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146D99" w14:textId="77777777" w:rsidR="00B227E7" w:rsidRPr="00B227E7" w:rsidRDefault="00437112" w:rsidP="00B227E7">
      <w:pPr>
        <w:rPr>
          <w:rFonts w:ascii="Arial" w:hAnsi="Arial" w:cs="Arial"/>
          <w:color w:val="90DBE6"/>
          <w:sz w:val="22"/>
          <w:szCs w:val="22"/>
        </w:rPr>
      </w:pPr>
      <w:r w:rsidRPr="00B227E7">
        <w:rPr>
          <w:rFonts w:ascii="Arial" w:eastAsia="Arial" w:hAnsi="Arial" w:cs="Arial"/>
          <w:noProof/>
          <w:color w:val="90DBE6"/>
          <w:sz w:val="22"/>
          <w:szCs w:val="22"/>
          <w:lang w:bidi="cy-GB"/>
        </w:rPr>
        <mc:AlternateContent>
          <mc:Choice Requires="wps">
            <w:drawing>
              <wp:anchor distT="0" distB="0" distL="114300" distR="114300" simplePos="0" relativeHeight="251659264" behindDoc="0" locked="0" layoutInCell="1" allowOverlap="1" wp14:anchorId="2E0C14AB" wp14:editId="6E8DCBE3">
                <wp:simplePos x="0" y="0"/>
                <wp:positionH relativeFrom="column">
                  <wp:posOffset>-447283</wp:posOffset>
                </wp:positionH>
                <wp:positionV relativeFrom="paragraph">
                  <wp:posOffset>-1131895</wp:posOffset>
                </wp:positionV>
                <wp:extent cx="2524125" cy="847725"/>
                <wp:effectExtent l="0" t="0" r="0" b="0"/>
                <wp:wrapNone/>
                <wp:docPr id="6" name="Text Box 6"/>
                <wp:cNvGraphicFramePr/>
                <a:graphic xmlns:a="http://schemas.openxmlformats.org/drawingml/2006/main">
                  <a:graphicData uri="http://schemas.microsoft.com/office/word/2010/wordprocessingShape">
                    <wps:wsp>
                      <wps:cNvSpPr txBox="1"/>
                      <wps:spPr>
                        <a:xfrm>
                          <a:off x="0" y="0"/>
                          <a:ext cx="2524125" cy="847725"/>
                        </a:xfrm>
                        <a:prstGeom prst="rect">
                          <a:avLst/>
                        </a:prstGeom>
                        <a:noFill/>
                        <a:ln w="6350">
                          <a:noFill/>
                        </a:ln>
                      </wps:spPr>
                      <wps:txbx>
                        <w:txbxContent>
                          <w:p w14:paraId="7E1D5A65" w14:textId="3CE000E7" w:rsidR="00E41132" w:rsidRPr="00B227E7" w:rsidRDefault="00B227E7" w:rsidP="00E41132">
                            <w:pPr>
                              <w:rPr>
                                <w:rFonts w:ascii="Arial" w:hAnsi="Arial" w:cs="Arial"/>
                                <w:b/>
                                <w:bCs/>
                                <w:color w:val="FFFFFF" w:themeColor="background1"/>
                                <w:sz w:val="36"/>
                                <w:szCs w:val="36"/>
                              </w:rPr>
                            </w:pPr>
                            <w:r w:rsidRPr="00B227E7">
                              <w:rPr>
                                <w:rFonts w:ascii="Arial" w:eastAsia="Arial" w:hAnsi="Arial" w:cs="Arial"/>
                                <w:b/>
                                <w:color w:val="FFFFFF" w:themeColor="background1"/>
                                <w:sz w:val="36"/>
                                <w:szCs w:val="36"/>
                                <w:lang w:bidi="cy-GB"/>
                              </w:rPr>
                              <w:t>Modelau Enghreifftiol:</w:t>
                            </w:r>
                          </w:p>
                          <w:p w14:paraId="31571D1B" w14:textId="530B25A6" w:rsidR="00B227E7" w:rsidRPr="00B227E7" w:rsidRDefault="00B227E7" w:rsidP="00E41132">
                            <w:pPr>
                              <w:rPr>
                                <w:rFonts w:ascii="Arial" w:hAnsi="Arial" w:cs="Arial"/>
                                <w:color w:val="FFFFFF" w:themeColor="background1"/>
                              </w:rPr>
                            </w:pPr>
                            <w:r w:rsidRPr="00B227E7">
                              <w:rPr>
                                <w:rFonts w:ascii="Arial" w:eastAsia="Arial" w:hAnsi="Arial" w:cs="Arial"/>
                                <w:b/>
                                <w:color w:val="FFFFFF" w:themeColor="background1"/>
                                <w:lang w:bidi="cy-GB"/>
                              </w:rPr>
                              <w:t>Model Ymarfer Tŷ Elli</w:t>
                            </w:r>
                          </w:p>
                          <w:p w14:paraId="1F61FEEB" w14:textId="4BA60E77" w:rsidR="00822172" w:rsidRPr="00822172" w:rsidRDefault="00822172" w:rsidP="00E41132">
                            <w:pPr>
                              <w:rPr>
                                <w:rFonts w:ascii="Arial" w:hAnsi="Arial" w:cs="Arial"/>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C14AB" id="_x0000_t202" coordsize="21600,21600" o:spt="202" path="m,l,21600r21600,l21600,xe">
                <v:stroke joinstyle="miter"/>
                <v:path gradientshapeok="t" o:connecttype="rect"/>
              </v:shapetype>
              <v:shape id="Text Box 6" o:spid="_x0000_s1026" type="#_x0000_t202" style="position:absolute;margin-left:-35.2pt;margin-top:-89.15pt;width:198.75pt;height:6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" filled="f" stroked="f" strokeweight=".5pt">
                <v:textbox>
                  <w:txbxContent>
                    <w:p w14:paraId="7E1D5A65" w14:textId="3CE000E7" w:rsidR="00E41132" w:rsidRPr="00B227E7" w:rsidRDefault="00B227E7" w:rsidP="00E41132">
                      <w:pPr>
                        <w:rPr>
                          <w:rFonts w:ascii="Arial" w:hAnsi="Arial" w:cs="Arial"/>
                          <w:b/>
                          <w:bCs/>
                          <w:color w:val="FFFFFF" w:themeColor="background1"/>
                          <w:sz w:val="36"/>
                          <w:szCs w:val="36"/>
                        </w:rPr>
                      </w:pPr>
                      <w:r w:rsidRPr="00B227E7">
                        <w:rPr>
                          <w:rFonts w:ascii="Arial" w:eastAsia="Arial" w:hAnsi="Arial" w:cs="Arial"/>
                          <w:b/>
                          <w:color w:val="FFFFFF" w:themeColor="background1"/>
                          <w:sz w:val="36"/>
                          <w:szCs w:val="36"/>
                          <w:lang w:bidi="cy-GB"/>
                        </w:rPr>
                        <w:t>Modelau Enghreifftiol:</w:t>
                      </w:r>
                    </w:p>
                    <w:p w14:paraId="31571D1B" w14:textId="530B25A6" w:rsidR="00B227E7" w:rsidRPr="00B227E7" w:rsidRDefault="00B227E7" w:rsidP="00E41132">
                      <w:pPr>
                        <w:rPr>
                          <w:rFonts w:ascii="Arial" w:hAnsi="Arial" w:cs="Arial"/>
                          <w:color w:val="FFFFFF" w:themeColor="background1"/>
                        </w:rPr>
                      </w:pPr>
                      <w:r w:rsidRPr="00B227E7">
                        <w:rPr>
                          <w:rFonts w:ascii="Arial" w:eastAsia="Arial" w:hAnsi="Arial" w:cs="Arial"/>
                          <w:b/>
                          <w:color w:val="FFFFFF" w:themeColor="background1"/>
                          <w:lang w:bidi="cy-GB"/>
                        </w:rPr>
                        <w:t>Model Ymarfer Tŷ Elli</w:t>
                      </w:r>
                    </w:p>
                    <w:p w14:paraId="1F61FEEB" w14:textId="4BA60E77" w:rsidR="00822172" w:rsidRPr="00822172" w:rsidRDefault="00822172" w:rsidP="00E41132">
                      <w:pPr>
                        <w:rPr>
                          <w:rFonts w:ascii="Arial" w:hAnsi="Arial" w:cs="Arial"/>
                          <w:color w:val="FFFFFF" w:themeColor="background1"/>
                        </w:rPr>
                      </w:pPr>
                    </w:p>
                  </w:txbxContent>
                </v:textbox>
              </v:shape>
            </w:pict>
          </mc:Fallback>
        </mc:AlternateContent>
      </w:r>
    </w:p>
    <w:p w14:paraId="31BC55A5" w14:textId="2C8EF003" w:rsidR="00B227E7" w:rsidRPr="00677B3F" w:rsidRDefault="00B227E7" w:rsidP="00B227E7">
      <w:pPr>
        <w:jc w:val="center"/>
        <w:rPr>
          <w:rFonts w:ascii="Arial" w:hAnsi="Arial" w:cs="Arial"/>
          <w:b/>
          <w:bCs/>
          <w:sz w:val="28"/>
          <w:szCs w:val="28"/>
        </w:rPr>
      </w:pPr>
      <w:r w:rsidRPr="00677B3F">
        <w:rPr>
          <w:rFonts w:ascii="Arial" w:eastAsia="Arial" w:hAnsi="Arial" w:cs="Arial"/>
          <w:b/>
          <w:sz w:val="28"/>
          <w:szCs w:val="28"/>
          <w:lang w:bidi="cy-GB"/>
        </w:rPr>
        <w:t>Modelau enghreifftiol: Model Ymarfer Tŷ Elli</w:t>
      </w:r>
    </w:p>
    <w:p w14:paraId="212E61C0" w14:textId="77777777" w:rsidR="00B227E7" w:rsidRPr="00B227E7" w:rsidRDefault="00B227E7" w:rsidP="00B227E7">
      <w:pPr>
        <w:jc w:val="center"/>
        <w:rPr>
          <w:rFonts w:ascii="Arial" w:hAnsi="Arial" w:cs="Arial"/>
          <w:b/>
          <w:bCs/>
          <w:sz w:val="22"/>
          <w:szCs w:val="22"/>
        </w:rPr>
      </w:pPr>
    </w:p>
    <w:p w14:paraId="0B68CF2E" w14:textId="77777777" w:rsidR="00B227E7" w:rsidRPr="00677B3F" w:rsidRDefault="00B227E7" w:rsidP="002603EA">
      <w:pPr>
        <w:jc w:val="both"/>
        <w:rPr>
          <w:rFonts w:ascii="Arial" w:hAnsi="Arial" w:cs="Arial"/>
          <w:b/>
          <w:bCs/>
        </w:rPr>
      </w:pPr>
      <w:r w:rsidRPr="00677B3F">
        <w:rPr>
          <w:rFonts w:ascii="Arial" w:eastAsia="Arial" w:hAnsi="Arial" w:cs="Arial"/>
          <w:b/>
          <w:lang w:bidi="cy-GB"/>
        </w:rPr>
        <w:t>Cyflwyniad</w:t>
      </w:r>
    </w:p>
    <w:p w14:paraId="4EE0D5AD" w14:textId="77777777" w:rsidR="00B227E7" w:rsidRPr="002603EA" w:rsidRDefault="00B227E7" w:rsidP="002603EA">
      <w:pPr>
        <w:jc w:val="both"/>
        <w:rPr>
          <w:rStyle w:val="Hyperlink"/>
          <w:rFonts w:ascii="Arial" w:hAnsi="Arial" w:cs="Arial"/>
          <w:sz w:val="22"/>
          <w:szCs w:val="22"/>
        </w:rPr>
      </w:pPr>
      <w:r w:rsidRPr="00B227E7">
        <w:rPr>
          <w:rFonts w:ascii="Arial" w:eastAsia="Arial" w:hAnsi="Arial" w:cs="Arial"/>
          <w:sz w:val="22"/>
          <w:szCs w:val="22"/>
          <w:lang w:bidi="cy-GB"/>
        </w:rPr>
        <w:t>Mae’r Matrics Datblygu ar gyfer Gweithio Amlbroffesiynol yn cefnogi datblygu modelau gofalu newydd – i sefydlogi a datblygu gwasanaethau lleol</w:t>
      </w:r>
      <w:r w:rsidRPr="002603EA">
        <w:rPr>
          <w:rFonts w:ascii="Arial" w:eastAsia="Arial" w:hAnsi="Arial" w:cs="Arial"/>
          <w:sz w:val="22"/>
          <w:szCs w:val="22"/>
          <w:lang w:bidi="cy-GB"/>
        </w:rPr>
        <w:footnoteReference w:id="1"/>
      </w:r>
      <w:r w:rsidRPr="00B227E7">
        <w:rPr>
          <w:rFonts w:ascii="Arial" w:eastAsia="Arial" w:hAnsi="Arial" w:cs="Arial"/>
          <w:sz w:val="22"/>
          <w:szCs w:val="22"/>
          <w:lang w:bidi="cy-GB"/>
        </w:rPr>
        <w:t xml:space="preserve"> . Ymatebodd Practis Tŷ Elli yn Llanelli i heriau recriwtio sylweddol drwy greu ffyrdd newydd o weithio sydd o fudd i’r gymuned leol a thîm y practis.</w:t>
      </w:r>
    </w:p>
    <w:p w14:paraId="1CE2D2B1" w14:textId="77777777" w:rsidR="00B227E7" w:rsidRPr="00B227E7" w:rsidRDefault="00B227E7" w:rsidP="002603EA">
      <w:pPr>
        <w:jc w:val="both"/>
        <w:rPr>
          <w:rFonts w:ascii="Arial" w:hAnsi="Arial" w:cs="Arial"/>
          <w:b/>
          <w:bCs/>
          <w:sz w:val="22"/>
          <w:szCs w:val="22"/>
        </w:rPr>
      </w:pPr>
    </w:p>
    <w:p w14:paraId="22723001" w14:textId="77777777" w:rsidR="00B227E7" w:rsidRPr="00677B3F" w:rsidRDefault="00B227E7" w:rsidP="002603EA">
      <w:pPr>
        <w:jc w:val="both"/>
        <w:rPr>
          <w:rFonts w:ascii="Arial" w:hAnsi="Arial" w:cs="Arial"/>
          <w:b/>
          <w:bCs/>
        </w:rPr>
      </w:pPr>
      <w:r w:rsidRPr="00677B3F">
        <w:rPr>
          <w:rFonts w:ascii="Arial" w:eastAsia="Arial" w:hAnsi="Arial" w:cs="Arial"/>
          <w:b/>
          <w:lang w:bidi="cy-GB"/>
        </w:rPr>
        <w:t>Gosod y cyd-destun</w:t>
      </w:r>
    </w:p>
    <w:p w14:paraId="11A86E42" w14:textId="77777777"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 xml:space="preserve">Mae poblogaeth Llanelli yn 62 000 a darperir gofal Practis Cyffredinol gan 7 practis sy'n gweithio gyda gwasanaethau iechyd a gofal lleol drwy Glwstwr Llanelli </w:t>
      </w:r>
      <w:hyperlink r:id="rId10" w:history="1">
        <w:r w:rsidRPr="00B227E7">
          <w:rPr>
            <w:rStyle w:val="Hyperlink"/>
            <w:rFonts w:ascii="Arial" w:eastAsia="Arial" w:hAnsi="Arial" w:cs="Arial"/>
            <w:sz w:val="22"/>
            <w:szCs w:val="22"/>
            <w:lang w:bidi="cy-GB"/>
          </w:rPr>
          <w:t>Hafan | Clwstwr Llanelli</w:t>
        </w:r>
      </w:hyperlink>
      <w:r w:rsidRPr="00B227E7">
        <w:rPr>
          <w:rFonts w:ascii="Arial" w:eastAsia="Arial" w:hAnsi="Arial" w:cs="Arial"/>
          <w:sz w:val="22"/>
          <w:szCs w:val="22"/>
          <w:lang w:bidi="cy-GB"/>
        </w:rPr>
        <w:t>. Mae Cynllun Ardal Integredig Sirol sy'n cefnogi cydweithio rhwng y Bwrdd Iechyd a'r Awdurdod Lleol.</w:t>
      </w:r>
    </w:p>
    <w:p w14:paraId="50FEF346" w14:textId="77777777" w:rsidR="00B227E7" w:rsidRDefault="00B227E7" w:rsidP="002603EA">
      <w:pPr>
        <w:jc w:val="both"/>
        <w:rPr>
          <w:rFonts w:ascii="Arial" w:hAnsi="Arial" w:cs="Arial"/>
          <w:sz w:val="22"/>
          <w:szCs w:val="22"/>
        </w:rPr>
      </w:pPr>
    </w:p>
    <w:p w14:paraId="78D478AB" w14:textId="77777777" w:rsidR="00B227E7" w:rsidRDefault="00B227E7" w:rsidP="002603EA">
      <w:pPr>
        <w:jc w:val="both"/>
        <w:rPr>
          <w:rFonts w:ascii="Arial" w:hAnsi="Arial" w:cs="Arial"/>
          <w:sz w:val="22"/>
          <w:szCs w:val="22"/>
        </w:rPr>
      </w:pPr>
      <w:r w:rsidRPr="00B227E7">
        <w:rPr>
          <w:rFonts w:ascii="Arial" w:eastAsia="Arial" w:hAnsi="Arial" w:cs="Arial"/>
          <w:sz w:val="22"/>
          <w:szCs w:val="22"/>
          <w:lang w:bidi="cy-GB"/>
        </w:rPr>
        <w:t>Trefnir y gweithlu Therapi, Gofal Cymdeithasol a Nyrsio Arbenigol ar lefel Sirol ac mae Timau Cymunedol integredig yn cyd-fynd â'r Clystyrau i sicrhau bod gofal ar gyfer y boblogaeth leol yn cael ei gydlynu rhwng timau iechyd a gofal cymdeithasol.</w:t>
      </w:r>
    </w:p>
    <w:p w14:paraId="746BBB01" w14:textId="77777777" w:rsidR="00B227E7" w:rsidRDefault="00B227E7" w:rsidP="002603EA">
      <w:pPr>
        <w:jc w:val="both"/>
        <w:rPr>
          <w:rFonts w:ascii="Arial" w:hAnsi="Arial" w:cs="Arial"/>
          <w:sz w:val="22"/>
          <w:szCs w:val="22"/>
        </w:rPr>
      </w:pPr>
    </w:p>
    <w:p w14:paraId="1590488C" w14:textId="0A262525"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Mae gan bractis Tŷ Elli boblogaeth gofrestredig o dros 14 000 ac mae’n gwasanaethu poblogaeth economaidd-gymdeithasol ddifreintiedig, sy’n byw yn bennaf yn yr ardal drefol. Mewn trefn rancio practisiau meddygon teulu sy'n gwasanaethu'r poblogaethau mwyaf difreintiedig, mae Tŷ Elli ar hyn o bryd yn safle 116 o 382 o bractisiau ac mae ychydig dros 30% o'r cleifion yn byw yn yr 20% o ardaloedd lleol mwyaf difreintiedig.</w:t>
      </w:r>
    </w:p>
    <w:p w14:paraId="574C635A" w14:textId="77777777" w:rsidR="00B227E7" w:rsidRDefault="00B227E7" w:rsidP="002603EA">
      <w:pPr>
        <w:jc w:val="both"/>
        <w:rPr>
          <w:rFonts w:ascii="Arial" w:hAnsi="Arial" w:cs="Arial"/>
          <w:sz w:val="22"/>
          <w:szCs w:val="22"/>
        </w:rPr>
      </w:pPr>
    </w:p>
    <w:p w14:paraId="5B3BE758" w14:textId="63F208E7"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Mae 31% o'r boblogaeth leol yn ddi-waith, ac nid oes gan 21% unrhyw gymhwyster cydnabyddedig. Mae'r ardal wedi datblygu o hen aneddiadau mwyngloddio ac erys gwaddol o achosion uwch o glefydau cronig yn y boblogaeth leol. Mae hefyd yn nodedig bod dros 34% o bobl dros 65 oed yn byw ar eu pen eu hunain yn y gymuned. Er gwaethaf yr anghenion sylweddol hyn mae lefelau staffio'r practis yn hanesyddol wedi bod 20% yn is na chyfartaledd Hywel Dda ac mae 35% yn llai o feddygon teulu yno nag mewn Clystyrau cyfagos.</w:t>
      </w:r>
    </w:p>
    <w:p w14:paraId="2C6FD0F3" w14:textId="77777777" w:rsidR="00B227E7" w:rsidRDefault="00B227E7" w:rsidP="002603EA">
      <w:pPr>
        <w:jc w:val="both"/>
        <w:rPr>
          <w:rFonts w:ascii="Arial" w:hAnsi="Arial" w:cs="Arial"/>
          <w:b/>
          <w:bCs/>
          <w:sz w:val="22"/>
          <w:szCs w:val="22"/>
        </w:rPr>
      </w:pPr>
    </w:p>
    <w:p w14:paraId="2426F58F" w14:textId="288C60F1" w:rsidR="00B227E7" w:rsidRPr="00677B3F" w:rsidRDefault="00B227E7" w:rsidP="002603EA">
      <w:pPr>
        <w:jc w:val="both"/>
        <w:rPr>
          <w:rFonts w:ascii="Arial" w:hAnsi="Arial" w:cs="Arial"/>
          <w:b/>
          <w:bCs/>
        </w:rPr>
      </w:pPr>
      <w:r w:rsidRPr="00677B3F">
        <w:rPr>
          <w:rFonts w:ascii="Arial" w:eastAsia="Arial" w:hAnsi="Arial" w:cs="Arial"/>
          <w:b/>
          <w:lang w:bidi="cy-GB"/>
        </w:rPr>
        <w:t>Taith Tŷ Elli</w:t>
      </w:r>
    </w:p>
    <w:p w14:paraId="05A73995" w14:textId="77777777"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 xml:space="preserve">Roedd y practis yn dilyn dull gweithredu traddodiadol wedi’i arwain gan feddygon teulu, a thîm nyrsio cryf a pherthynas waith agos gyda'r timau nyrsus cymunedol. </w:t>
      </w:r>
    </w:p>
    <w:p w14:paraId="679DEBCA" w14:textId="77777777" w:rsidR="00B227E7" w:rsidRDefault="00B227E7" w:rsidP="002603EA">
      <w:pPr>
        <w:jc w:val="both"/>
        <w:rPr>
          <w:rFonts w:ascii="Arial" w:hAnsi="Arial" w:cs="Arial"/>
          <w:sz w:val="22"/>
          <w:szCs w:val="22"/>
        </w:rPr>
      </w:pPr>
    </w:p>
    <w:p w14:paraId="7B58B94E" w14:textId="58AFB41F"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Ddechrau'r ganrif hon roedd recriwtio meddygon teulu yn syml iawn er bod partneriaid newydd yn fwy cyndyn o brynu i mewn i safle'r practis. Wrth i faint y gwasanaeth, a’i gymhlethdod, gynyddu dechreuodd y tîm gyflwyno rolau a systemau newydd mewn ymgais i gyd-fynd â'r galw.</w:t>
      </w:r>
    </w:p>
    <w:p w14:paraId="15C9DDAC" w14:textId="77777777" w:rsidR="00B227E7" w:rsidRDefault="00B227E7" w:rsidP="002603EA">
      <w:pPr>
        <w:jc w:val="both"/>
        <w:rPr>
          <w:rFonts w:ascii="Arial" w:hAnsi="Arial" w:cs="Arial"/>
          <w:sz w:val="22"/>
          <w:szCs w:val="22"/>
        </w:rPr>
      </w:pPr>
      <w:r w:rsidRPr="00B227E7">
        <w:rPr>
          <w:rFonts w:ascii="Arial" w:eastAsia="Arial" w:hAnsi="Arial" w:cs="Arial"/>
          <w:sz w:val="22"/>
          <w:szCs w:val="22"/>
          <w:lang w:bidi="cy-GB"/>
        </w:rPr>
        <w:t xml:space="preserve">Gwelwyd Uwch-ymarferydd Nyrsio yn ymsefydlu’n gyflym yn y tîm gan leddfu’r pwysau ar fynediad a dangos potensial rolau nyrsio uwch mewn gofal sylfaenol. 18 mis yn ddiweddarach recriwtiwyd Nyrs Frysbennu - gan adlewyrchu'r gydnabyddiaeth gynyddol o bwysigrwydd brysbennu a chyfeirio effeithiol i gleifion. </w:t>
      </w:r>
    </w:p>
    <w:p w14:paraId="333FBAAB" w14:textId="77777777" w:rsidR="00B227E7" w:rsidRDefault="00B227E7" w:rsidP="002603EA">
      <w:pPr>
        <w:jc w:val="both"/>
        <w:rPr>
          <w:rFonts w:ascii="Arial" w:hAnsi="Arial" w:cs="Arial"/>
          <w:sz w:val="22"/>
          <w:szCs w:val="22"/>
        </w:rPr>
      </w:pPr>
    </w:p>
    <w:p w14:paraId="3C155E35" w14:textId="77777777" w:rsidR="00B227E7" w:rsidRDefault="00B227E7" w:rsidP="002603EA">
      <w:pPr>
        <w:jc w:val="both"/>
        <w:rPr>
          <w:rFonts w:ascii="Arial" w:hAnsi="Arial" w:cs="Arial"/>
          <w:sz w:val="22"/>
          <w:szCs w:val="22"/>
        </w:rPr>
      </w:pPr>
    </w:p>
    <w:p w14:paraId="2D2A0471" w14:textId="77777777" w:rsidR="00B227E7" w:rsidRPr="00B227E7" w:rsidRDefault="00B227E7" w:rsidP="002603EA">
      <w:pPr>
        <w:jc w:val="both"/>
        <w:rPr>
          <w:rFonts w:ascii="Arial" w:hAnsi="Arial" w:cs="Arial"/>
          <w:sz w:val="22"/>
          <w:szCs w:val="22"/>
        </w:rPr>
      </w:pPr>
    </w:p>
    <w:p w14:paraId="7C49DE88" w14:textId="77777777" w:rsidR="00B227E7" w:rsidRPr="00B227E7" w:rsidRDefault="00B227E7" w:rsidP="002603EA">
      <w:pPr>
        <w:jc w:val="both"/>
        <w:rPr>
          <w:rFonts w:ascii="Arial" w:hAnsi="Arial" w:cs="Arial"/>
          <w:b/>
          <w:bCs/>
          <w:sz w:val="22"/>
          <w:szCs w:val="22"/>
        </w:rPr>
      </w:pPr>
      <w:r w:rsidRPr="00B227E7">
        <w:rPr>
          <w:rFonts w:ascii="Arial" w:eastAsia="Arial" w:hAnsi="Arial" w:cs="Arial"/>
          <w:b/>
          <w:noProof/>
          <w:sz w:val="22"/>
          <w:szCs w:val="22"/>
          <w:lang w:bidi="cy-GB"/>
        </w:rPr>
        <w:lastRenderedPageBreak/>
        <w:drawing>
          <wp:inline distT="0" distB="0" distL="0" distR="0" wp14:anchorId="24AA04F6" wp14:editId="3D85BAFA">
            <wp:extent cx="6029325" cy="1152525"/>
            <wp:effectExtent l="19050" t="0" r="28575" b="0"/>
            <wp:docPr id="125434729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8EAF973" w14:textId="77777777"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Roedd mabwysiadu system ffôn yn seiliedig ar gwmwl yn cynnig capasiti ychwanegol, ystadegau cynhwysfawr a gwasanaeth cwsmeriaid pwrpasol. Mae'r data a ddarperir yn galluogi'r practis i ragweld y galw a threfnu lefelau staffio priodol.</w:t>
      </w:r>
    </w:p>
    <w:p w14:paraId="581A8311" w14:textId="77777777" w:rsidR="00B227E7" w:rsidRDefault="00B227E7" w:rsidP="002603EA">
      <w:pPr>
        <w:jc w:val="both"/>
        <w:rPr>
          <w:rFonts w:ascii="Arial" w:hAnsi="Arial" w:cs="Arial"/>
          <w:sz w:val="22"/>
          <w:szCs w:val="22"/>
        </w:rPr>
      </w:pPr>
    </w:p>
    <w:p w14:paraId="297075F0" w14:textId="3FF9400A"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 xml:space="preserve">Er gwaethaf ymrwymiad parhaus i arloesi, arweiniodd cyfuniad o ymddeoliadau ac ymddiswyddiadau yn 2017 at ostyngiad o 60% mewn sesiynau clinigol. Roedd meddygon teulu yn wynebu galw cynyddol ac yn dewis symud i rolau amgen yn eu gyrfa. Gwaethygwyd y newidiadau hyn gan anawsterau cynyddol i recriwtio wrth i Ymarfer Cyffredinol gael ei weld fwyfwy yn opsiwn gyrfa anatyniadol. Roedd costau cynyddol cael locwm yn bygwth hyfywedd llawer o bractisiau bryd hynny. </w:t>
      </w:r>
    </w:p>
    <w:p w14:paraId="380EB492" w14:textId="77777777" w:rsidR="00B227E7" w:rsidRDefault="00B227E7" w:rsidP="002603EA">
      <w:pPr>
        <w:jc w:val="both"/>
        <w:rPr>
          <w:rFonts w:ascii="Arial" w:hAnsi="Arial" w:cs="Arial"/>
          <w:b/>
          <w:bCs/>
          <w:sz w:val="22"/>
          <w:szCs w:val="22"/>
        </w:rPr>
      </w:pPr>
    </w:p>
    <w:p w14:paraId="5A6944C3" w14:textId="0C230F4D" w:rsidR="00B227E7" w:rsidRPr="00677B3F" w:rsidRDefault="00B227E7" w:rsidP="002603EA">
      <w:pPr>
        <w:jc w:val="both"/>
        <w:rPr>
          <w:rFonts w:ascii="Arial" w:hAnsi="Arial" w:cs="Arial"/>
          <w:b/>
          <w:bCs/>
        </w:rPr>
      </w:pPr>
      <w:r w:rsidRPr="00677B3F">
        <w:rPr>
          <w:rFonts w:ascii="Arial" w:eastAsia="Arial" w:hAnsi="Arial" w:cs="Arial"/>
          <w:b/>
          <w:lang w:bidi="cy-GB"/>
        </w:rPr>
        <w:t xml:space="preserve">Rheoli risg </w:t>
      </w:r>
    </w:p>
    <w:p w14:paraId="137FDF1C" w14:textId="77777777"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 xml:space="preserve">Gyda chytundeb y Bwrdd Iechyd, dewisodd y practis gau ei restr practis am naw mis. Cafodd gwasanaethau estynedig eu lleihau neu eu hatal, a daeth hyfforddiant myfyrwyr i fod yn feddygon teulu i ben. </w:t>
      </w:r>
    </w:p>
    <w:p w14:paraId="2B9EE8B9" w14:textId="588114FA" w:rsidR="00B227E7" w:rsidRDefault="00B227E7" w:rsidP="002603EA">
      <w:pPr>
        <w:jc w:val="both"/>
        <w:rPr>
          <w:rFonts w:ascii="Arial" w:hAnsi="Arial" w:cs="Arial"/>
          <w:sz w:val="22"/>
          <w:szCs w:val="22"/>
        </w:rPr>
      </w:pPr>
      <w:r w:rsidRPr="00B227E7">
        <w:rPr>
          <w:rFonts w:ascii="Arial" w:eastAsia="Arial" w:hAnsi="Arial" w:cs="Arial"/>
          <w:sz w:val="22"/>
          <w:szCs w:val="22"/>
          <w:lang w:bidi="cy-GB"/>
        </w:rPr>
        <w:t>Rhoddodd y cyfnod hwn o fyfyrio gyfle i dîm y practis gydnabod bod angen sylweddol i fodloni'r gofynion a oedd yn esblygu. Gofynnodd aelodau'r tîm am enghreifftiau o fentrau a datblygiadau rôl o bob rhan o'r DU.</w:t>
      </w:r>
    </w:p>
    <w:p w14:paraId="6DA3A43D" w14:textId="517DD29C" w:rsidR="00B227E7" w:rsidRPr="00B227E7" w:rsidRDefault="00B227E7" w:rsidP="00B227E7">
      <w:pPr>
        <w:rPr>
          <w:rFonts w:ascii="Arial" w:hAnsi="Arial" w:cs="Arial"/>
          <w:sz w:val="22"/>
          <w:szCs w:val="22"/>
        </w:rPr>
      </w:pPr>
    </w:p>
    <w:p w14:paraId="0A52D9DA" w14:textId="7B3DB09E" w:rsidR="00B227E7" w:rsidRPr="00677B3F" w:rsidRDefault="002643C1" w:rsidP="002603EA">
      <w:pPr>
        <w:jc w:val="both"/>
        <w:rPr>
          <w:rFonts w:ascii="Arial" w:hAnsi="Arial" w:cs="Arial"/>
          <w:b/>
          <w:bCs/>
        </w:rPr>
      </w:pPr>
      <w:r>
        <w:rPr>
          <w:rFonts w:ascii="Arial" w:hAnsi="Arial" w:cs="Arial"/>
          <w:noProof/>
          <w:sz w:val="22"/>
          <w:szCs w:val="22"/>
        </w:rPr>
        <mc:AlternateContent>
          <mc:Choice Requires="wps">
            <w:drawing>
              <wp:anchor distT="0" distB="0" distL="114300" distR="114300" simplePos="0" relativeHeight="251660288" behindDoc="0" locked="0" layoutInCell="1" allowOverlap="1" wp14:anchorId="2831D474" wp14:editId="03659F78">
                <wp:simplePos x="0" y="0"/>
                <wp:positionH relativeFrom="column">
                  <wp:posOffset>-87630</wp:posOffset>
                </wp:positionH>
                <wp:positionV relativeFrom="paragraph">
                  <wp:posOffset>118623</wp:posOffset>
                </wp:positionV>
                <wp:extent cx="2558374" cy="2879387"/>
                <wp:effectExtent l="0" t="0" r="0" b="0"/>
                <wp:wrapNone/>
                <wp:docPr id="433846363" name="Text Box 4"/>
                <wp:cNvGraphicFramePr/>
                <a:graphic xmlns:a="http://schemas.openxmlformats.org/drawingml/2006/main">
                  <a:graphicData uri="http://schemas.microsoft.com/office/word/2010/wordprocessingShape">
                    <wps:wsp>
                      <wps:cNvSpPr txBox="1"/>
                      <wps:spPr>
                        <a:xfrm>
                          <a:off x="0" y="0"/>
                          <a:ext cx="2558374" cy="2879387"/>
                        </a:xfrm>
                        <a:prstGeom prst="rect">
                          <a:avLst/>
                        </a:prstGeom>
                        <a:noFill/>
                        <a:ln w="6350">
                          <a:noFill/>
                        </a:ln>
                      </wps:spPr>
                      <wps:txbx>
                        <w:txbxContent>
                          <w:p w14:paraId="4396CA65" w14:textId="77777777" w:rsidR="006545A2" w:rsidRPr="00B227E7" w:rsidRDefault="006545A2" w:rsidP="006545A2">
                            <w:pPr>
                              <w:jc w:val="both"/>
                              <w:rPr>
                                <w:rFonts w:ascii="Arial" w:hAnsi="Arial" w:cs="Arial"/>
                                <w:sz w:val="22"/>
                                <w:szCs w:val="22"/>
                              </w:rPr>
                            </w:pPr>
                            <w:r w:rsidRPr="00B227E7">
                              <w:rPr>
                                <w:rFonts w:ascii="Arial" w:eastAsia="Arial" w:hAnsi="Arial" w:cs="Arial"/>
                                <w:sz w:val="22"/>
                                <w:szCs w:val="22"/>
                                <w:lang w:bidi="cy-GB"/>
                              </w:rPr>
                              <w:t>Cyflwynwyd rolau newydd i gryfhau tîm y practis. Galluogodd hyn i’r meddygon teulu ddarparu ymgynghoriadau hirach i sicrhau gofal cyfannol, personol, ac mae wedi creu diwylliant tîm arloesol.</w:t>
                            </w:r>
                          </w:p>
                          <w:p w14:paraId="0ADF5432" w14:textId="77777777" w:rsidR="006545A2" w:rsidRPr="00B227E7" w:rsidRDefault="006545A2" w:rsidP="006545A2">
                            <w:pPr>
                              <w:jc w:val="both"/>
                              <w:rPr>
                                <w:rFonts w:ascii="Arial" w:hAnsi="Arial" w:cs="Arial"/>
                                <w:sz w:val="22"/>
                                <w:szCs w:val="22"/>
                              </w:rPr>
                            </w:pPr>
                            <w:r w:rsidRPr="00B227E7">
                              <w:rPr>
                                <w:rFonts w:ascii="Arial" w:eastAsia="Arial" w:hAnsi="Arial" w:cs="Arial"/>
                                <w:sz w:val="22"/>
                                <w:szCs w:val="22"/>
                                <w:lang w:bidi="cy-GB"/>
                              </w:rPr>
                              <w:t>Bellach mae gan gleifion fynediad at ystod ehangach o weithwyr proffesiynol y gallant gysylltu â nhw'n uniongyrchol. Mae diffiniad clir o rolau’r tîm wedi annog ymagwedd ragweithiol a strwythuredig at anghenion gofal (gan gynnwys clefydau cronig ac ar gyfer grwpiau agored i niwed megis unigolion ag Anabledd Dysgu).</w:t>
                            </w:r>
                          </w:p>
                          <w:p w14:paraId="75799E87" w14:textId="77777777" w:rsidR="006545A2" w:rsidRDefault="006545A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31D474" id="Text Box 4" o:spid="_x0000_s1027" type="#_x0000_t202" style="position:absolute;left:0;text-align:left;margin-left:-6.9pt;margin-top:9.35pt;width:201.45pt;height:226.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" filled="f" stroked="f" strokeweight=".5pt">
                <v:textbox>
                  <w:txbxContent>
                    <w:p w14:paraId="4396CA65" w14:textId="77777777" w:rsidR="006545A2" w:rsidRPr="00B227E7" w:rsidRDefault="006545A2" w:rsidP="006545A2">
                      <w:pPr>
                        <w:jc w:val="both"/>
                        <w:rPr>
                          <w:rFonts w:ascii="Arial" w:hAnsi="Arial" w:cs="Arial"/>
                          <w:sz w:val="22"/>
                          <w:szCs w:val="22"/>
                        </w:rPr>
                      </w:pPr>
                      <w:r w:rsidRPr="00B227E7">
                        <w:rPr>
                          <w:rFonts w:ascii="Arial" w:eastAsia="Arial" w:hAnsi="Arial" w:cs="Arial"/>
                          <w:sz w:val="22"/>
                          <w:szCs w:val="22"/>
                          <w:lang w:bidi="cy-GB"/>
                        </w:rPr>
                        <w:t>Cyflwynwyd rolau newydd i gryfhau tîm y practis. Galluogodd hyn i’r meddygon teulu ddarparu ymgynghoriadau hirach i sicrhau gofal cyfannol, personol, ac mae wedi creu diwylliant tîm arloesol.</w:t>
                      </w:r>
                    </w:p>
                    <w:p w14:paraId="0ADF5432" w14:textId="77777777" w:rsidR="006545A2" w:rsidRPr="00B227E7" w:rsidRDefault="006545A2" w:rsidP="006545A2">
                      <w:pPr>
                        <w:jc w:val="both"/>
                        <w:rPr>
                          <w:rFonts w:ascii="Arial" w:hAnsi="Arial" w:cs="Arial"/>
                          <w:sz w:val="22"/>
                          <w:szCs w:val="22"/>
                        </w:rPr>
                      </w:pPr>
                      <w:r w:rsidRPr="00B227E7">
                        <w:rPr>
                          <w:rFonts w:ascii="Arial" w:eastAsia="Arial" w:hAnsi="Arial" w:cs="Arial"/>
                          <w:sz w:val="22"/>
                          <w:szCs w:val="22"/>
                          <w:lang w:bidi="cy-GB"/>
                        </w:rPr>
                        <w:t>Bellach mae gan gleifion fynediad at ystod ehangach o weithwyr proffesiynol y gallant gysylltu â nhw'n uniongyrchol. Mae diffiniad clir o rolau’r tîm wedi annog ymagwedd ragweithiol a strwythuredig at anghenion gofal (gan gynnwys clefydau cronig ac ar gyfer grwpiau agored i niwed megis unigolion ag Anabledd Dysgu).</w:t>
                      </w:r>
                    </w:p>
                    <w:p w14:paraId="75799E87" w14:textId="77777777" w:rsidR="006545A2" w:rsidRDefault="006545A2"/>
                  </w:txbxContent>
                </v:textbox>
              </v:shape>
            </w:pict>
          </mc:Fallback>
        </mc:AlternateContent>
      </w:r>
      <w:r>
        <w:rPr>
          <w:rFonts w:ascii="Arial" w:hAnsi="Arial" w:cs="Arial"/>
          <w:noProof/>
          <w:sz w:val="22"/>
          <w:szCs w:val="22"/>
        </w:rPr>
        <mc:AlternateContent>
          <mc:Choice Requires="wps">
            <w:drawing>
              <wp:anchor distT="0" distB="0" distL="114300" distR="114300" simplePos="0" relativeHeight="251661312" behindDoc="0" locked="0" layoutInCell="1" allowOverlap="1" wp14:anchorId="3EE82CB7" wp14:editId="35BC8D24">
                <wp:simplePos x="0" y="0"/>
                <wp:positionH relativeFrom="column">
                  <wp:posOffset>2747132</wp:posOffset>
                </wp:positionH>
                <wp:positionV relativeFrom="paragraph">
                  <wp:posOffset>123068</wp:posOffset>
                </wp:positionV>
                <wp:extent cx="3209925" cy="2647950"/>
                <wp:effectExtent l="0" t="0" r="0" b="0"/>
                <wp:wrapNone/>
                <wp:docPr id="1739141523" name="Text Box 5"/>
                <wp:cNvGraphicFramePr/>
                <a:graphic xmlns:a="http://schemas.openxmlformats.org/drawingml/2006/main">
                  <a:graphicData uri="http://schemas.microsoft.com/office/word/2010/wordprocessingShape">
                    <wps:wsp>
                      <wps:cNvSpPr txBox="1"/>
                      <wps:spPr>
                        <a:xfrm>
                          <a:off x="0" y="0"/>
                          <a:ext cx="3209925" cy="2647950"/>
                        </a:xfrm>
                        <a:prstGeom prst="rect">
                          <a:avLst/>
                        </a:prstGeom>
                        <a:noFill/>
                        <a:ln w="6350">
                          <a:noFill/>
                        </a:ln>
                      </wps:spPr>
                      <wps:txbx>
                        <w:txbxContent>
                          <w:p w14:paraId="1581B73A" w14:textId="053C163D" w:rsidR="006545A2" w:rsidRDefault="006545A2">
                            <w:r>
                              <w:rPr>
                                <w:noProof/>
                              </w:rPr>
                              <w:drawing>
                                <wp:inline distT="0" distB="0" distL="0" distR="0" wp14:anchorId="6D2DE837" wp14:editId="2BEDEB55">
                                  <wp:extent cx="2915920" cy="2554182"/>
                                  <wp:effectExtent l="0" t="0" r="0" b="0"/>
                                  <wp:docPr id="606263992" name="Picture 1" descr="A diagram of people in a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263992" name="Picture 1" descr="A diagram of people in a circle&#10;&#10;Description automatically generated"/>
                                          <pic:cNvPicPr/>
                                        </pic:nvPicPr>
                                        <pic:blipFill>
                                          <a:blip r:embed="rId16"/>
                                          <a:stretch>
                                            <a:fillRect/>
                                          </a:stretch>
                                        </pic:blipFill>
                                        <pic:spPr>
                                          <a:xfrm>
                                            <a:off x="0" y="0"/>
                                            <a:ext cx="2915920" cy="255418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E82CB7" id="Text Box 5" o:spid="_x0000_s1028" type="#_x0000_t202" style="position:absolute;left:0;text-align:left;margin-left:216.3pt;margin-top:9.7pt;width:252.75pt;height:2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" filled="f" stroked="f" strokeweight=".5pt">
                <v:textbox>
                  <w:txbxContent>
                    <w:p w14:paraId="1581B73A" w14:textId="053C163D" w:rsidR="006545A2" w:rsidRDefault="006545A2">
                      <w:r>
                        <w:rPr>
                          <w:noProof/>
                        </w:rPr>
                        <w:drawing>
                          <wp:inline distT="0" distB="0" distL="0" distR="0" wp14:anchorId="6D2DE837" wp14:editId="2BEDEB55">
                            <wp:extent cx="2915920" cy="2554182"/>
                            <wp:effectExtent l="0" t="0" r="0" b="0"/>
                            <wp:docPr id="606263992" name="Picture 1" descr="A diagram of people in a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263992" name="Picture 1" descr="A diagram of people in a circle&#10;&#10;Description automatically generated"/>
                                    <pic:cNvPicPr/>
                                  </pic:nvPicPr>
                                  <pic:blipFill>
                                    <a:blip r:embed="rId16"/>
                                    <a:stretch>
                                      <a:fillRect/>
                                    </a:stretch>
                                  </pic:blipFill>
                                  <pic:spPr>
                                    <a:xfrm>
                                      <a:off x="0" y="0"/>
                                      <a:ext cx="2915920" cy="2554182"/>
                                    </a:xfrm>
                                    <a:prstGeom prst="rect">
                                      <a:avLst/>
                                    </a:prstGeom>
                                  </pic:spPr>
                                </pic:pic>
                              </a:graphicData>
                            </a:graphic>
                          </wp:inline>
                        </w:drawing>
                      </w:r>
                    </w:p>
                  </w:txbxContent>
                </v:textbox>
              </v:shape>
            </w:pict>
          </mc:Fallback>
        </mc:AlternateContent>
      </w:r>
      <w:r w:rsidR="00B227E7" w:rsidRPr="00677B3F">
        <w:rPr>
          <w:rFonts w:ascii="Arial" w:eastAsia="Arial" w:hAnsi="Arial" w:cs="Arial"/>
          <w:b/>
          <w:lang w:bidi="cy-GB"/>
        </w:rPr>
        <w:t>Recriwtio aelodau tîm newydd</w:t>
      </w:r>
    </w:p>
    <w:p w14:paraId="33228AC7" w14:textId="2D3D6873" w:rsidR="00677B3F" w:rsidRDefault="00677B3F" w:rsidP="00B227E7">
      <w:pPr>
        <w:rPr>
          <w:rFonts w:ascii="Arial" w:hAnsi="Arial" w:cs="Arial"/>
          <w:sz w:val="22"/>
          <w:szCs w:val="22"/>
        </w:rPr>
      </w:pPr>
    </w:p>
    <w:p w14:paraId="4537C206" w14:textId="2DC89C27" w:rsidR="006545A2" w:rsidRDefault="006545A2" w:rsidP="00B227E7">
      <w:pPr>
        <w:rPr>
          <w:rFonts w:ascii="Arial" w:hAnsi="Arial" w:cs="Arial"/>
          <w:sz w:val="22"/>
          <w:szCs w:val="22"/>
        </w:rPr>
      </w:pPr>
    </w:p>
    <w:p w14:paraId="380400B7" w14:textId="67FBD8F0" w:rsidR="006545A2" w:rsidRDefault="006545A2" w:rsidP="00B227E7">
      <w:pPr>
        <w:rPr>
          <w:rFonts w:ascii="Arial" w:hAnsi="Arial" w:cs="Arial"/>
          <w:sz w:val="22"/>
          <w:szCs w:val="22"/>
        </w:rPr>
      </w:pPr>
    </w:p>
    <w:p w14:paraId="63C977DF" w14:textId="6FE10EBE" w:rsidR="006545A2" w:rsidRDefault="006545A2" w:rsidP="006545A2">
      <w:pPr>
        <w:jc w:val="center"/>
        <w:rPr>
          <w:rFonts w:ascii="Arial" w:hAnsi="Arial" w:cs="Arial"/>
          <w:sz w:val="22"/>
          <w:szCs w:val="22"/>
        </w:rPr>
      </w:pPr>
      <w:r>
        <w:rPr>
          <w:rFonts w:ascii="Arial" w:hAnsi="Arial" w:cs="Arial"/>
          <w:sz w:val="22"/>
          <w:szCs w:val="22"/>
        </w:rPr>
        <w:t xml:space="preserve">                                                                      </w:t>
      </w:r>
    </w:p>
    <w:p w14:paraId="3A4B46C7" w14:textId="3274D512" w:rsidR="006545A2" w:rsidRDefault="006545A2" w:rsidP="00B227E7">
      <w:pPr>
        <w:rPr>
          <w:rFonts w:ascii="Arial" w:hAnsi="Arial" w:cs="Arial"/>
          <w:sz w:val="22"/>
          <w:szCs w:val="22"/>
        </w:rPr>
      </w:pPr>
    </w:p>
    <w:p w14:paraId="61BCD231" w14:textId="77777777" w:rsidR="006545A2" w:rsidRDefault="006545A2" w:rsidP="00B227E7">
      <w:pPr>
        <w:rPr>
          <w:rFonts w:ascii="Arial" w:hAnsi="Arial" w:cs="Arial"/>
          <w:sz w:val="22"/>
          <w:szCs w:val="22"/>
        </w:rPr>
      </w:pPr>
    </w:p>
    <w:p w14:paraId="47CEDD6A" w14:textId="77777777" w:rsidR="006545A2" w:rsidRDefault="006545A2" w:rsidP="00B227E7">
      <w:pPr>
        <w:rPr>
          <w:rFonts w:ascii="Arial" w:hAnsi="Arial" w:cs="Arial"/>
          <w:sz w:val="22"/>
          <w:szCs w:val="22"/>
        </w:rPr>
      </w:pPr>
    </w:p>
    <w:p w14:paraId="38909BC7" w14:textId="77777777" w:rsidR="006545A2" w:rsidRDefault="006545A2" w:rsidP="00B227E7">
      <w:pPr>
        <w:rPr>
          <w:rFonts w:ascii="Arial" w:hAnsi="Arial" w:cs="Arial"/>
          <w:sz w:val="22"/>
          <w:szCs w:val="22"/>
        </w:rPr>
      </w:pPr>
    </w:p>
    <w:p w14:paraId="1E69AC2A" w14:textId="77777777" w:rsidR="006545A2" w:rsidRDefault="006545A2" w:rsidP="00B227E7">
      <w:pPr>
        <w:rPr>
          <w:rFonts w:ascii="Arial" w:hAnsi="Arial" w:cs="Arial"/>
          <w:sz w:val="22"/>
          <w:szCs w:val="22"/>
        </w:rPr>
      </w:pPr>
    </w:p>
    <w:p w14:paraId="00D05542" w14:textId="77777777" w:rsidR="006545A2" w:rsidRDefault="006545A2" w:rsidP="00B227E7">
      <w:pPr>
        <w:rPr>
          <w:rFonts w:ascii="Arial" w:hAnsi="Arial" w:cs="Arial"/>
          <w:sz w:val="22"/>
          <w:szCs w:val="22"/>
        </w:rPr>
      </w:pPr>
    </w:p>
    <w:p w14:paraId="2B52BD55" w14:textId="77777777" w:rsidR="006545A2" w:rsidRDefault="006545A2" w:rsidP="00B227E7">
      <w:pPr>
        <w:rPr>
          <w:rFonts w:ascii="Arial" w:hAnsi="Arial" w:cs="Arial"/>
          <w:sz w:val="22"/>
          <w:szCs w:val="22"/>
        </w:rPr>
      </w:pPr>
    </w:p>
    <w:p w14:paraId="57F018CA" w14:textId="77777777" w:rsidR="006545A2" w:rsidRDefault="006545A2" w:rsidP="00B227E7">
      <w:pPr>
        <w:rPr>
          <w:rFonts w:ascii="Arial" w:hAnsi="Arial" w:cs="Arial"/>
          <w:sz w:val="22"/>
          <w:szCs w:val="22"/>
        </w:rPr>
      </w:pPr>
    </w:p>
    <w:p w14:paraId="1518DCF1" w14:textId="77777777" w:rsidR="006545A2" w:rsidRDefault="006545A2" w:rsidP="00B227E7">
      <w:pPr>
        <w:rPr>
          <w:rFonts w:ascii="Arial" w:hAnsi="Arial" w:cs="Arial"/>
          <w:sz w:val="22"/>
          <w:szCs w:val="22"/>
        </w:rPr>
      </w:pPr>
    </w:p>
    <w:p w14:paraId="4D3E7EFE" w14:textId="77777777" w:rsidR="006545A2" w:rsidRDefault="006545A2" w:rsidP="00B227E7">
      <w:pPr>
        <w:rPr>
          <w:rFonts w:ascii="Arial" w:hAnsi="Arial" w:cs="Arial"/>
          <w:sz w:val="22"/>
          <w:szCs w:val="22"/>
        </w:rPr>
      </w:pPr>
    </w:p>
    <w:p w14:paraId="4285B097" w14:textId="61C26F2F" w:rsidR="006545A2" w:rsidRDefault="006545A2" w:rsidP="006545A2">
      <w:pPr>
        <w:tabs>
          <w:tab w:val="left" w:pos="4359"/>
        </w:tabs>
        <w:rPr>
          <w:rFonts w:ascii="Arial" w:hAnsi="Arial" w:cs="Arial"/>
          <w:sz w:val="22"/>
          <w:szCs w:val="22"/>
        </w:rPr>
      </w:pPr>
    </w:p>
    <w:p w14:paraId="025EF152" w14:textId="77777777" w:rsidR="006545A2" w:rsidRDefault="006545A2" w:rsidP="006545A2">
      <w:pPr>
        <w:tabs>
          <w:tab w:val="left" w:pos="4359"/>
        </w:tabs>
        <w:rPr>
          <w:rFonts w:ascii="Arial" w:hAnsi="Arial" w:cs="Arial"/>
          <w:sz w:val="22"/>
          <w:szCs w:val="22"/>
        </w:rPr>
      </w:pPr>
    </w:p>
    <w:p w14:paraId="0678BFAE" w14:textId="77777777" w:rsidR="006545A2" w:rsidRDefault="006545A2" w:rsidP="006545A2">
      <w:pPr>
        <w:tabs>
          <w:tab w:val="left" w:pos="4359"/>
        </w:tabs>
        <w:rPr>
          <w:rFonts w:ascii="Arial" w:hAnsi="Arial" w:cs="Arial"/>
          <w:sz w:val="22"/>
          <w:szCs w:val="22"/>
        </w:rPr>
      </w:pPr>
    </w:p>
    <w:p w14:paraId="2B0BDF98" w14:textId="7833B729" w:rsidR="00B227E7" w:rsidRPr="00B227E7" w:rsidRDefault="00B227E7" w:rsidP="002643C1">
      <w:pPr>
        <w:jc w:val="both"/>
        <w:rPr>
          <w:rFonts w:ascii="Arial" w:hAnsi="Arial" w:cs="Arial"/>
          <w:sz w:val="22"/>
          <w:szCs w:val="22"/>
        </w:rPr>
      </w:pPr>
      <w:r w:rsidRPr="00B227E7">
        <w:rPr>
          <w:rFonts w:ascii="Arial" w:eastAsia="Arial" w:hAnsi="Arial" w:cs="Arial"/>
          <w:sz w:val="22"/>
          <w:szCs w:val="22"/>
          <w:lang w:bidi="cy-GB"/>
        </w:rPr>
        <w:t>Mae'r ddelwedd yn darlunio'r model ac mae’r rolau newydd wedi'u hamlygu mewn coch.</w:t>
      </w:r>
    </w:p>
    <w:p w14:paraId="018D8198" w14:textId="77777777" w:rsidR="00B227E7" w:rsidRPr="00B227E7" w:rsidRDefault="00B227E7" w:rsidP="002643C1">
      <w:pPr>
        <w:jc w:val="both"/>
        <w:rPr>
          <w:rFonts w:ascii="Arial" w:hAnsi="Arial" w:cs="Arial"/>
          <w:sz w:val="22"/>
          <w:szCs w:val="22"/>
        </w:rPr>
      </w:pPr>
      <w:r w:rsidRPr="00B227E7">
        <w:rPr>
          <w:rFonts w:ascii="Arial" w:eastAsia="Arial" w:hAnsi="Arial" w:cs="Arial"/>
          <w:sz w:val="22"/>
          <w:szCs w:val="22"/>
          <w:lang w:bidi="cy-GB"/>
        </w:rPr>
        <w:t xml:space="preserve">Cafodd pob rôl ei hariannu gan y practis – rhai’n cael eu cyflogi’n uniongyrchol ac eraill yn cael eu cyrchu drwy gytundeb lefel gwasanaeth gyda’r Bwrdd Iechyd. </w:t>
      </w:r>
    </w:p>
    <w:p w14:paraId="2CB1609D" w14:textId="77777777" w:rsidR="00B227E7" w:rsidRPr="00B227E7" w:rsidRDefault="00B227E7" w:rsidP="002643C1">
      <w:pPr>
        <w:jc w:val="both"/>
        <w:rPr>
          <w:rFonts w:ascii="Arial" w:hAnsi="Arial" w:cs="Arial"/>
          <w:sz w:val="22"/>
          <w:szCs w:val="22"/>
        </w:rPr>
      </w:pPr>
      <w:r w:rsidRPr="00B227E7">
        <w:rPr>
          <w:rFonts w:ascii="Arial" w:eastAsia="Arial" w:hAnsi="Arial" w:cs="Arial"/>
          <w:sz w:val="22"/>
          <w:szCs w:val="22"/>
          <w:lang w:bidi="cy-GB"/>
        </w:rPr>
        <w:t xml:space="preserve">Mae datblygiad pellach wedi bod ar ffurf Gwasanaeth Menopos, dan arweiniad un o feddygon teulu'r practis. </w:t>
      </w:r>
    </w:p>
    <w:p w14:paraId="3095F80C" w14:textId="77777777" w:rsidR="002603EA" w:rsidRDefault="002603EA" w:rsidP="002603EA">
      <w:pPr>
        <w:jc w:val="both"/>
        <w:rPr>
          <w:rFonts w:ascii="Arial" w:hAnsi="Arial" w:cs="Arial"/>
          <w:b/>
          <w:bCs/>
        </w:rPr>
      </w:pPr>
    </w:p>
    <w:p w14:paraId="2F1ABA18" w14:textId="77777777" w:rsidR="006545A2" w:rsidRDefault="006545A2" w:rsidP="002603EA">
      <w:pPr>
        <w:jc w:val="both"/>
        <w:rPr>
          <w:rFonts w:ascii="Arial" w:hAnsi="Arial" w:cs="Arial"/>
          <w:b/>
          <w:bCs/>
        </w:rPr>
      </w:pPr>
    </w:p>
    <w:p w14:paraId="626BC87A" w14:textId="77777777" w:rsidR="0022422C" w:rsidRDefault="0022422C" w:rsidP="002603EA">
      <w:pPr>
        <w:jc w:val="both"/>
        <w:rPr>
          <w:rFonts w:ascii="Arial" w:hAnsi="Arial" w:cs="Arial"/>
          <w:b/>
          <w:bCs/>
        </w:rPr>
      </w:pPr>
    </w:p>
    <w:p w14:paraId="2BD429F3" w14:textId="457B91D2" w:rsidR="00B227E7" w:rsidRPr="00677B3F" w:rsidRDefault="00B227E7" w:rsidP="002603EA">
      <w:pPr>
        <w:jc w:val="both"/>
        <w:rPr>
          <w:rFonts w:ascii="Arial" w:hAnsi="Arial" w:cs="Arial"/>
          <w:b/>
          <w:bCs/>
        </w:rPr>
      </w:pPr>
      <w:r w:rsidRPr="00677B3F">
        <w:rPr>
          <w:rFonts w:ascii="Arial" w:eastAsia="Arial" w:hAnsi="Arial" w:cs="Arial"/>
          <w:b/>
          <w:lang w:bidi="cy-GB"/>
        </w:rPr>
        <w:lastRenderedPageBreak/>
        <w:t xml:space="preserve">Buddion </w:t>
      </w:r>
    </w:p>
    <w:p w14:paraId="055A1620" w14:textId="78F49FB5"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Mae trawsnewid y tîm wedi lleihau pwysau llwyth gwaith yn sylweddol ar feddygon teulu. Mae amseroedd apwyntiadau wedi’u hymestyn i 15 munud a gellir bodloni’r galw am ofal brys ar yr un diwrnod.</w:t>
      </w:r>
    </w:p>
    <w:p w14:paraId="6C0F865A" w14:textId="77777777" w:rsidR="00B227E7" w:rsidRPr="00B227E7"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eastAsia="Arial" w:hAnsi="Arial" w:cs="Arial"/>
          <w:sz w:val="22"/>
          <w:szCs w:val="22"/>
          <w:lang w:bidi="cy-GB"/>
        </w:rPr>
        <w:t xml:space="preserve">Mae'r holl ofal Diwedd Oes yn cael ei gydlynu gan y nyrs arweiniol gan sicrhau cysondeb a pharhad gofal. </w:t>
      </w:r>
    </w:p>
    <w:p w14:paraId="2AA22026" w14:textId="77777777" w:rsidR="00B227E7" w:rsidRPr="00B227E7"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eastAsia="Arial" w:hAnsi="Arial" w:cs="Arial"/>
          <w:sz w:val="22"/>
          <w:szCs w:val="22"/>
          <w:lang w:bidi="cy-GB"/>
        </w:rPr>
        <w:t>Darperir gofal pediatrig gan Uwch-ymarferydd Nyrsio sydd â phrofiad sylweddol ym maes pediatreg.</w:t>
      </w:r>
    </w:p>
    <w:p w14:paraId="28B80DD3" w14:textId="77777777" w:rsidR="00B227E7" w:rsidRPr="00B227E7"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eastAsia="Arial" w:hAnsi="Arial" w:cs="Arial"/>
          <w:sz w:val="22"/>
          <w:szCs w:val="22"/>
          <w:lang w:bidi="cy-GB"/>
        </w:rPr>
        <w:t>Mae Arweinydd Diabetes yn darparu parhad gofal a sicrhau bod yr holl brosesau gofal a argymhellir yn cael eu cwblhau.</w:t>
      </w:r>
    </w:p>
    <w:p w14:paraId="37F71E16" w14:textId="77777777" w:rsidR="00B227E7" w:rsidRPr="00B227E7"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eastAsia="Arial" w:hAnsi="Arial" w:cs="Arial"/>
          <w:sz w:val="22"/>
          <w:szCs w:val="22"/>
          <w:lang w:bidi="cy-GB"/>
        </w:rPr>
        <w:t>Mae'r Gwasanaeth Estynedig ar gyfer Anabledd Dysgu bellach yn cael ei reoli'n llawn gan y Cydymaith Meddygol. Mae'r Gofrestr AD wedi'i diweddaru ac mae system gyson i drefnu profion ac adolygiadau priodol.</w:t>
      </w:r>
    </w:p>
    <w:p w14:paraId="67A37902" w14:textId="77777777" w:rsidR="002603EA"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eastAsia="Arial" w:hAnsi="Arial" w:cs="Arial"/>
          <w:sz w:val="22"/>
          <w:szCs w:val="22"/>
          <w:lang w:bidi="cy-GB"/>
        </w:rPr>
        <w:t>Mae gan y Therapydd Galwedigaethol rôl gydgysylltu arwyddocaol, yn enwedig ar gyfer gofal lliniarol a phresgripsiynu cymdeithasol.</w:t>
      </w:r>
    </w:p>
    <w:p w14:paraId="18394D20" w14:textId="4A9C422C" w:rsidR="00B227E7" w:rsidRPr="002603EA" w:rsidRDefault="00B227E7" w:rsidP="002603EA">
      <w:pPr>
        <w:spacing w:line="259" w:lineRule="auto"/>
        <w:jc w:val="both"/>
        <w:rPr>
          <w:rFonts w:ascii="Arial" w:hAnsi="Arial" w:cs="Arial"/>
          <w:sz w:val="22"/>
          <w:szCs w:val="22"/>
        </w:rPr>
      </w:pPr>
      <w:r w:rsidRPr="002603EA">
        <w:rPr>
          <w:rFonts w:ascii="Arial" w:eastAsia="Arial" w:hAnsi="Arial" w:cs="Arial"/>
          <w:b/>
          <w:lang w:bidi="cy-GB"/>
        </w:rPr>
        <w:t xml:space="preserve">Risgiau </w:t>
      </w:r>
    </w:p>
    <w:p w14:paraId="69507E8B" w14:textId="77777777"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Fel practis gweddol fawr, roedd yn bosibl i'r tîm ryddhau incwm o sesiynau gwag meddygon teulu i ariannu rolau newydd. Byddai hyn yn fwy heriol i bractisiau llai ond byddai modd ei gyflawni drwy rannu rolau rhwng practisiau. Mae ansicrwydd ynghylch cytundeb ar gontract y Gwasanaethau Meddygol Cyffredinol yn risg sylweddol i gynaliadwyedd tîm y practis, yn enwedig ar adeg pan fo staff eraill y GIG wedi derbyn codiadau cyflog wedi’u hôl-ddyddio.</w:t>
      </w:r>
    </w:p>
    <w:p w14:paraId="491FF552" w14:textId="77777777" w:rsidR="00677B3F" w:rsidRDefault="00677B3F" w:rsidP="002603EA">
      <w:pPr>
        <w:jc w:val="both"/>
        <w:rPr>
          <w:rFonts w:ascii="Arial" w:hAnsi="Arial" w:cs="Arial"/>
          <w:sz w:val="22"/>
          <w:szCs w:val="22"/>
        </w:rPr>
      </w:pPr>
    </w:p>
    <w:p w14:paraId="501383FF" w14:textId="01482E2C"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Mae capasiti cyfyngedig safleoedd meddygon teulu wedi'i gydnabod ers blynyddoedd lawer. Mae'r tîm wedi ehangu mor sylweddol fel na all gwasanaethau Nyrsio Ardal gael eu cynnal ar y safle mwyach. Mae hyn yn rhwystr i weithio, cydweithio a chyfathrebu agosach.</w:t>
      </w:r>
    </w:p>
    <w:p w14:paraId="7D84D9B2" w14:textId="77777777" w:rsidR="00677B3F" w:rsidRDefault="00677B3F" w:rsidP="002603EA">
      <w:pPr>
        <w:jc w:val="both"/>
        <w:rPr>
          <w:rFonts w:ascii="Arial" w:hAnsi="Arial" w:cs="Arial"/>
          <w:sz w:val="22"/>
          <w:szCs w:val="22"/>
        </w:rPr>
      </w:pPr>
    </w:p>
    <w:p w14:paraId="17BB9DE3" w14:textId="6A13327D"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 xml:space="preserve">Un o'r bylchau gwasanaeth mwyaf arwyddocaol a amlygwyd gan bractisiau yw'r ddarpariaeth i gefnogi iechyd meddwl. </w:t>
      </w:r>
    </w:p>
    <w:p w14:paraId="6418F99A" w14:textId="77777777" w:rsidR="00677B3F" w:rsidRDefault="00677B3F" w:rsidP="002603EA">
      <w:pPr>
        <w:jc w:val="both"/>
        <w:rPr>
          <w:rFonts w:ascii="Arial" w:hAnsi="Arial" w:cs="Arial"/>
          <w:b/>
          <w:bCs/>
          <w:sz w:val="22"/>
          <w:szCs w:val="22"/>
        </w:rPr>
      </w:pPr>
    </w:p>
    <w:p w14:paraId="13A4D58D" w14:textId="6CA07E44" w:rsidR="00B227E7" w:rsidRPr="00677B3F" w:rsidRDefault="00B227E7" w:rsidP="002603EA">
      <w:pPr>
        <w:jc w:val="both"/>
        <w:rPr>
          <w:rFonts w:ascii="Arial" w:hAnsi="Arial" w:cs="Arial"/>
          <w:b/>
          <w:bCs/>
        </w:rPr>
      </w:pPr>
      <w:r w:rsidRPr="00677B3F">
        <w:rPr>
          <w:rFonts w:ascii="Arial" w:eastAsia="Arial" w:hAnsi="Arial" w:cs="Arial"/>
          <w:b/>
          <w:lang w:bidi="cy-GB"/>
        </w:rPr>
        <w:t>Sut mae hyn yn cyd-fynd â gwaith Clwstwr?</w:t>
      </w:r>
    </w:p>
    <w:p w14:paraId="35A12BA9" w14:textId="77777777" w:rsidR="00B227E7" w:rsidRPr="00B227E7" w:rsidRDefault="00B227E7" w:rsidP="002603EA">
      <w:pPr>
        <w:jc w:val="both"/>
        <w:rPr>
          <w:rFonts w:ascii="Arial" w:hAnsi="Arial" w:cs="Arial"/>
          <w:sz w:val="22"/>
          <w:szCs w:val="22"/>
        </w:rPr>
      </w:pPr>
      <w:r w:rsidRPr="00B227E7">
        <w:rPr>
          <w:rFonts w:ascii="Arial" w:eastAsia="Arial" w:hAnsi="Arial" w:cs="Arial"/>
          <w:sz w:val="22"/>
          <w:szCs w:val="22"/>
          <w:lang w:bidi="cy-GB"/>
        </w:rPr>
        <w:t xml:space="preserve">Mae gan Dr Alan Williams rôl arweinyddiaeth uwch o fewn y practis ac yn Arweinydd Clwstwr ar gyfer Clwstwr Llanelli ers dros 10 mlynedd. Mae'r Clwstwr wedi mabwysiadu ymagwedd amlbroffesiynol ar hyd yr amser. Mae'r blaenoriaethau presennol yn cynnwys Iechyd Meddwl, Dementia a Cham-drin Domestig. Mae datblygiadau llwyddiannus ar lefel practis yn cael eu rhannu rhwng practisiau ac yn dilyn cyflwyno ffisiotherapi MSK byddai’r Clwstwr yn awyddus i ehangu’r ddarpariaeth Therapi Galwedigaethol ar draws ardal y Bwrdd Iechyd. </w:t>
      </w:r>
    </w:p>
    <w:p w14:paraId="4E14CF9B" w14:textId="77777777" w:rsidR="00677B3F" w:rsidRDefault="00677B3F" w:rsidP="002603EA">
      <w:pPr>
        <w:jc w:val="both"/>
        <w:rPr>
          <w:rFonts w:ascii="Arial" w:hAnsi="Arial" w:cs="Arial"/>
          <w:sz w:val="22"/>
          <w:szCs w:val="22"/>
        </w:rPr>
      </w:pPr>
    </w:p>
    <w:p w14:paraId="0314B708" w14:textId="5B9FE175" w:rsidR="00B227E7" w:rsidRDefault="00B227E7" w:rsidP="002603EA">
      <w:pPr>
        <w:jc w:val="both"/>
        <w:rPr>
          <w:rFonts w:ascii="Arial" w:hAnsi="Arial" w:cs="Arial"/>
          <w:sz w:val="22"/>
          <w:szCs w:val="22"/>
        </w:rPr>
      </w:pPr>
      <w:r w:rsidRPr="00B227E7">
        <w:rPr>
          <w:rFonts w:ascii="Arial" w:eastAsia="Arial" w:hAnsi="Arial" w:cs="Arial"/>
          <w:sz w:val="22"/>
          <w:szCs w:val="22"/>
          <w:lang w:bidi="cy-GB"/>
        </w:rPr>
        <w:t>Mae clystyrau wedi buddsoddi’n sylweddol mewn gwasanaethau iechyd meddwl, gan gynnwys partneriaeth barhaus gyda MIND yn Llanelli. Yn ogystal â’r angen i ymateb i lefelau uchel o orbryder ac iselder, cydnabyddir fwyfwy bod cymorth seicolegol yn hanfodol i nifer o agweddau ar lesiant, ymgysylltu â dewisiadau ffordd iach o fyw</w:t>
      </w:r>
      <w:r w:rsidR="00873C75">
        <w:rPr>
          <w:rFonts w:ascii="Arial" w:eastAsia="Arial" w:hAnsi="Arial" w:cs="Arial"/>
          <w:sz w:val="22"/>
          <w:szCs w:val="22"/>
          <w:lang w:bidi="cy-GB"/>
        </w:rPr>
        <w:t>,</w:t>
      </w:r>
      <w:r w:rsidRPr="00B227E7">
        <w:rPr>
          <w:rFonts w:ascii="Arial" w:eastAsia="Arial" w:hAnsi="Arial" w:cs="Arial"/>
          <w:sz w:val="22"/>
          <w:szCs w:val="22"/>
          <w:lang w:bidi="cy-GB"/>
        </w:rPr>
        <w:t xml:space="preserve"> ac effeithiolrwydd rheoli clefydau cronig.  </w:t>
      </w:r>
    </w:p>
    <w:p w14:paraId="6D2A1BAA" w14:textId="77777777" w:rsidR="00677B3F" w:rsidRPr="00B227E7" w:rsidRDefault="00677B3F" w:rsidP="002603EA">
      <w:pPr>
        <w:jc w:val="both"/>
        <w:rPr>
          <w:rFonts w:ascii="Arial" w:hAnsi="Arial" w:cs="Arial"/>
          <w:sz w:val="22"/>
          <w:szCs w:val="22"/>
        </w:rPr>
      </w:pPr>
    </w:p>
    <w:p w14:paraId="5DCEEA6C" w14:textId="77777777" w:rsidR="002603EA" w:rsidRDefault="002603EA" w:rsidP="002603EA">
      <w:pPr>
        <w:jc w:val="both"/>
        <w:rPr>
          <w:rFonts w:ascii="Arial" w:hAnsi="Arial" w:cs="Arial"/>
          <w:b/>
          <w:bCs/>
        </w:rPr>
      </w:pPr>
    </w:p>
    <w:p w14:paraId="485139B9" w14:textId="77777777" w:rsidR="002603EA" w:rsidRDefault="002603EA" w:rsidP="002603EA">
      <w:pPr>
        <w:jc w:val="both"/>
        <w:rPr>
          <w:rFonts w:ascii="Arial" w:hAnsi="Arial" w:cs="Arial"/>
          <w:b/>
          <w:bCs/>
        </w:rPr>
      </w:pPr>
    </w:p>
    <w:p w14:paraId="45DD35FF" w14:textId="77777777" w:rsidR="002603EA" w:rsidRDefault="002603EA" w:rsidP="002603EA">
      <w:pPr>
        <w:jc w:val="both"/>
        <w:rPr>
          <w:rFonts w:ascii="Arial" w:hAnsi="Arial" w:cs="Arial"/>
          <w:b/>
          <w:bCs/>
        </w:rPr>
      </w:pPr>
    </w:p>
    <w:p w14:paraId="44F89CB8" w14:textId="77777777" w:rsidR="002603EA" w:rsidRDefault="002603EA" w:rsidP="002603EA">
      <w:pPr>
        <w:jc w:val="both"/>
        <w:rPr>
          <w:rFonts w:ascii="Arial" w:hAnsi="Arial" w:cs="Arial"/>
          <w:b/>
          <w:bCs/>
        </w:rPr>
      </w:pPr>
    </w:p>
    <w:p w14:paraId="0F7080EC" w14:textId="77777777" w:rsidR="002603EA" w:rsidRDefault="002603EA" w:rsidP="002603EA">
      <w:pPr>
        <w:jc w:val="both"/>
        <w:rPr>
          <w:rFonts w:ascii="Arial" w:hAnsi="Arial" w:cs="Arial"/>
          <w:b/>
          <w:bCs/>
        </w:rPr>
      </w:pPr>
    </w:p>
    <w:p w14:paraId="4C3612AB" w14:textId="77777777" w:rsidR="002603EA" w:rsidRDefault="002603EA" w:rsidP="002603EA">
      <w:pPr>
        <w:jc w:val="both"/>
        <w:rPr>
          <w:rFonts w:ascii="Arial" w:hAnsi="Arial" w:cs="Arial"/>
          <w:b/>
          <w:bCs/>
        </w:rPr>
      </w:pPr>
    </w:p>
    <w:p w14:paraId="6DC70929" w14:textId="77777777" w:rsidR="0022422C" w:rsidRDefault="0022422C" w:rsidP="002603EA">
      <w:pPr>
        <w:jc w:val="both"/>
        <w:rPr>
          <w:rFonts w:ascii="Arial" w:hAnsi="Arial" w:cs="Arial"/>
          <w:b/>
          <w:bCs/>
        </w:rPr>
      </w:pPr>
    </w:p>
    <w:p w14:paraId="5DC30755" w14:textId="77777777" w:rsidR="002603EA" w:rsidRDefault="002603EA" w:rsidP="002603EA">
      <w:pPr>
        <w:jc w:val="both"/>
        <w:rPr>
          <w:rFonts w:ascii="Arial" w:hAnsi="Arial" w:cs="Arial"/>
          <w:b/>
          <w:bCs/>
        </w:rPr>
      </w:pPr>
    </w:p>
    <w:p w14:paraId="4CBE7011" w14:textId="51770336" w:rsidR="00B227E7" w:rsidRPr="00677B3F" w:rsidRDefault="00B227E7" w:rsidP="002603EA">
      <w:pPr>
        <w:jc w:val="both"/>
        <w:rPr>
          <w:rFonts w:ascii="Arial" w:hAnsi="Arial" w:cs="Arial"/>
          <w:b/>
          <w:bCs/>
        </w:rPr>
      </w:pPr>
      <w:r w:rsidRPr="00677B3F">
        <w:rPr>
          <w:rFonts w:ascii="Arial" w:eastAsia="Arial" w:hAnsi="Arial" w:cs="Arial"/>
          <w:b/>
          <w:lang w:bidi="cy-GB"/>
        </w:rPr>
        <w:lastRenderedPageBreak/>
        <w:t>Beth allwn ni ei ddysgu o'r model hwn?</w:t>
      </w:r>
    </w:p>
    <w:p w14:paraId="40DE24EE" w14:textId="71369B0F"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eastAsia="Arial" w:hAnsi="Arial" w:cs="Arial"/>
          <w:sz w:val="22"/>
          <w:szCs w:val="22"/>
          <w:lang w:bidi="cy-GB"/>
        </w:rPr>
        <w:t xml:space="preserve">Aeth y practis i'r afael â heriau sylweddol </w:t>
      </w:r>
      <w:r w:rsidR="00873C75">
        <w:rPr>
          <w:rFonts w:ascii="Arial" w:eastAsia="Arial" w:hAnsi="Arial" w:cs="Arial"/>
          <w:sz w:val="22"/>
          <w:szCs w:val="22"/>
          <w:lang w:bidi="cy-GB"/>
        </w:rPr>
        <w:t>gyda</w:t>
      </w:r>
      <w:r w:rsidRPr="00B227E7">
        <w:rPr>
          <w:rFonts w:ascii="Arial" w:eastAsia="Arial" w:hAnsi="Arial" w:cs="Arial"/>
          <w:sz w:val="22"/>
          <w:szCs w:val="22"/>
          <w:lang w:bidi="cy-GB"/>
        </w:rPr>
        <w:t xml:space="preserve">g ymrwymiad ar y cyd i addasu </w:t>
      </w:r>
    </w:p>
    <w:p w14:paraId="253B8665" w14:textId="77777777"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eastAsia="Arial" w:hAnsi="Arial" w:cs="Arial"/>
          <w:sz w:val="22"/>
          <w:szCs w:val="22"/>
          <w:lang w:bidi="cy-GB"/>
        </w:rPr>
        <w:t>Aeth aelodau'r tîm ati i chwilio am enghreifftiau o ffyrdd newydd o weithio – dysgu oddi wrth eraill</w:t>
      </w:r>
    </w:p>
    <w:p w14:paraId="779F928D" w14:textId="77777777"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eastAsia="Arial" w:hAnsi="Arial" w:cs="Arial"/>
          <w:sz w:val="22"/>
          <w:szCs w:val="22"/>
          <w:lang w:bidi="cy-GB"/>
        </w:rPr>
        <w:t>Mabwysiadodd y practis ymagwedd bragmatig - gan gydnabod bod angen iddynt ystyried y gweithlu a oedd ar gael iddynt ac y gellid sefydlu tîm gofal sylfaenol mewn ffyrdd gwahanol.</w:t>
      </w:r>
    </w:p>
    <w:p w14:paraId="3FC61E76" w14:textId="77777777"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eastAsia="Arial" w:hAnsi="Arial" w:cs="Arial"/>
          <w:sz w:val="22"/>
          <w:szCs w:val="22"/>
          <w:lang w:bidi="cy-GB"/>
        </w:rPr>
        <w:t xml:space="preserve">Mae’r practis wedi recriwtio rolau newydd i’r tîm Contractwyr Annibynnol – mae oedi o ran cytuno ar gontract y Gwasanaethau Meddygol Cyffredinol yn risg arbennig o ran cynaliadwyedd </w:t>
      </w:r>
    </w:p>
    <w:p w14:paraId="2E8B7CCB" w14:textId="45805664"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eastAsia="Arial" w:hAnsi="Arial" w:cs="Arial"/>
          <w:sz w:val="22"/>
          <w:szCs w:val="22"/>
          <w:lang w:bidi="cy-GB"/>
        </w:rPr>
        <w:t xml:space="preserve">Mae gofal sylfaenol yn amgylchedd cymhleth ac mae clinigwyr yn aml yn gweithio'n annibynnol. Mae profiad clinigol a sgiliau ymarfer </w:t>
      </w:r>
      <w:r w:rsidR="00287297">
        <w:rPr>
          <w:rFonts w:ascii="Arial" w:eastAsia="Arial" w:hAnsi="Arial" w:cs="Arial"/>
          <w:sz w:val="22"/>
          <w:szCs w:val="22"/>
          <w:lang w:bidi="cy-GB"/>
        </w:rPr>
        <w:t xml:space="preserve">uwch </w:t>
      </w:r>
      <w:r w:rsidRPr="00B227E7">
        <w:rPr>
          <w:rFonts w:ascii="Arial" w:eastAsia="Arial" w:hAnsi="Arial" w:cs="Arial"/>
          <w:sz w:val="22"/>
          <w:szCs w:val="22"/>
          <w:lang w:bidi="cy-GB"/>
        </w:rPr>
        <w:t xml:space="preserve">yn hynod werthfawr/angenrheidiol  </w:t>
      </w:r>
    </w:p>
    <w:p w14:paraId="69B9DCD1" w14:textId="77777777" w:rsidR="00677B3F"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eastAsia="Arial" w:hAnsi="Arial" w:cs="Arial"/>
          <w:sz w:val="22"/>
          <w:szCs w:val="22"/>
          <w:lang w:bidi="cy-GB"/>
        </w:rPr>
        <w:t xml:space="preserve">Gwerth yr 'egwyl goffi' - cyfleoedd rheolaidd i drafod wyneb yn wyneb oddi wrth y pwysau uniongyrchol ar y gwasanaeth  </w:t>
      </w:r>
    </w:p>
    <w:p w14:paraId="6BBFD485" w14:textId="77777777" w:rsidR="00677B3F" w:rsidRDefault="00677B3F" w:rsidP="002603EA">
      <w:pPr>
        <w:pStyle w:val="ListParagraph"/>
        <w:spacing w:after="160" w:line="259" w:lineRule="auto"/>
        <w:jc w:val="both"/>
        <w:rPr>
          <w:rFonts w:ascii="Arial" w:hAnsi="Arial" w:cs="Arial"/>
          <w:sz w:val="22"/>
          <w:szCs w:val="22"/>
        </w:rPr>
      </w:pPr>
    </w:p>
    <w:p w14:paraId="5436EC89" w14:textId="1A5937D6" w:rsidR="00677B3F" w:rsidRPr="00677B3F" w:rsidRDefault="00B227E7" w:rsidP="002643C1">
      <w:pPr>
        <w:spacing w:line="259" w:lineRule="auto"/>
        <w:jc w:val="both"/>
        <w:rPr>
          <w:rFonts w:ascii="Arial" w:hAnsi="Arial" w:cs="Arial"/>
          <w:sz w:val="22"/>
          <w:szCs w:val="22"/>
        </w:rPr>
      </w:pPr>
      <w:r w:rsidRPr="00677B3F">
        <w:rPr>
          <w:rFonts w:ascii="Arial" w:eastAsia="Arial" w:hAnsi="Arial" w:cs="Arial"/>
          <w:b/>
          <w:lang w:bidi="cy-GB"/>
        </w:rPr>
        <w:t>Ble nesaf?</w:t>
      </w:r>
    </w:p>
    <w:p w14:paraId="549DB341" w14:textId="293AEA30" w:rsidR="00B227E7" w:rsidRPr="00B227E7" w:rsidRDefault="00B227E7" w:rsidP="002643C1">
      <w:pPr>
        <w:spacing w:line="259" w:lineRule="auto"/>
        <w:jc w:val="both"/>
        <w:rPr>
          <w:rFonts w:ascii="Arial" w:hAnsi="Arial" w:cs="Arial"/>
          <w:sz w:val="22"/>
          <w:szCs w:val="22"/>
        </w:rPr>
      </w:pPr>
      <w:r w:rsidRPr="00B227E7">
        <w:rPr>
          <w:rFonts w:ascii="Arial" w:eastAsia="Arial" w:hAnsi="Arial" w:cs="Arial"/>
          <w:sz w:val="22"/>
          <w:szCs w:val="22"/>
          <w:lang w:bidi="cy-GB"/>
        </w:rPr>
        <w:t>Rhagwelir y bydd y Bwrdd Iechyd yn prif ffrydio rolau sy’n dangos gwerth system, ac mae hyn eisoes wedi’i gyflawni ar gyfer rolau ffisiotherapi MSK.</w:t>
      </w:r>
    </w:p>
    <w:p w14:paraId="00275121" w14:textId="7FDB170C" w:rsidR="004651A7" w:rsidRPr="00B227E7" w:rsidRDefault="00B227E7" w:rsidP="002643C1">
      <w:pPr>
        <w:jc w:val="both"/>
        <w:rPr>
          <w:rFonts w:ascii="Arial" w:hAnsi="Arial" w:cs="Arial"/>
          <w:sz w:val="22"/>
          <w:szCs w:val="22"/>
        </w:rPr>
      </w:pPr>
      <w:r w:rsidRPr="00B227E7">
        <w:rPr>
          <w:rFonts w:ascii="Arial" w:eastAsia="Arial" w:hAnsi="Arial" w:cs="Arial"/>
          <w:sz w:val="22"/>
          <w:szCs w:val="22"/>
          <w:lang w:bidi="cy-GB"/>
        </w:rPr>
        <w:t xml:space="preserve">Bydd datblygu ystadau’n digwydd drwy gabanau symudol - gan ganiatáu i ofod clinigol fforddiadwy ehangu’n gyflym </w:t>
      </w:r>
    </w:p>
    <w:p w14:paraId="0D771862" w14:textId="77777777" w:rsidR="00DD2679" w:rsidRPr="00B227E7" w:rsidRDefault="00DD2679" w:rsidP="002603EA">
      <w:pPr>
        <w:jc w:val="both"/>
        <w:rPr>
          <w:rFonts w:ascii="Arial" w:hAnsi="Arial" w:cs="Arial"/>
          <w:sz w:val="22"/>
          <w:szCs w:val="22"/>
        </w:rPr>
      </w:pPr>
    </w:p>
    <w:p w14:paraId="315326A9" w14:textId="77777777" w:rsidR="00DD2679" w:rsidRPr="00B227E7" w:rsidRDefault="00DD2679" w:rsidP="002603EA">
      <w:pPr>
        <w:jc w:val="both"/>
        <w:rPr>
          <w:rFonts w:ascii="Arial" w:hAnsi="Arial" w:cs="Arial"/>
          <w:sz w:val="22"/>
          <w:szCs w:val="22"/>
        </w:rPr>
      </w:pPr>
    </w:p>
    <w:p w14:paraId="4F49AE46" w14:textId="4C31E4EE" w:rsidR="00E41132" w:rsidRDefault="0013760B" w:rsidP="002603EA">
      <w:pPr>
        <w:jc w:val="both"/>
        <w:rPr>
          <w:rFonts w:ascii="Arial" w:hAnsi="Arial" w:cs="Arial"/>
          <w:sz w:val="22"/>
          <w:szCs w:val="22"/>
        </w:rPr>
      </w:pPr>
      <w:r w:rsidRPr="0013760B">
        <w:rPr>
          <w:rFonts w:ascii="Arial" w:hAnsi="Arial" w:cs="Arial"/>
          <w:sz w:val="22"/>
          <w:szCs w:val="22"/>
        </w:rPr>
        <w:t xml:space="preserve">Ar gyfer unrhyw ymholiadau neu sylwadau, cysylltwch â </w:t>
      </w:r>
      <w:hyperlink r:id="rId17" w:history="1">
        <w:r w:rsidRPr="00E03737">
          <w:rPr>
            <w:rStyle w:val="Hyperlink"/>
            <w:rFonts w:ascii="Arial" w:hAnsi="Arial" w:cs="Arial"/>
            <w:sz w:val="22"/>
            <w:szCs w:val="22"/>
          </w:rPr>
          <w:t>Alan.Lawrie@wales.nhs.uk</w:t>
        </w:r>
      </w:hyperlink>
    </w:p>
    <w:p w14:paraId="40BE6D4B" w14:textId="77777777" w:rsidR="0013760B" w:rsidRPr="00B227E7" w:rsidRDefault="0013760B" w:rsidP="002603EA">
      <w:pPr>
        <w:jc w:val="both"/>
        <w:rPr>
          <w:rFonts w:ascii="Arial" w:hAnsi="Arial" w:cs="Arial"/>
          <w:sz w:val="22"/>
          <w:szCs w:val="22"/>
        </w:rPr>
      </w:pPr>
    </w:p>
    <w:p w14:paraId="652F7AAE" w14:textId="77777777" w:rsidR="00E41132" w:rsidRPr="00B227E7" w:rsidRDefault="00E41132" w:rsidP="002603EA">
      <w:pPr>
        <w:jc w:val="both"/>
        <w:rPr>
          <w:rFonts w:ascii="Arial" w:hAnsi="Arial" w:cs="Arial"/>
          <w:sz w:val="22"/>
          <w:szCs w:val="22"/>
        </w:rPr>
      </w:pPr>
    </w:p>
    <w:p w14:paraId="47DE832F" w14:textId="77777777" w:rsidR="00E41132" w:rsidRPr="00B227E7" w:rsidRDefault="00E41132" w:rsidP="002603EA">
      <w:pPr>
        <w:jc w:val="both"/>
        <w:rPr>
          <w:rFonts w:ascii="Arial" w:hAnsi="Arial" w:cs="Arial"/>
          <w:sz w:val="22"/>
          <w:szCs w:val="22"/>
        </w:rPr>
      </w:pPr>
    </w:p>
    <w:p w14:paraId="562957A1" w14:textId="77777777" w:rsidR="00E41132" w:rsidRPr="00B227E7" w:rsidRDefault="00E41132" w:rsidP="002603EA">
      <w:pPr>
        <w:jc w:val="both"/>
        <w:rPr>
          <w:rFonts w:ascii="Arial" w:hAnsi="Arial" w:cs="Arial"/>
          <w:sz w:val="22"/>
          <w:szCs w:val="22"/>
        </w:rPr>
      </w:pPr>
    </w:p>
    <w:p w14:paraId="08ED0DD9" w14:textId="77777777" w:rsidR="00E41132" w:rsidRPr="00B227E7" w:rsidRDefault="00E41132" w:rsidP="002603EA">
      <w:pPr>
        <w:jc w:val="both"/>
        <w:rPr>
          <w:rFonts w:ascii="Arial" w:hAnsi="Arial" w:cs="Arial"/>
          <w:sz w:val="22"/>
          <w:szCs w:val="22"/>
        </w:rPr>
      </w:pPr>
    </w:p>
    <w:p w14:paraId="67B97EF0" w14:textId="77777777" w:rsidR="00E41132" w:rsidRPr="00B227E7" w:rsidRDefault="00E41132" w:rsidP="002603EA">
      <w:pPr>
        <w:jc w:val="both"/>
        <w:rPr>
          <w:rFonts w:ascii="Arial" w:hAnsi="Arial" w:cs="Arial"/>
          <w:sz w:val="22"/>
          <w:szCs w:val="22"/>
        </w:rPr>
      </w:pPr>
    </w:p>
    <w:p w14:paraId="24DD7B24" w14:textId="77777777" w:rsidR="00E41132" w:rsidRPr="00B227E7" w:rsidRDefault="00E41132" w:rsidP="00822172">
      <w:pPr>
        <w:jc w:val="both"/>
        <w:rPr>
          <w:rFonts w:ascii="Arial" w:hAnsi="Arial" w:cs="Arial"/>
          <w:sz w:val="22"/>
          <w:szCs w:val="22"/>
        </w:rPr>
      </w:pPr>
    </w:p>
    <w:p w14:paraId="5D6C0810" w14:textId="77777777" w:rsidR="00E41132" w:rsidRPr="00B227E7" w:rsidRDefault="00E41132" w:rsidP="00822172">
      <w:pPr>
        <w:jc w:val="both"/>
        <w:rPr>
          <w:rFonts w:ascii="Arial" w:hAnsi="Arial" w:cs="Arial"/>
          <w:sz w:val="22"/>
          <w:szCs w:val="22"/>
        </w:rPr>
      </w:pPr>
    </w:p>
    <w:p w14:paraId="4A0B5D94" w14:textId="77777777" w:rsidR="00E41132" w:rsidRPr="00B227E7" w:rsidRDefault="00E41132" w:rsidP="00822172">
      <w:pPr>
        <w:jc w:val="both"/>
        <w:rPr>
          <w:rFonts w:ascii="Arial" w:hAnsi="Arial" w:cs="Arial"/>
          <w:sz w:val="22"/>
          <w:szCs w:val="22"/>
        </w:rPr>
      </w:pPr>
    </w:p>
    <w:p w14:paraId="114EF513" w14:textId="77777777" w:rsidR="00E41132" w:rsidRPr="00B227E7" w:rsidRDefault="00E41132" w:rsidP="00822172">
      <w:pPr>
        <w:jc w:val="both"/>
        <w:rPr>
          <w:rFonts w:ascii="Arial" w:hAnsi="Arial" w:cs="Arial"/>
          <w:sz w:val="22"/>
          <w:szCs w:val="22"/>
        </w:rPr>
      </w:pPr>
    </w:p>
    <w:p w14:paraId="6A6B9F4A" w14:textId="77777777" w:rsidR="00E41132" w:rsidRPr="00B227E7" w:rsidRDefault="00E41132" w:rsidP="00822172">
      <w:pPr>
        <w:jc w:val="both"/>
        <w:rPr>
          <w:rFonts w:ascii="Arial" w:hAnsi="Arial" w:cs="Arial"/>
          <w:sz w:val="22"/>
          <w:szCs w:val="22"/>
        </w:rPr>
      </w:pPr>
    </w:p>
    <w:p w14:paraId="26E734A7" w14:textId="77777777" w:rsidR="00E41132" w:rsidRPr="00B227E7" w:rsidRDefault="00E41132" w:rsidP="00822172">
      <w:pPr>
        <w:jc w:val="both"/>
        <w:rPr>
          <w:rFonts w:ascii="Arial" w:hAnsi="Arial" w:cs="Arial"/>
          <w:sz w:val="22"/>
          <w:szCs w:val="22"/>
        </w:rPr>
      </w:pPr>
    </w:p>
    <w:p w14:paraId="1E65140A" w14:textId="77777777" w:rsidR="00E41132" w:rsidRPr="00B227E7" w:rsidRDefault="00E41132" w:rsidP="00822172">
      <w:pPr>
        <w:jc w:val="both"/>
        <w:rPr>
          <w:rFonts w:ascii="Arial" w:hAnsi="Arial" w:cs="Arial"/>
          <w:sz w:val="22"/>
          <w:szCs w:val="22"/>
        </w:rPr>
      </w:pPr>
    </w:p>
    <w:p w14:paraId="79054420" w14:textId="77777777" w:rsidR="00E41132" w:rsidRPr="00B227E7" w:rsidRDefault="00E41132" w:rsidP="00822172">
      <w:pPr>
        <w:jc w:val="both"/>
        <w:rPr>
          <w:rFonts w:ascii="Arial" w:hAnsi="Arial" w:cs="Arial"/>
          <w:sz w:val="22"/>
          <w:szCs w:val="22"/>
        </w:rPr>
      </w:pPr>
    </w:p>
    <w:p w14:paraId="3A5DAB47" w14:textId="77777777" w:rsidR="00E41132" w:rsidRPr="00B227E7" w:rsidRDefault="00E41132" w:rsidP="00822172">
      <w:pPr>
        <w:jc w:val="both"/>
        <w:rPr>
          <w:rFonts w:ascii="Arial" w:hAnsi="Arial" w:cs="Arial"/>
          <w:sz w:val="22"/>
          <w:szCs w:val="22"/>
        </w:rPr>
      </w:pPr>
    </w:p>
    <w:p w14:paraId="7FD1DB56" w14:textId="77777777" w:rsidR="00E41132" w:rsidRPr="00B227E7" w:rsidRDefault="00E41132" w:rsidP="00822172">
      <w:pPr>
        <w:jc w:val="both"/>
        <w:rPr>
          <w:rFonts w:ascii="Arial" w:hAnsi="Arial" w:cs="Arial"/>
          <w:sz w:val="22"/>
          <w:szCs w:val="22"/>
        </w:rPr>
      </w:pPr>
    </w:p>
    <w:p w14:paraId="7CBF1928" w14:textId="77777777" w:rsidR="00E41132" w:rsidRPr="00B227E7" w:rsidRDefault="00E41132" w:rsidP="00822172">
      <w:pPr>
        <w:jc w:val="both"/>
        <w:rPr>
          <w:rFonts w:ascii="Arial" w:hAnsi="Arial" w:cs="Arial"/>
          <w:sz w:val="22"/>
          <w:szCs w:val="22"/>
        </w:rPr>
      </w:pPr>
    </w:p>
    <w:p w14:paraId="71EC7D7C" w14:textId="77777777" w:rsidR="00E41132" w:rsidRPr="00B227E7" w:rsidRDefault="00E41132" w:rsidP="00822172">
      <w:pPr>
        <w:jc w:val="both"/>
        <w:rPr>
          <w:rFonts w:ascii="Arial" w:hAnsi="Arial" w:cs="Arial"/>
          <w:sz w:val="22"/>
          <w:szCs w:val="22"/>
        </w:rPr>
      </w:pPr>
    </w:p>
    <w:p w14:paraId="73B8CE2A" w14:textId="77777777" w:rsidR="00E41132" w:rsidRPr="00B227E7" w:rsidRDefault="00E41132" w:rsidP="00822172">
      <w:pPr>
        <w:jc w:val="both"/>
        <w:rPr>
          <w:rFonts w:ascii="Arial" w:hAnsi="Arial" w:cs="Arial"/>
          <w:sz w:val="22"/>
          <w:szCs w:val="22"/>
        </w:rPr>
      </w:pPr>
    </w:p>
    <w:p w14:paraId="4A253833" w14:textId="77777777" w:rsidR="00E41132" w:rsidRPr="00B227E7" w:rsidRDefault="00E41132" w:rsidP="00822172">
      <w:pPr>
        <w:jc w:val="both"/>
        <w:rPr>
          <w:rFonts w:ascii="Arial" w:hAnsi="Arial" w:cs="Arial"/>
          <w:sz w:val="22"/>
          <w:szCs w:val="22"/>
        </w:rPr>
      </w:pPr>
    </w:p>
    <w:p w14:paraId="77F6AD1E" w14:textId="77777777" w:rsidR="00E41132" w:rsidRPr="00B227E7" w:rsidRDefault="00E41132" w:rsidP="00822172">
      <w:pPr>
        <w:jc w:val="both"/>
        <w:rPr>
          <w:rFonts w:ascii="Arial" w:hAnsi="Arial" w:cs="Arial"/>
          <w:sz w:val="22"/>
          <w:szCs w:val="22"/>
        </w:rPr>
      </w:pPr>
    </w:p>
    <w:p w14:paraId="67A1B22A" w14:textId="77777777" w:rsidR="00E41132" w:rsidRPr="00B227E7" w:rsidRDefault="00E41132" w:rsidP="00822172">
      <w:pPr>
        <w:jc w:val="both"/>
        <w:rPr>
          <w:rFonts w:ascii="Arial" w:hAnsi="Arial" w:cs="Arial"/>
          <w:sz w:val="22"/>
          <w:szCs w:val="22"/>
        </w:rPr>
      </w:pPr>
    </w:p>
    <w:p w14:paraId="55745D28" w14:textId="77777777" w:rsidR="00E41132" w:rsidRPr="00B227E7" w:rsidRDefault="00E41132" w:rsidP="00822172">
      <w:pPr>
        <w:jc w:val="both"/>
        <w:rPr>
          <w:rFonts w:ascii="Arial" w:hAnsi="Arial" w:cs="Arial"/>
          <w:sz w:val="22"/>
          <w:szCs w:val="22"/>
        </w:rPr>
      </w:pPr>
    </w:p>
    <w:sectPr w:rsidR="00E41132" w:rsidRPr="00B227E7" w:rsidSect="00677B3F">
      <w:footerReference w:type="default" r:id="rId18"/>
      <w:headerReference w:type="first" r:id="rId19"/>
      <w:footerReference w:type="first" r:id="rId20"/>
      <w:pgSz w:w="11906" w:h="16838"/>
      <w:pgMar w:top="1440" w:right="1134" w:bottom="1134" w:left="1134" w:header="2041" w:footer="124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652483" w14:textId="77777777" w:rsidR="003B37CC" w:rsidRDefault="003B37CC" w:rsidP="00DC21C7">
      <w:r>
        <w:separator/>
      </w:r>
    </w:p>
  </w:endnote>
  <w:endnote w:type="continuationSeparator" w:id="0">
    <w:p w14:paraId="714DF0E9" w14:textId="77777777" w:rsidR="003B37CC" w:rsidRDefault="003B37CC"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5785307"/>
      <w:docPartObj>
        <w:docPartGallery w:val="Page Numbers (Bottom of Page)"/>
        <w:docPartUnique/>
      </w:docPartObj>
    </w:sdtPr>
    <w:sdtEndPr/>
    <w:sdtContent>
      <w:sdt>
        <w:sdtPr>
          <w:id w:val="-1769616900"/>
          <w:docPartObj>
            <w:docPartGallery w:val="Page Numbers (Top of Page)"/>
            <w:docPartUnique/>
          </w:docPartObj>
        </w:sdtPr>
        <w:sdtEndPr/>
        <w:sdtContent>
          <w:p w14:paraId="6869193E" w14:textId="6DFDA32F" w:rsidR="00677B3F" w:rsidRDefault="00677B3F">
            <w:pPr>
              <w:pStyle w:val="Footer"/>
              <w:jc w:val="right"/>
            </w:pPr>
            <w:r>
              <w:rPr>
                <w:lang w:bidi="cy-GB"/>
              </w:rPr>
              <w:t xml:space="preserve">Tudalen </w:t>
            </w:r>
            <w:r>
              <w:rPr>
                <w:b/>
                <w:lang w:bidi="cy-GB"/>
              </w:rPr>
              <w:fldChar w:fldCharType="begin"/>
            </w:r>
            <w:r>
              <w:rPr>
                <w:b/>
                <w:lang w:bidi="cy-GB"/>
              </w:rPr>
              <w:instrText xml:space="preserve"> PAGE </w:instrText>
            </w:r>
            <w:r>
              <w:rPr>
                <w:b/>
                <w:lang w:bidi="cy-GB"/>
              </w:rPr>
              <w:fldChar w:fldCharType="separate"/>
            </w:r>
            <w:r>
              <w:rPr>
                <w:b/>
                <w:noProof/>
                <w:lang w:bidi="cy-GB"/>
              </w:rPr>
              <w:t>2</w:t>
            </w:r>
            <w:r>
              <w:rPr>
                <w:b/>
                <w:lang w:bidi="cy-GB"/>
              </w:rPr>
              <w:fldChar w:fldCharType="end"/>
            </w:r>
            <w:r>
              <w:rPr>
                <w:lang w:bidi="cy-GB"/>
              </w:rPr>
              <w:t xml:space="preserve"> o </w:t>
            </w:r>
            <w:r>
              <w:rPr>
                <w:b/>
                <w:lang w:bidi="cy-GB"/>
              </w:rPr>
              <w:fldChar w:fldCharType="begin"/>
            </w:r>
            <w:r>
              <w:rPr>
                <w:b/>
                <w:lang w:bidi="cy-GB"/>
              </w:rPr>
              <w:instrText xml:space="preserve"> NUMPAGES  </w:instrText>
            </w:r>
            <w:r>
              <w:rPr>
                <w:b/>
                <w:lang w:bidi="cy-GB"/>
              </w:rPr>
              <w:fldChar w:fldCharType="separate"/>
            </w:r>
            <w:r>
              <w:rPr>
                <w:b/>
                <w:noProof/>
                <w:lang w:bidi="cy-GB"/>
              </w:rPr>
              <w:t>2</w:t>
            </w:r>
            <w:r>
              <w:rPr>
                <w:b/>
                <w:lang w:bidi="cy-GB"/>
              </w:rPr>
              <w:fldChar w:fldCharType="end"/>
            </w:r>
          </w:p>
        </w:sdtContent>
      </w:sdt>
    </w:sdtContent>
  </w:sdt>
  <w:p w14:paraId="2FFBE1A0" w14:textId="4AF9B387" w:rsidR="00DC21C7" w:rsidRDefault="00DC21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E5C4D" w14:textId="77777777" w:rsidR="0097580B" w:rsidRDefault="0097580B" w:rsidP="0097580B">
    <w:pPr>
      <w:pStyle w:val="Footer"/>
    </w:pPr>
    <w:r>
      <w:rPr>
        <w:noProof/>
        <w:lang w:bidi="cy-GB"/>
      </w:rPr>
      <w:drawing>
        <wp:anchor distT="0" distB="0" distL="114300" distR="114300" simplePos="0" relativeHeight="251664384" behindDoc="0" locked="0" layoutInCell="1" allowOverlap="1" wp14:anchorId="07A7C88C" wp14:editId="4AC55CC7">
          <wp:simplePos x="0" y="0"/>
          <wp:positionH relativeFrom="margin">
            <wp:align>left</wp:align>
          </wp:positionH>
          <wp:positionV relativeFrom="paragraph">
            <wp:posOffset>114300</wp:posOffset>
          </wp:positionV>
          <wp:extent cx="4505325" cy="685800"/>
          <wp:effectExtent l="0" t="0" r="9525" b="0"/>
          <wp:wrapThrough wrapText="bothSides">
            <wp:wrapPolygon edited="0">
              <wp:start x="0" y="0"/>
              <wp:lineTo x="0" y="21000"/>
              <wp:lineTo x="21554" y="21000"/>
              <wp:lineTo x="21554" y="0"/>
              <wp:lineTo x="0" y="0"/>
            </wp:wrapPolygon>
          </wp:wrapThrough>
          <wp:docPr id="2" name="Picture 2"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9EF0422" w14:textId="4C93B191" w:rsidR="0097580B" w:rsidRPr="0097580B" w:rsidRDefault="0097580B" w:rsidP="0097580B">
    <w:pPr>
      <w:pStyle w:val="Footer"/>
      <w:rPr>
        <w:rFonts w:ascii="Arial" w:hAnsi="Arial" w:cs="Arial"/>
        <w:sz w:val="20"/>
        <w:szCs w:val="20"/>
      </w:rPr>
    </w:pPr>
    <w:r>
      <w:rPr>
        <w:lang w:bidi="cy-GB"/>
      </w:rPr>
      <w:tab/>
    </w:r>
    <w:r w:rsidRPr="0097580B">
      <w:rPr>
        <w:rFonts w:ascii="Arial" w:eastAsia="Arial" w:hAnsi="Arial" w:cs="Arial"/>
        <w:sz w:val="20"/>
        <w:szCs w:val="20"/>
        <w:lang w:bidi="cy-GB"/>
      </w:rPr>
      <w:fldChar w:fldCharType="begin"/>
    </w:r>
    <w:r w:rsidRPr="0097580B">
      <w:rPr>
        <w:rFonts w:ascii="Arial" w:eastAsia="Arial" w:hAnsi="Arial" w:cs="Arial"/>
        <w:sz w:val="20"/>
        <w:szCs w:val="20"/>
        <w:lang w:bidi="cy-GB"/>
      </w:rPr>
      <w:instrText xml:space="preserve"> PAGE  \* Arabic  \* MERGEFORMAT </w:instrText>
    </w:r>
    <w:r w:rsidRPr="0097580B">
      <w:rPr>
        <w:rFonts w:ascii="Arial" w:eastAsia="Arial" w:hAnsi="Arial" w:cs="Arial"/>
        <w:sz w:val="20"/>
        <w:szCs w:val="20"/>
        <w:lang w:bidi="cy-GB"/>
      </w:rPr>
      <w:fldChar w:fldCharType="separate"/>
    </w:r>
    <w:r w:rsidRPr="0097580B">
      <w:rPr>
        <w:rFonts w:ascii="Arial" w:eastAsia="Arial" w:hAnsi="Arial" w:cs="Arial"/>
        <w:noProof/>
        <w:sz w:val="20"/>
        <w:szCs w:val="20"/>
        <w:lang w:bidi="cy-GB"/>
      </w:rPr>
      <w:t>1</w:t>
    </w:r>
    <w:r w:rsidRPr="0097580B">
      <w:rPr>
        <w:rFonts w:ascii="Arial" w:eastAsia="Arial" w:hAnsi="Arial" w:cs="Arial"/>
        <w:sz w:val="20"/>
        <w:szCs w:val="20"/>
        <w:lang w:bidi="cy-GB"/>
      </w:rPr>
      <w:fldChar w:fldCharType="end"/>
    </w:r>
    <w:r>
      <w:rPr>
        <w:lang w:bidi="cy-GB"/>
      </w:rPr>
      <w:t xml:space="preserve"> o 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6853AA" w14:textId="77777777" w:rsidR="003B37CC" w:rsidRDefault="003B37CC" w:rsidP="00DC21C7">
      <w:r>
        <w:separator/>
      </w:r>
    </w:p>
  </w:footnote>
  <w:footnote w:type="continuationSeparator" w:id="0">
    <w:p w14:paraId="5F757E0E" w14:textId="77777777" w:rsidR="003B37CC" w:rsidRDefault="003B37CC" w:rsidP="00DC21C7">
      <w:r>
        <w:continuationSeparator/>
      </w:r>
    </w:p>
  </w:footnote>
  <w:footnote w:id="1">
    <w:p w14:paraId="3616DF3B" w14:textId="77777777" w:rsidR="00B227E7" w:rsidRDefault="00B227E7" w:rsidP="00B227E7">
      <w:pPr>
        <w:rPr>
          <w:b/>
          <w:bCs/>
        </w:rPr>
      </w:pPr>
      <w:r>
        <w:rPr>
          <w:rStyle w:val="FootnoteReference"/>
          <w:lang w:bidi="cy-GB"/>
        </w:rPr>
        <w:footnoteRef/>
      </w:r>
      <w:r>
        <w:rPr>
          <w:lang w:bidi="cy-GB"/>
        </w:rPr>
        <w:t xml:space="preserve"> </w:t>
      </w:r>
      <w:hyperlink r:id="rId1" w:history="1">
        <w:r>
          <w:rPr>
            <w:rStyle w:val="Hyperlink"/>
            <w:lang w:bidi="cy-GB"/>
          </w:rPr>
          <w:t>Matrics Datblygu ar gyfer MPFW Fersiwn 1_.docx (live.com)</w:t>
        </w:r>
      </w:hyperlink>
    </w:p>
    <w:p w14:paraId="267EAA29" w14:textId="77777777" w:rsidR="00B227E7" w:rsidRDefault="00B227E7" w:rsidP="00B227E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42773" w14:textId="51F4F4E3" w:rsidR="008254E8" w:rsidRDefault="00B227E7">
    <w:pPr>
      <w:pStyle w:val="Header"/>
    </w:pPr>
    <w:r>
      <w:rPr>
        <w:noProof/>
        <w:lang w:bidi="cy-GB"/>
      </w:rPr>
      <w:drawing>
        <wp:anchor distT="0" distB="0" distL="114300" distR="114300" simplePos="0" relativeHeight="251670528" behindDoc="0" locked="0" layoutInCell="1" allowOverlap="1" wp14:anchorId="64A43C7F" wp14:editId="50DB37EA">
          <wp:simplePos x="0" y="0"/>
          <wp:positionH relativeFrom="column">
            <wp:posOffset>1421765</wp:posOffset>
          </wp:positionH>
          <wp:positionV relativeFrom="paragraph">
            <wp:posOffset>-934085</wp:posOffset>
          </wp:positionV>
          <wp:extent cx="3032405" cy="720000"/>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bidi="cy-GB"/>
      </w:rPr>
      <w:drawing>
        <wp:anchor distT="0" distB="0" distL="114300" distR="114300" simplePos="0" relativeHeight="251672576" behindDoc="0" locked="0" layoutInCell="1" allowOverlap="1" wp14:anchorId="2FE203A0" wp14:editId="7D3DD083">
          <wp:simplePos x="0" y="0"/>
          <wp:positionH relativeFrom="column">
            <wp:posOffset>4394835</wp:posOffset>
          </wp:positionH>
          <wp:positionV relativeFrom="paragraph">
            <wp:posOffset>-1296035</wp:posOffset>
          </wp:positionV>
          <wp:extent cx="1304925" cy="1304925"/>
          <wp:effectExtent l="0" t="0" r="0" b="0"/>
          <wp:wrapNone/>
          <wp:docPr id="1" name="Picture 1"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olorful circle with white text&#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bidi="cy-GB"/>
      </w:rPr>
      <w:drawing>
        <wp:anchor distT="0" distB="0" distL="114300" distR="114300" simplePos="0" relativeHeight="251668480" behindDoc="0" locked="0" layoutInCell="1" allowOverlap="1" wp14:anchorId="26FE1C8B" wp14:editId="18F9575F">
          <wp:simplePos x="0" y="0"/>
          <wp:positionH relativeFrom="column">
            <wp:posOffset>5581015</wp:posOffset>
          </wp:positionH>
          <wp:positionV relativeFrom="paragraph">
            <wp:posOffset>-1264920</wp:posOffset>
          </wp:positionV>
          <wp:extent cx="1260000" cy="1260000"/>
          <wp:effectExtent l="0" t="0" r="0" b="0"/>
          <wp:wrapThrough wrapText="bothSides">
            <wp:wrapPolygon edited="0">
              <wp:start x="7839" y="980"/>
              <wp:lineTo x="5552" y="2613"/>
              <wp:lineTo x="1633" y="5879"/>
              <wp:lineTo x="653" y="12085"/>
              <wp:lineTo x="3266" y="17310"/>
              <wp:lineTo x="8492" y="20577"/>
              <wp:lineTo x="12738" y="20577"/>
              <wp:lineTo x="17964" y="17310"/>
              <wp:lineTo x="20250" y="12411"/>
              <wp:lineTo x="19923" y="6206"/>
              <wp:lineTo x="15677" y="2613"/>
              <wp:lineTo x="13391" y="980"/>
              <wp:lineTo x="7839" y="980"/>
            </wp:wrapPolygon>
          </wp:wrapThrough>
          <wp:docPr id="1621567993" name="Picture 7"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67993" name="Picture 7" descr="A colorful circle with white text&#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60000" cy="126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9603F">
      <w:rPr>
        <w:noProof/>
        <w:lang w:bidi="cy-GB"/>
      </w:rPr>
      <w:drawing>
        <wp:anchor distT="0" distB="0" distL="114300" distR="114300" simplePos="0" relativeHeight="251666432" behindDoc="0" locked="0" layoutInCell="1" allowOverlap="1" wp14:anchorId="198E30F3" wp14:editId="37BE6843">
          <wp:simplePos x="0" y="0"/>
          <wp:positionH relativeFrom="page">
            <wp:align>right</wp:align>
          </wp:positionH>
          <wp:positionV relativeFrom="paragraph">
            <wp:posOffset>-1295400</wp:posOffset>
          </wp:positionV>
          <wp:extent cx="7551420" cy="1438275"/>
          <wp:effectExtent l="0" t="0" r="0" b="952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4">
                    <a:extLst>
                      <a:ext uri="{28A0092B-C50C-407E-A947-70E740481C1C}">
                        <a14:useLocalDpi xmlns:a14="http://schemas.microsoft.com/office/drawing/2010/main" val="0"/>
                      </a:ext>
                    </a:extLst>
                  </a:blip>
                  <a:stretch>
                    <a:fillRect/>
                  </a:stretch>
                </pic:blipFill>
                <pic:spPr>
                  <a:xfrm>
                    <a:off x="0" y="0"/>
                    <a:ext cx="7551746" cy="143833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2"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3" w15:restartNumberingAfterBreak="0">
    <w:nsid w:val="416D22EF"/>
    <w:multiLevelType w:val="hybridMultilevel"/>
    <w:tmpl w:val="D7E63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7D6E70"/>
    <w:multiLevelType w:val="hybridMultilevel"/>
    <w:tmpl w:val="03EE1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45166533">
    <w:abstractNumId w:val="5"/>
  </w:num>
  <w:num w:numId="2" w16cid:durableId="1299384235">
    <w:abstractNumId w:val="0"/>
  </w:num>
  <w:num w:numId="3" w16cid:durableId="1348629733">
    <w:abstractNumId w:val="1"/>
  </w:num>
  <w:num w:numId="4" w16cid:durableId="913205467">
    <w:abstractNumId w:val="2"/>
  </w:num>
  <w:num w:numId="5" w16cid:durableId="417950182">
    <w:abstractNumId w:val="4"/>
  </w:num>
  <w:num w:numId="6" w16cid:durableId="26353435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284"/>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13760B"/>
    <w:rsid w:val="001678B8"/>
    <w:rsid w:val="00197CA7"/>
    <w:rsid w:val="001B1D46"/>
    <w:rsid w:val="0022422C"/>
    <w:rsid w:val="002603EA"/>
    <w:rsid w:val="002643C1"/>
    <w:rsid w:val="00287297"/>
    <w:rsid w:val="002915A6"/>
    <w:rsid w:val="002D2AEA"/>
    <w:rsid w:val="003236BD"/>
    <w:rsid w:val="003B3109"/>
    <w:rsid w:val="003B37CC"/>
    <w:rsid w:val="0042760D"/>
    <w:rsid w:val="004309A4"/>
    <w:rsid w:val="00437112"/>
    <w:rsid w:val="004651A7"/>
    <w:rsid w:val="004B2213"/>
    <w:rsid w:val="006545A2"/>
    <w:rsid w:val="00677B3F"/>
    <w:rsid w:val="006E75AC"/>
    <w:rsid w:val="00726F43"/>
    <w:rsid w:val="00752740"/>
    <w:rsid w:val="007603B2"/>
    <w:rsid w:val="007A3339"/>
    <w:rsid w:val="00821E1E"/>
    <w:rsid w:val="00822172"/>
    <w:rsid w:val="008254E8"/>
    <w:rsid w:val="00854442"/>
    <w:rsid w:val="00873C75"/>
    <w:rsid w:val="008B02A7"/>
    <w:rsid w:val="00900B26"/>
    <w:rsid w:val="00960480"/>
    <w:rsid w:val="0097580B"/>
    <w:rsid w:val="00984937"/>
    <w:rsid w:val="00A13497"/>
    <w:rsid w:val="00A16D3D"/>
    <w:rsid w:val="00A26DF7"/>
    <w:rsid w:val="00A32483"/>
    <w:rsid w:val="00A9603F"/>
    <w:rsid w:val="00AA12F9"/>
    <w:rsid w:val="00B227E7"/>
    <w:rsid w:val="00B376AF"/>
    <w:rsid w:val="00B67CB4"/>
    <w:rsid w:val="00B87D40"/>
    <w:rsid w:val="00CE0BAA"/>
    <w:rsid w:val="00D65BB4"/>
    <w:rsid w:val="00DC21C7"/>
    <w:rsid w:val="00DC2F02"/>
    <w:rsid w:val="00DD2679"/>
    <w:rsid w:val="00E41132"/>
    <w:rsid w:val="00EF24D7"/>
    <w:rsid w:val="00F226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cy-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character" w:styleId="Hyperlink">
    <w:name w:val="Hyperlink"/>
    <w:basedOn w:val="DefaultParagraphFont"/>
    <w:uiPriority w:val="99"/>
    <w:unhideWhenUsed/>
    <w:rsid w:val="00B227E7"/>
    <w:rPr>
      <w:color w:val="0000FF"/>
      <w:u w:val="single"/>
    </w:rPr>
  </w:style>
  <w:style w:type="paragraph" w:styleId="FootnoteText">
    <w:name w:val="footnote text"/>
    <w:basedOn w:val="Normal"/>
    <w:link w:val="FootnoteTextChar"/>
    <w:uiPriority w:val="99"/>
    <w:semiHidden/>
    <w:unhideWhenUsed/>
    <w:rsid w:val="00B227E7"/>
    <w:rPr>
      <w:kern w:val="2"/>
      <w:sz w:val="20"/>
      <w:szCs w:val="20"/>
      <w14:ligatures w14:val="standardContextual"/>
    </w:rPr>
  </w:style>
  <w:style w:type="character" w:customStyle="1" w:styleId="FootnoteTextChar">
    <w:name w:val="Footnote Text Char"/>
    <w:basedOn w:val="DefaultParagraphFont"/>
    <w:link w:val="FootnoteText"/>
    <w:uiPriority w:val="99"/>
    <w:semiHidden/>
    <w:rsid w:val="00B227E7"/>
    <w:rPr>
      <w:kern w:val="2"/>
      <w:sz w:val="20"/>
      <w:szCs w:val="20"/>
      <w14:ligatures w14:val="standardContextual"/>
    </w:rPr>
  </w:style>
  <w:style w:type="character" w:styleId="FootnoteReference">
    <w:name w:val="footnote reference"/>
    <w:basedOn w:val="DefaultParagraphFont"/>
    <w:uiPriority w:val="99"/>
    <w:semiHidden/>
    <w:unhideWhenUsed/>
    <w:rsid w:val="00B227E7"/>
    <w:rPr>
      <w:vertAlign w:val="superscript"/>
    </w:rPr>
  </w:style>
  <w:style w:type="character" w:styleId="FollowedHyperlink">
    <w:name w:val="FollowedHyperlink"/>
    <w:basedOn w:val="DefaultParagraphFont"/>
    <w:uiPriority w:val="99"/>
    <w:semiHidden/>
    <w:unhideWhenUsed/>
    <w:rsid w:val="00873C75"/>
    <w:rPr>
      <w:color w:val="954F72" w:themeColor="followedHyperlink"/>
      <w:u w:val="single"/>
    </w:rPr>
  </w:style>
  <w:style w:type="character" w:styleId="UnresolvedMention">
    <w:name w:val="Unresolved Mention"/>
    <w:basedOn w:val="DefaultParagraphFont"/>
    <w:uiPriority w:val="99"/>
    <w:semiHidden/>
    <w:unhideWhenUsed/>
    <w:rsid w:val="001376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QuickStyle" Target="diagrams/quickStyle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diagramLayout" Target="diagrams/layout1.xml"/><Relationship Id="rId17" Type="http://schemas.openxmlformats.org/officeDocument/2006/relationships/hyperlink" Target="mailto:Alan.Lawrie@wales.nhs.uk" TargetMode="Externa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Data" Target="diagrams/data1.xml"/><Relationship Id="rId5" Type="http://schemas.openxmlformats.org/officeDocument/2006/relationships/styles" Target="styles.xml"/><Relationship Id="rId15" Type="http://schemas.microsoft.com/office/2007/relationships/diagramDrawing" Target="diagrams/drawing1.xml"/><Relationship Id="rId10" Type="http://schemas.openxmlformats.org/officeDocument/2006/relationships/hyperlink" Target="https://www.llanellicluster.co.uk/" TargetMode="Externa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diagramColors" Target="diagrams/colors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footnotes.xml.rels><?xml version="1.0" encoding="UTF-8" standalone="yes"?>
<Relationships xmlns="http://schemas.openxmlformats.org/package/2006/relationships"><Relationship Id="rId1" Type="http://schemas.openxmlformats.org/officeDocument/2006/relationships/hyperlink" Target="https://view.officeapps.live.com/op/view.aspx?src=https%3A%2F%2Fprimarycareone.nhs.wales%2Ftools%2Fcommunity-infrastructure-ci-programme%2Fcommunity-infrastructure-ci-programme%2Fcommunity-infrastructure-ci-programme%2Fdevelopment-matrix-for-mpfw-version-1-docx%2F&amp;wdOrigin=BROWSELIN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EC8E6AA-1895-4CC7-86D5-BE66D568BF7A}" type="doc">
      <dgm:prSet loTypeId="urn:microsoft.com/office/officeart/2005/8/layout/chevronAccent+Icon" loCatId="process" qsTypeId="urn:microsoft.com/office/officeart/2005/8/quickstyle/simple1" qsCatId="simple" csTypeId="urn:microsoft.com/office/officeart/2005/8/colors/accent1_2" csCatId="accent1" phldr="1"/>
      <dgm:spPr/>
    </dgm:pt>
    <dgm:pt modelId="{A5AACA4D-FAB5-4543-AE26-E52DD255212D}">
      <dgm:prSet phldrT="[Text]"/>
      <dgm:spPr/>
      <dgm:t>
        <a:bodyPr/>
        <a:lstStyle/>
        <a:p>
          <a:r>
            <a:rPr lang="en-GB"/>
            <a:t>2009</a:t>
          </a:r>
        </a:p>
        <a:p>
          <a:r>
            <a:rPr lang="en-GB"/>
            <a:t>8 Meddyg Teulu/Partner (7 cyfwerth ag amser llawn (WTE))</a:t>
          </a:r>
        </a:p>
      </dgm:t>
    </dgm:pt>
    <dgm:pt modelId="{82C9C2D6-BEBB-4E24-A0E2-5D4A68CA7E9E}" type="parTrans" cxnId="{99AFFEB5-6358-448B-BBFC-2D7B679718FB}">
      <dgm:prSet/>
      <dgm:spPr/>
      <dgm:t>
        <a:bodyPr/>
        <a:lstStyle/>
        <a:p>
          <a:endParaRPr lang="en-GB"/>
        </a:p>
      </dgm:t>
    </dgm:pt>
    <dgm:pt modelId="{AD0F6D66-5A7C-4F75-9213-F1E9C21AAD31}" type="sibTrans" cxnId="{99AFFEB5-6358-448B-BBFC-2D7B679718FB}">
      <dgm:prSet/>
      <dgm:spPr/>
      <dgm:t>
        <a:bodyPr/>
        <a:lstStyle/>
        <a:p>
          <a:endParaRPr lang="en-GB"/>
        </a:p>
      </dgm:t>
    </dgm:pt>
    <dgm:pt modelId="{0F603A90-D6A2-44A8-B462-CE17AEC34FBF}">
      <dgm:prSet phldrT="[Text]"/>
      <dgm:spPr/>
      <dgm:t>
        <a:bodyPr/>
        <a:lstStyle/>
        <a:p>
          <a:r>
            <a:rPr lang="en-GB"/>
            <a:t>2013</a:t>
          </a:r>
        </a:p>
        <a:p>
          <a:r>
            <a:rPr lang="en-GB"/>
            <a:t>Uwch-ymarferydd Nyrsio </a:t>
          </a:r>
        </a:p>
      </dgm:t>
    </dgm:pt>
    <dgm:pt modelId="{6FF988EE-56A9-4BD9-BC25-60334AE5C0EF}" type="parTrans" cxnId="{D97E04C6-959D-456F-9622-35EB68E65792}">
      <dgm:prSet/>
      <dgm:spPr/>
      <dgm:t>
        <a:bodyPr/>
        <a:lstStyle/>
        <a:p>
          <a:endParaRPr lang="en-GB"/>
        </a:p>
      </dgm:t>
    </dgm:pt>
    <dgm:pt modelId="{8C418560-FF33-4B4E-A85B-6F0CC2D3F9ED}" type="sibTrans" cxnId="{D97E04C6-959D-456F-9622-35EB68E65792}">
      <dgm:prSet/>
      <dgm:spPr/>
      <dgm:t>
        <a:bodyPr/>
        <a:lstStyle/>
        <a:p>
          <a:endParaRPr lang="en-GB"/>
        </a:p>
      </dgm:t>
    </dgm:pt>
    <dgm:pt modelId="{598A8498-31DB-46CC-8605-ADA43C66F6E0}">
      <dgm:prSet phldrT="[Text]"/>
      <dgm:spPr/>
      <dgm:t>
        <a:bodyPr/>
        <a:lstStyle/>
        <a:p>
          <a:r>
            <a:rPr lang="en-GB"/>
            <a:t>2015</a:t>
          </a:r>
        </a:p>
        <a:p>
          <a:r>
            <a:rPr lang="en-GB"/>
            <a:t>Nyrs Frysbennu </a:t>
          </a:r>
        </a:p>
      </dgm:t>
    </dgm:pt>
    <dgm:pt modelId="{7BC44144-F5A9-42C5-B363-8B11123CAEEB}" type="parTrans" cxnId="{2E82867B-335C-4E7C-9013-71C98F82CBA0}">
      <dgm:prSet/>
      <dgm:spPr/>
      <dgm:t>
        <a:bodyPr/>
        <a:lstStyle/>
        <a:p>
          <a:endParaRPr lang="en-GB"/>
        </a:p>
      </dgm:t>
    </dgm:pt>
    <dgm:pt modelId="{B081F8D6-D3E0-4E2C-AFAD-0DC4900BD7B6}" type="sibTrans" cxnId="{2E82867B-335C-4E7C-9013-71C98F82CBA0}">
      <dgm:prSet/>
      <dgm:spPr/>
      <dgm:t>
        <a:bodyPr/>
        <a:lstStyle/>
        <a:p>
          <a:endParaRPr lang="en-GB"/>
        </a:p>
      </dgm:t>
    </dgm:pt>
    <dgm:pt modelId="{032FE965-D1FD-49B0-A45D-C15F5C3512FC}">
      <dgm:prSet/>
      <dgm:spPr/>
      <dgm:t>
        <a:bodyPr/>
        <a:lstStyle/>
        <a:p>
          <a:r>
            <a:rPr lang="en-GB"/>
            <a:t>System ffôn a system weinyddol yn seiliedig ar Gwmwl </a:t>
          </a:r>
        </a:p>
      </dgm:t>
    </dgm:pt>
    <dgm:pt modelId="{99352561-C21F-4D85-AB06-94F8311F56E3}" type="parTrans" cxnId="{BE7EB586-6D61-415D-990D-B959BB3A3430}">
      <dgm:prSet/>
      <dgm:spPr/>
      <dgm:t>
        <a:bodyPr/>
        <a:lstStyle/>
        <a:p>
          <a:endParaRPr lang="en-GB"/>
        </a:p>
      </dgm:t>
    </dgm:pt>
    <dgm:pt modelId="{733BC73C-A0BB-4EA5-A998-288882D2751D}" type="sibTrans" cxnId="{BE7EB586-6D61-415D-990D-B959BB3A3430}">
      <dgm:prSet/>
      <dgm:spPr/>
      <dgm:t>
        <a:bodyPr/>
        <a:lstStyle/>
        <a:p>
          <a:endParaRPr lang="en-GB"/>
        </a:p>
      </dgm:t>
    </dgm:pt>
    <dgm:pt modelId="{20F87731-F26A-4EDD-AE7C-B3BD7855A095}">
      <dgm:prSet/>
      <dgm:spPr/>
      <dgm:t>
        <a:bodyPr/>
        <a:lstStyle/>
        <a:p>
          <a:r>
            <a:rPr lang="en-GB"/>
            <a:t>2016 </a:t>
          </a:r>
        </a:p>
        <a:p>
          <a:r>
            <a:rPr lang="en-GB"/>
            <a:t>Ymddiswyddiad partner iau </a:t>
          </a:r>
        </a:p>
        <a:p>
          <a:r>
            <a:rPr lang="en-GB"/>
            <a:t>Recriwtiwyd partner newydd a meddyg teulu cyflogedig </a:t>
          </a:r>
        </a:p>
      </dgm:t>
    </dgm:pt>
    <dgm:pt modelId="{3A3BCB22-02F8-4749-98C6-2FD08E22434E}" type="parTrans" cxnId="{2FBC65CA-21CA-4C64-8532-5D5111C4FF71}">
      <dgm:prSet/>
      <dgm:spPr/>
      <dgm:t>
        <a:bodyPr/>
        <a:lstStyle/>
        <a:p>
          <a:endParaRPr lang="en-GB"/>
        </a:p>
      </dgm:t>
    </dgm:pt>
    <dgm:pt modelId="{4CE8E994-64AB-40F7-974E-D3B17A6C5D41}" type="sibTrans" cxnId="{2FBC65CA-21CA-4C64-8532-5D5111C4FF71}">
      <dgm:prSet/>
      <dgm:spPr/>
      <dgm:t>
        <a:bodyPr/>
        <a:lstStyle/>
        <a:p>
          <a:endParaRPr lang="en-GB"/>
        </a:p>
      </dgm:t>
    </dgm:pt>
    <dgm:pt modelId="{87D62BE5-9B21-4E29-968D-FC13E97FCBBA}">
      <dgm:prSet/>
      <dgm:spPr/>
      <dgm:t>
        <a:bodyPr/>
        <a:lstStyle/>
        <a:p>
          <a:r>
            <a:rPr lang="en-GB"/>
            <a:t>2011 </a:t>
          </a:r>
        </a:p>
        <a:p>
          <a:r>
            <a:rPr lang="en-GB"/>
            <a:t>Cadw Meddyg Teulu </a:t>
          </a:r>
        </a:p>
      </dgm:t>
    </dgm:pt>
    <dgm:pt modelId="{721D4AFD-FE24-48A7-B245-D14219DB07DD}" type="parTrans" cxnId="{41C86025-3785-40BD-AC14-0E7F8272D9B2}">
      <dgm:prSet/>
      <dgm:spPr/>
      <dgm:t>
        <a:bodyPr/>
        <a:lstStyle/>
        <a:p>
          <a:endParaRPr lang="en-GB"/>
        </a:p>
      </dgm:t>
    </dgm:pt>
    <dgm:pt modelId="{F322321E-7A26-4A4C-BF82-5B519DBA7A78}" type="sibTrans" cxnId="{41C86025-3785-40BD-AC14-0E7F8272D9B2}">
      <dgm:prSet/>
      <dgm:spPr/>
      <dgm:t>
        <a:bodyPr/>
        <a:lstStyle/>
        <a:p>
          <a:endParaRPr lang="en-GB"/>
        </a:p>
      </dgm:t>
    </dgm:pt>
    <dgm:pt modelId="{B6C673B9-66CC-4477-8C6F-BAEF871BB530}" type="pres">
      <dgm:prSet presAssocID="{5EC8E6AA-1895-4CC7-86D5-BE66D568BF7A}" presName="Name0" presStyleCnt="0">
        <dgm:presLayoutVars>
          <dgm:dir/>
          <dgm:resizeHandles val="exact"/>
        </dgm:presLayoutVars>
      </dgm:prSet>
      <dgm:spPr/>
    </dgm:pt>
    <dgm:pt modelId="{F6BDC1D4-C64B-4DD5-B837-030861CF6DFB}" type="pres">
      <dgm:prSet presAssocID="{A5AACA4D-FAB5-4543-AE26-E52DD255212D}" presName="composite" presStyleCnt="0"/>
      <dgm:spPr/>
    </dgm:pt>
    <dgm:pt modelId="{E00612FE-4D23-4AE0-8C98-EE3971D3AA6F}" type="pres">
      <dgm:prSet presAssocID="{A5AACA4D-FAB5-4543-AE26-E52DD255212D}" presName="bgChev" presStyleLbl="node1" presStyleIdx="0" presStyleCnt="6"/>
      <dgm:spPr/>
    </dgm:pt>
    <dgm:pt modelId="{7B3697FF-102B-4D79-916E-25416CE3FBE0}" type="pres">
      <dgm:prSet presAssocID="{A5AACA4D-FAB5-4543-AE26-E52DD255212D}" presName="txNode" presStyleLbl="fgAcc1" presStyleIdx="0" presStyleCnt="6">
        <dgm:presLayoutVars>
          <dgm:bulletEnabled val="1"/>
        </dgm:presLayoutVars>
      </dgm:prSet>
      <dgm:spPr/>
    </dgm:pt>
    <dgm:pt modelId="{F7510D28-1FE8-46CA-B64A-C3CE2880B6FB}" type="pres">
      <dgm:prSet presAssocID="{AD0F6D66-5A7C-4F75-9213-F1E9C21AAD31}" presName="compositeSpace" presStyleCnt="0"/>
      <dgm:spPr/>
    </dgm:pt>
    <dgm:pt modelId="{968B21FE-7DFB-4D46-BB56-CA9DAEFE0233}" type="pres">
      <dgm:prSet presAssocID="{87D62BE5-9B21-4E29-968D-FC13E97FCBBA}" presName="composite" presStyleCnt="0"/>
      <dgm:spPr/>
    </dgm:pt>
    <dgm:pt modelId="{C159A415-DF8C-4111-BB78-F31D0EE001F6}" type="pres">
      <dgm:prSet presAssocID="{87D62BE5-9B21-4E29-968D-FC13E97FCBBA}" presName="bgChev" presStyleLbl="node1" presStyleIdx="1" presStyleCnt="6"/>
      <dgm:spPr/>
    </dgm:pt>
    <dgm:pt modelId="{014C93F7-CB94-4B9A-A17F-6A21A3F7D88F}" type="pres">
      <dgm:prSet presAssocID="{87D62BE5-9B21-4E29-968D-FC13E97FCBBA}" presName="txNode" presStyleLbl="fgAcc1" presStyleIdx="1" presStyleCnt="6">
        <dgm:presLayoutVars>
          <dgm:bulletEnabled val="1"/>
        </dgm:presLayoutVars>
      </dgm:prSet>
      <dgm:spPr/>
    </dgm:pt>
    <dgm:pt modelId="{EAD758E9-4F59-45DD-A5C5-F53EFDB8B9B6}" type="pres">
      <dgm:prSet presAssocID="{F322321E-7A26-4A4C-BF82-5B519DBA7A78}" presName="compositeSpace" presStyleCnt="0"/>
      <dgm:spPr/>
    </dgm:pt>
    <dgm:pt modelId="{EA152D03-89B9-4534-9C23-71B30D80DC9E}" type="pres">
      <dgm:prSet presAssocID="{0F603A90-D6A2-44A8-B462-CE17AEC34FBF}" presName="composite" presStyleCnt="0"/>
      <dgm:spPr/>
    </dgm:pt>
    <dgm:pt modelId="{405B25C4-64D3-4A19-BCBE-DC6E36046ED8}" type="pres">
      <dgm:prSet presAssocID="{0F603A90-D6A2-44A8-B462-CE17AEC34FBF}" presName="bgChev" presStyleLbl="node1" presStyleIdx="2" presStyleCnt="6"/>
      <dgm:spPr/>
    </dgm:pt>
    <dgm:pt modelId="{881BE4D6-AFB7-497B-A7CB-488E057F208E}" type="pres">
      <dgm:prSet presAssocID="{0F603A90-D6A2-44A8-B462-CE17AEC34FBF}" presName="txNode" presStyleLbl="fgAcc1" presStyleIdx="2" presStyleCnt="6">
        <dgm:presLayoutVars>
          <dgm:bulletEnabled val="1"/>
        </dgm:presLayoutVars>
      </dgm:prSet>
      <dgm:spPr/>
    </dgm:pt>
    <dgm:pt modelId="{6830B6C5-9BA1-4E2E-AE9D-D823649E0A20}" type="pres">
      <dgm:prSet presAssocID="{8C418560-FF33-4B4E-A85B-6F0CC2D3F9ED}" presName="compositeSpace" presStyleCnt="0"/>
      <dgm:spPr/>
    </dgm:pt>
    <dgm:pt modelId="{08D8BED8-937E-4357-BBD4-6380775E8EB6}" type="pres">
      <dgm:prSet presAssocID="{598A8498-31DB-46CC-8605-ADA43C66F6E0}" presName="composite" presStyleCnt="0"/>
      <dgm:spPr/>
    </dgm:pt>
    <dgm:pt modelId="{5F10BA4E-C88E-4362-9042-66EEB70F7C7D}" type="pres">
      <dgm:prSet presAssocID="{598A8498-31DB-46CC-8605-ADA43C66F6E0}" presName="bgChev" presStyleLbl="node1" presStyleIdx="3" presStyleCnt="6"/>
      <dgm:spPr/>
    </dgm:pt>
    <dgm:pt modelId="{D744C492-0333-4A3E-AF40-5C843C51BD38}" type="pres">
      <dgm:prSet presAssocID="{598A8498-31DB-46CC-8605-ADA43C66F6E0}" presName="txNode" presStyleLbl="fgAcc1" presStyleIdx="3" presStyleCnt="6">
        <dgm:presLayoutVars>
          <dgm:bulletEnabled val="1"/>
        </dgm:presLayoutVars>
      </dgm:prSet>
      <dgm:spPr/>
    </dgm:pt>
    <dgm:pt modelId="{839F9C1B-7492-4B29-B854-3F84631E59A9}" type="pres">
      <dgm:prSet presAssocID="{B081F8D6-D3E0-4E2C-AFAD-0DC4900BD7B6}" presName="compositeSpace" presStyleCnt="0"/>
      <dgm:spPr/>
    </dgm:pt>
    <dgm:pt modelId="{54D2B57F-8A83-48BE-A64D-2DADFF1CB36C}" type="pres">
      <dgm:prSet presAssocID="{032FE965-D1FD-49B0-A45D-C15F5C3512FC}" presName="composite" presStyleCnt="0"/>
      <dgm:spPr/>
    </dgm:pt>
    <dgm:pt modelId="{9A5E9A4A-91BC-45A5-9C2F-2693F2B4A46C}" type="pres">
      <dgm:prSet presAssocID="{032FE965-D1FD-49B0-A45D-C15F5C3512FC}" presName="bgChev" presStyleLbl="node1" presStyleIdx="4" presStyleCnt="6"/>
      <dgm:spPr/>
    </dgm:pt>
    <dgm:pt modelId="{DD08B437-D31C-4BD1-94C4-62A2A5DA73E1}" type="pres">
      <dgm:prSet presAssocID="{032FE965-D1FD-49B0-A45D-C15F5C3512FC}" presName="txNode" presStyleLbl="fgAcc1" presStyleIdx="4" presStyleCnt="6">
        <dgm:presLayoutVars>
          <dgm:bulletEnabled val="1"/>
        </dgm:presLayoutVars>
      </dgm:prSet>
      <dgm:spPr/>
    </dgm:pt>
    <dgm:pt modelId="{7B5BEBA2-33B7-4D22-AF81-23832D0CB899}" type="pres">
      <dgm:prSet presAssocID="{733BC73C-A0BB-4EA5-A998-288882D2751D}" presName="compositeSpace" presStyleCnt="0"/>
      <dgm:spPr/>
    </dgm:pt>
    <dgm:pt modelId="{834164B4-4E8E-4755-9F08-3048B5D67AB6}" type="pres">
      <dgm:prSet presAssocID="{20F87731-F26A-4EDD-AE7C-B3BD7855A095}" presName="composite" presStyleCnt="0"/>
      <dgm:spPr/>
    </dgm:pt>
    <dgm:pt modelId="{959DFE8F-6DCD-4F0A-9E5E-CE238948585D}" type="pres">
      <dgm:prSet presAssocID="{20F87731-F26A-4EDD-AE7C-B3BD7855A095}" presName="bgChev" presStyleLbl="node1" presStyleIdx="5" presStyleCnt="6"/>
      <dgm:spPr/>
    </dgm:pt>
    <dgm:pt modelId="{0579D01C-D5BB-4585-848F-CA98C21E4DAB}" type="pres">
      <dgm:prSet presAssocID="{20F87731-F26A-4EDD-AE7C-B3BD7855A095}" presName="txNode" presStyleLbl="fgAcc1" presStyleIdx="5" presStyleCnt="6" custScaleY="165929">
        <dgm:presLayoutVars>
          <dgm:bulletEnabled val="1"/>
        </dgm:presLayoutVars>
      </dgm:prSet>
      <dgm:spPr/>
    </dgm:pt>
  </dgm:ptLst>
  <dgm:cxnLst>
    <dgm:cxn modelId="{41C86025-3785-40BD-AC14-0E7F8272D9B2}" srcId="{5EC8E6AA-1895-4CC7-86D5-BE66D568BF7A}" destId="{87D62BE5-9B21-4E29-968D-FC13E97FCBBA}" srcOrd="1" destOrd="0" parTransId="{721D4AFD-FE24-48A7-B245-D14219DB07DD}" sibTransId="{F322321E-7A26-4A4C-BF82-5B519DBA7A78}"/>
    <dgm:cxn modelId="{A465212D-B43F-4829-A0CA-6633D2A876BA}" type="presOf" srcId="{032FE965-D1FD-49B0-A45D-C15F5C3512FC}" destId="{DD08B437-D31C-4BD1-94C4-62A2A5DA73E1}" srcOrd="0" destOrd="0" presId="urn:microsoft.com/office/officeart/2005/8/layout/chevronAccent+Icon"/>
    <dgm:cxn modelId="{8C290130-6CF0-417C-9CFD-498E4588A756}" type="presOf" srcId="{20F87731-F26A-4EDD-AE7C-B3BD7855A095}" destId="{0579D01C-D5BB-4585-848F-CA98C21E4DAB}" srcOrd="0" destOrd="0" presId="urn:microsoft.com/office/officeart/2005/8/layout/chevronAccent+Icon"/>
    <dgm:cxn modelId="{AABDDD44-1E87-45DC-BDF4-793D9C6282BA}" type="presOf" srcId="{87D62BE5-9B21-4E29-968D-FC13E97FCBBA}" destId="{014C93F7-CB94-4B9A-A17F-6A21A3F7D88F}" srcOrd="0" destOrd="0" presId="urn:microsoft.com/office/officeart/2005/8/layout/chevronAccent+Icon"/>
    <dgm:cxn modelId="{2303E96B-E311-4112-9811-B14642FE20C3}" type="presOf" srcId="{598A8498-31DB-46CC-8605-ADA43C66F6E0}" destId="{D744C492-0333-4A3E-AF40-5C843C51BD38}" srcOrd="0" destOrd="0" presId="urn:microsoft.com/office/officeart/2005/8/layout/chevronAccent+Icon"/>
    <dgm:cxn modelId="{2E82867B-335C-4E7C-9013-71C98F82CBA0}" srcId="{5EC8E6AA-1895-4CC7-86D5-BE66D568BF7A}" destId="{598A8498-31DB-46CC-8605-ADA43C66F6E0}" srcOrd="3" destOrd="0" parTransId="{7BC44144-F5A9-42C5-B363-8B11123CAEEB}" sibTransId="{B081F8D6-D3E0-4E2C-AFAD-0DC4900BD7B6}"/>
    <dgm:cxn modelId="{F9B4BF7E-2D9B-42D5-8606-01E71B07FD3C}" type="presOf" srcId="{5EC8E6AA-1895-4CC7-86D5-BE66D568BF7A}" destId="{B6C673B9-66CC-4477-8C6F-BAEF871BB530}" srcOrd="0" destOrd="0" presId="urn:microsoft.com/office/officeart/2005/8/layout/chevronAccent+Icon"/>
    <dgm:cxn modelId="{BE7EB586-6D61-415D-990D-B959BB3A3430}" srcId="{5EC8E6AA-1895-4CC7-86D5-BE66D568BF7A}" destId="{032FE965-D1FD-49B0-A45D-C15F5C3512FC}" srcOrd="4" destOrd="0" parTransId="{99352561-C21F-4D85-AB06-94F8311F56E3}" sibTransId="{733BC73C-A0BB-4EA5-A998-288882D2751D}"/>
    <dgm:cxn modelId="{A239C586-2A12-4F0A-84A9-6AA536618D04}" type="presOf" srcId="{0F603A90-D6A2-44A8-B462-CE17AEC34FBF}" destId="{881BE4D6-AFB7-497B-A7CB-488E057F208E}" srcOrd="0" destOrd="0" presId="urn:microsoft.com/office/officeart/2005/8/layout/chevronAccent+Icon"/>
    <dgm:cxn modelId="{FE933A90-0A50-4BFF-A880-D28532268D66}" type="presOf" srcId="{A5AACA4D-FAB5-4543-AE26-E52DD255212D}" destId="{7B3697FF-102B-4D79-916E-25416CE3FBE0}" srcOrd="0" destOrd="0" presId="urn:microsoft.com/office/officeart/2005/8/layout/chevronAccent+Icon"/>
    <dgm:cxn modelId="{99AFFEB5-6358-448B-BBFC-2D7B679718FB}" srcId="{5EC8E6AA-1895-4CC7-86D5-BE66D568BF7A}" destId="{A5AACA4D-FAB5-4543-AE26-E52DD255212D}" srcOrd="0" destOrd="0" parTransId="{82C9C2D6-BEBB-4E24-A0E2-5D4A68CA7E9E}" sibTransId="{AD0F6D66-5A7C-4F75-9213-F1E9C21AAD31}"/>
    <dgm:cxn modelId="{D97E04C6-959D-456F-9622-35EB68E65792}" srcId="{5EC8E6AA-1895-4CC7-86D5-BE66D568BF7A}" destId="{0F603A90-D6A2-44A8-B462-CE17AEC34FBF}" srcOrd="2" destOrd="0" parTransId="{6FF988EE-56A9-4BD9-BC25-60334AE5C0EF}" sibTransId="{8C418560-FF33-4B4E-A85B-6F0CC2D3F9ED}"/>
    <dgm:cxn modelId="{2FBC65CA-21CA-4C64-8532-5D5111C4FF71}" srcId="{5EC8E6AA-1895-4CC7-86D5-BE66D568BF7A}" destId="{20F87731-F26A-4EDD-AE7C-B3BD7855A095}" srcOrd="5" destOrd="0" parTransId="{3A3BCB22-02F8-4749-98C6-2FD08E22434E}" sibTransId="{4CE8E994-64AB-40F7-974E-D3B17A6C5D41}"/>
    <dgm:cxn modelId="{D11BF818-D221-4904-93F9-C94C57BCA66A}" type="presParOf" srcId="{B6C673B9-66CC-4477-8C6F-BAEF871BB530}" destId="{F6BDC1D4-C64B-4DD5-B837-030861CF6DFB}" srcOrd="0" destOrd="0" presId="urn:microsoft.com/office/officeart/2005/8/layout/chevronAccent+Icon"/>
    <dgm:cxn modelId="{6D54F571-AB1B-49BF-9592-8D5C6ED1534C}" type="presParOf" srcId="{F6BDC1D4-C64B-4DD5-B837-030861CF6DFB}" destId="{E00612FE-4D23-4AE0-8C98-EE3971D3AA6F}" srcOrd="0" destOrd="0" presId="urn:microsoft.com/office/officeart/2005/8/layout/chevronAccent+Icon"/>
    <dgm:cxn modelId="{4328EA64-F5DB-44CD-8F52-199D3B316687}" type="presParOf" srcId="{F6BDC1D4-C64B-4DD5-B837-030861CF6DFB}" destId="{7B3697FF-102B-4D79-916E-25416CE3FBE0}" srcOrd="1" destOrd="0" presId="urn:microsoft.com/office/officeart/2005/8/layout/chevronAccent+Icon"/>
    <dgm:cxn modelId="{DA8C3011-6D37-4F9C-974D-F38306643D36}" type="presParOf" srcId="{B6C673B9-66CC-4477-8C6F-BAEF871BB530}" destId="{F7510D28-1FE8-46CA-B64A-C3CE2880B6FB}" srcOrd="1" destOrd="0" presId="urn:microsoft.com/office/officeart/2005/8/layout/chevronAccent+Icon"/>
    <dgm:cxn modelId="{6F0CD946-E7B7-4088-8945-E7358DBC6631}" type="presParOf" srcId="{B6C673B9-66CC-4477-8C6F-BAEF871BB530}" destId="{968B21FE-7DFB-4D46-BB56-CA9DAEFE0233}" srcOrd="2" destOrd="0" presId="urn:microsoft.com/office/officeart/2005/8/layout/chevronAccent+Icon"/>
    <dgm:cxn modelId="{DCED9963-C092-4B33-978D-A2DBA89E8859}" type="presParOf" srcId="{968B21FE-7DFB-4D46-BB56-CA9DAEFE0233}" destId="{C159A415-DF8C-4111-BB78-F31D0EE001F6}" srcOrd="0" destOrd="0" presId="urn:microsoft.com/office/officeart/2005/8/layout/chevronAccent+Icon"/>
    <dgm:cxn modelId="{6DAFA70E-9722-4D12-940B-87E94A86C2D4}" type="presParOf" srcId="{968B21FE-7DFB-4D46-BB56-CA9DAEFE0233}" destId="{014C93F7-CB94-4B9A-A17F-6A21A3F7D88F}" srcOrd="1" destOrd="0" presId="urn:microsoft.com/office/officeart/2005/8/layout/chevronAccent+Icon"/>
    <dgm:cxn modelId="{D07057BA-E302-445C-89FC-E604A31E7858}" type="presParOf" srcId="{B6C673B9-66CC-4477-8C6F-BAEF871BB530}" destId="{EAD758E9-4F59-45DD-A5C5-F53EFDB8B9B6}" srcOrd="3" destOrd="0" presId="urn:microsoft.com/office/officeart/2005/8/layout/chevronAccent+Icon"/>
    <dgm:cxn modelId="{C4B81A5C-4631-4A7C-BDAB-5BCE20AEE880}" type="presParOf" srcId="{B6C673B9-66CC-4477-8C6F-BAEF871BB530}" destId="{EA152D03-89B9-4534-9C23-71B30D80DC9E}" srcOrd="4" destOrd="0" presId="urn:microsoft.com/office/officeart/2005/8/layout/chevronAccent+Icon"/>
    <dgm:cxn modelId="{59D04453-4D6C-48D2-8117-C1A46B092742}" type="presParOf" srcId="{EA152D03-89B9-4534-9C23-71B30D80DC9E}" destId="{405B25C4-64D3-4A19-BCBE-DC6E36046ED8}" srcOrd="0" destOrd="0" presId="urn:microsoft.com/office/officeart/2005/8/layout/chevronAccent+Icon"/>
    <dgm:cxn modelId="{05A047B5-8DCA-4290-9B2A-397743583FA8}" type="presParOf" srcId="{EA152D03-89B9-4534-9C23-71B30D80DC9E}" destId="{881BE4D6-AFB7-497B-A7CB-488E057F208E}" srcOrd="1" destOrd="0" presId="urn:microsoft.com/office/officeart/2005/8/layout/chevronAccent+Icon"/>
    <dgm:cxn modelId="{E041EE75-FF64-4BE0-A208-7A32741AA60B}" type="presParOf" srcId="{B6C673B9-66CC-4477-8C6F-BAEF871BB530}" destId="{6830B6C5-9BA1-4E2E-AE9D-D823649E0A20}" srcOrd="5" destOrd="0" presId="urn:microsoft.com/office/officeart/2005/8/layout/chevronAccent+Icon"/>
    <dgm:cxn modelId="{81B59100-9DFC-49DB-B9A1-751941010C09}" type="presParOf" srcId="{B6C673B9-66CC-4477-8C6F-BAEF871BB530}" destId="{08D8BED8-937E-4357-BBD4-6380775E8EB6}" srcOrd="6" destOrd="0" presId="urn:microsoft.com/office/officeart/2005/8/layout/chevronAccent+Icon"/>
    <dgm:cxn modelId="{76B40A74-BD76-4DDE-BE5A-4D0969833E36}" type="presParOf" srcId="{08D8BED8-937E-4357-BBD4-6380775E8EB6}" destId="{5F10BA4E-C88E-4362-9042-66EEB70F7C7D}" srcOrd="0" destOrd="0" presId="urn:microsoft.com/office/officeart/2005/8/layout/chevronAccent+Icon"/>
    <dgm:cxn modelId="{69F1E7D8-B2F5-4CE1-A7E7-737B74071C52}" type="presParOf" srcId="{08D8BED8-937E-4357-BBD4-6380775E8EB6}" destId="{D744C492-0333-4A3E-AF40-5C843C51BD38}" srcOrd="1" destOrd="0" presId="urn:microsoft.com/office/officeart/2005/8/layout/chevronAccent+Icon"/>
    <dgm:cxn modelId="{CC66F053-2E4B-48E9-944E-E4126ADFE36B}" type="presParOf" srcId="{B6C673B9-66CC-4477-8C6F-BAEF871BB530}" destId="{839F9C1B-7492-4B29-B854-3F84631E59A9}" srcOrd="7" destOrd="0" presId="urn:microsoft.com/office/officeart/2005/8/layout/chevronAccent+Icon"/>
    <dgm:cxn modelId="{5C059F59-4437-4782-9265-2A12859AB3F7}" type="presParOf" srcId="{B6C673B9-66CC-4477-8C6F-BAEF871BB530}" destId="{54D2B57F-8A83-48BE-A64D-2DADFF1CB36C}" srcOrd="8" destOrd="0" presId="urn:microsoft.com/office/officeart/2005/8/layout/chevronAccent+Icon"/>
    <dgm:cxn modelId="{259A04FF-F129-4E6E-A8AA-F0827155C35E}" type="presParOf" srcId="{54D2B57F-8A83-48BE-A64D-2DADFF1CB36C}" destId="{9A5E9A4A-91BC-45A5-9C2F-2693F2B4A46C}" srcOrd="0" destOrd="0" presId="urn:microsoft.com/office/officeart/2005/8/layout/chevronAccent+Icon"/>
    <dgm:cxn modelId="{3F4D7B0C-9659-4D9C-B260-B642275F954E}" type="presParOf" srcId="{54D2B57F-8A83-48BE-A64D-2DADFF1CB36C}" destId="{DD08B437-D31C-4BD1-94C4-62A2A5DA73E1}" srcOrd="1" destOrd="0" presId="urn:microsoft.com/office/officeart/2005/8/layout/chevronAccent+Icon"/>
    <dgm:cxn modelId="{A95CC96D-8A38-42E9-A5D0-CFD6DF9A89B7}" type="presParOf" srcId="{B6C673B9-66CC-4477-8C6F-BAEF871BB530}" destId="{7B5BEBA2-33B7-4D22-AF81-23832D0CB899}" srcOrd="9" destOrd="0" presId="urn:microsoft.com/office/officeart/2005/8/layout/chevronAccent+Icon"/>
    <dgm:cxn modelId="{11DD65AB-8BBB-4699-8013-8CB042715A09}" type="presParOf" srcId="{B6C673B9-66CC-4477-8C6F-BAEF871BB530}" destId="{834164B4-4E8E-4755-9F08-3048B5D67AB6}" srcOrd="10" destOrd="0" presId="urn:microsoft.com/office/officeart/2005/8/layout/chevronAccent+Icon"/>
    <dgm:cxn modelId="{EC07B5D2-BC22-4F64-82CC-466A388F8A54}" type="presParOf" srcId="{834164B4-4E8E-4755-9F08-3048B5D67AB6}" destId="{959DFE8F-6DCD-4F0A-9E5E-CE238948585D}" srcOrd="0" destOrd="0" presId="urn:microsoft.com/office/officeart/2005/8/layout/chevronAccent+Icon"/>
    <dgm:cxn modelId="{5EF335DB-0D15-436B-98BA-7C4B4C40E808}" type="presParOf" srcId="{834164B4-4E8E-4755-9F08-3048B5D67AB6}" destId="{0579D01C-D5BB-4585-848F-CA98C21E4DAB}" srcOrd="1" destOrd="0" presId="urn:microsoft.com/office/officeart/2005/8/layout/chevronAccent+Icon"/>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00612FE-4D23-4AE0-8C98-EE3971D3AA6F}">
      <dsp:nvSpPr>
        <dsp:cNvPr id="0" name=""/>
        <dsp:cNvSpPr/>
      </dsp:nvSpPr>
      <dsp:spPr>
        <a:xfrm>
          <a:off x="456"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B3697FF-102B-4D79-916E-25416CE3FBE0}">
      <dsp:nvSpPr>
        <dsp:cNvPr id="0" name=""/>
        <dsp:cNvSpPr/>
      </dsp:nvSpPr>
      <dsp:spPr>
        <a:xfrm>
          <a:off x="236094"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2009</a:t>
          </a:r>
        </a:p>
        <a:p>
          <a:pPr marL="0" lvl="0" indent="0" algn="ctr" defTabSz="222250">
            <a:lnSpc>
              <a:spcPct val="90000"/>
            </a:lnSpc>
            <a:spcBef>
              <a:spcPct val="0"/>
            </a:spcBef>
            <a:spcAft>
              <a:spcPct val="35000"/>
            </a:spcAft>
            <a:buNone/>
          </a:pPr>
          <a:r>
            <a:rPr lang="en-GB" sz="500" kern="1200"/>
            <a:t>8 Meddyg Teulu/Partner (7 cyfwerth ag amser llawn (WTE))</a:t>
          </a:r>
        </a:p>
      </dsp:txBody>
      <dsp:txXfrm>
        <a:off x="246084" y="458345"/>
        <a:ext cx="726207" cy="321106"/>
      </dsp:txXfrm>
    </dsp:sp>
    <dsp:sp modelId="{C159A415-DF8C-4111-BB78-F31D0EE001F6}">
      <dsp:nvSpPr>
        <dsp:cNvPr id="0" name=""/>
        <dsp:cNvSpPr/>
      </dsp:nvSpPr>
      <dsp:spPr>
        <a:xfrm>
          <a:off x="1009773"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14C93F7-CB94-4B9A-A17F-6A21A3F7D88F}">
      <dsp:nvSpPr>
        <dsp:cNvPr id="0" name=""/>
        <dsp:cNvSpPr/>
      </dsp:nvSpPr>
      <dsp:spPr>
        <a:xfrm>
          <a:off x="1245411"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2011 </a:t>
          </a:r>
        </a:p>
        <a:p>
          <a:pPr marL="0" lvl="0" indent="0" algn="ctr" defTabSz="222250">
            <a:lnSpc>
              <a:spcPct val="90000"/>
            </a:lnSpc>
            <a:spcBef>
              <a:spcPct val="0"/>
            </a:spcBef>
            <a:spcAft>
              <a:spcPct val="35000"/>
            </a:spcAft>
            <a:buNone/>
          </a:pPr>
          <a:r>
            <a:rPr lang="en-GB" sz="500" kern="1200"/>
            <a:t>Cadw Meddyg Teulu </a:t>
          </a:r>
        </a:p>
      </dsp:txBody>
      <dsp:txXfrm>
        <a:off x="1255401" y="458345"/>
        <a:ext cx="726207" cy="321106"/>
      </dsp:txXfrm>
    </dsp:sp>
    <dsp:sp modelId="{405B25C4-64D3-4A19-BCBE-DC6E36046ED8}">
      <dsp:nvSpPr>
        <dsp:cNvPr id="0" name=""/>
        <dsp:cNvSpPr/>
      </dsp:nvSpPr>
      <dsp:spPr>
        <a:xfrm>
          <a:off x="2019090"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81BE4D6-AFB7-497B-A7CB-488E057F208E}">
      <dsp:nvSpPr>
        <dsp:cNvPr id="0" name=""/>
        <dsp:cNvSpPr/>
      </dsp:nvSpPr>
      <dsp:spPr>
        <a:xfrm>
          <a:off x="2254729"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2013</a:t>
          </a:r>
        </a:p>
        <a:p>
          <a:pPr marL="0" lvl="0" indent="0" algn="ctr" defTabSz="222250">
            <a:lnSpc>
              <a:spcPct val="90000"/>
            </a:lnSpc>
            <a:spcBef>
              <a:spcPct val="0"/>
            </a:spcBef>
            <a:spcAft>
              <a:spcPct val="35000"/>
            </a:spcAft>
            <a:buNone/>
          </a:pPr>
          <a:r>
            <a:rPr lang="en-GB" sz="500" kern="1200"/>
            <a:t>Uwch-ymarferydd Nyrsio </a:t>
          </a:r>
        </a:p>
      </dsp:txBody>
      <dsp:txXfrm>
        <a:off x="2264719" y="458345"/>
        <a:ext cx="726207" cy="321106"/>
      </dsp:txXfrm>
    </dsp:sp>
    <dsp:sp modelId="{5F10BA4E-C88E-4362-9042-66EEB70F7C7D}">
      <dsp:nvSpPr>
        <dsp:cNvPr id="0" name=""/>
        <dsp:cNvSpPr/>
      </dsp:nvSpPr>
      <dsp:spPr>
        <a:xfrm>
          <a:off x="3028408"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744C492-0333-4A3E-AF40-5C843C51BD38}">
      <dsp:nvSpPr>
        <dsp:cNvPr id="0" name=""/>
        <dsp:cNvSpPr/>
      </dsp:nvSpPr>
      <dsp:spPr>
        <a:xfrm>
          <a:off x="3264046"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2015</a:t>
          </a:r>
        </a:p>
        <a:p>
          <a:pPr marL="0" lvl="0" indent="0" algn="ctr" defTabSz="222250">
            <a:lnSpc>
              <a:spcPct val="90000"/>
            </a:lnSpc>
            <a:spcBef>
              <a:spcPct val="0"/>
            </a:spcBef>
            <a:spcAft>
              <a:spcPct val="35000"/>
            </a:spcAft>
            <a:buNone/>
          </a:pPr>
          <a:r>
            <a:rPr lang="en-GB" sz="500" kern="1200"/>
            <a:t>Nyrs Frysbennu </a:t>
          </a:r>
        </a:p>
      </dsp:txBody>
      <dsp:txXfrm>
        <a:off x="3274036" y="458345"/>
        <a:ext cx="726207" cy="321106"/>
      </dsp:txXfrm>
    </dsp:sp>
    <dsp:sp modelId="{9A5E9A4A-91BC-45A5-9C2F-2693F2B4A46C}">
      <dsp:nvSpPr>
        <dsp:cNvPr id="0" name=""/>
        <dsp:cNvSpPr/>
      </dsp:nvSpPr>
      <dsp:spPr>
        <a:xfrm>
          <a:off x="4037725"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D08B437-D31C-4BD1-94C4-62A2A5DA73E1}">
      <dsp:nvSpPr>
        <dsp:cNvPr id="0" name=""/>
        <dsp:cNvSpPr/>
      </dsp:nvSpPr>
      <dsp:spPr>
        <a:xfrm>
          <a:off x="4273363"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System ffôn a system weinyddol yn seiliedig ar Gwmwl </a:t>
          </a:r>
        </a:p>
      </dsp:txBody>
      <dsp:txXfrm>
        <a:off x="4283353" y="458345"/>
        <a:ext cx="726207" cy="321106"/>
      </dsp:txXfrm>
    </dsp:sp>
    <dsp:sp modelId="{959DFE8F-6DCD-4F0A-9E5E-CE238948585D}">
      <dsp:nvSpPr>
        <dsp:cNvPr id="0" name=""/>
        <dsp:cNvSpPr/>
      </dsp:nvSpPr>
      <dsp:spPr>
        <a:xfrm>
          <a:off x="5047042" y="320447"/>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579D01C-D5BB-4585-848F-CA98C21E4DAB}">
      <dsp:nvSpPr>
        <dsp:cNvPr id="0" name=""/>
        <dsp:cNvSpPr/>
      </dsp:nvSpPr>
      <dsp:spPr>
        <a:xfrm>
          <a:off x="5282680" y="293281"/>
          <a:ext cx="746187" cy="56596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2016 </a:t>
          </a:r>
        </a:p>
        <a:p>
          <a:pPr marL="0" lvl="0" indent="0" algn="ctr" defTabSz="222250">
            <a:lnSpc>
              <a:spcPct val="90000"/>
            </a:lnSpc>
            <a:spcBef>
              <a:spcPct val="0"/>
            </a:spcBef>
            <a:spcAft>
              <a:spcPct val="35000"/>
            </a:spcAft>
            <a:buNone/>
          </a:pPr>
          <a:r>
            <a:rPr lang="en-GB" sz="500" kern="1200"/>
            <a:t>Ymddiswyddiad partner iau </a:t>
          </a:r>
        </a:p>
        <a:p>
          <a:pPr marL="0" lvl="0" indent="0" algn="ctr" defTabSz="222250">
            <a:lnSpc>
              <a:spcPct val="90000"/>
            </a:lnSpc>
            <a:spcBef>
              <a:spcPct val="0"/>
            </a:spcBef>
            <a:spcAft>
              <a:spcPct val="35000"/>
            </a:spcAft>
            <a:buNone/>
          </a:pPr>
          <a:r>
            <a:rPr lang="en-GB" sz="500" kern="1200"/>
            <a:t>Recriwtiwyd partner newydd a meddyg teulu cyflogedig </a:t>
          </a:r>
        </a:p>
      </dsp:txBody>
      <dsp:txXfrm>
        <a:off x="5299256" y="309857"/>
        <a:ext cx="713035" cy="532809"/>
      </dsp:txXfrm>
    </dsp:sp>
  </dsp:spTree>
</dsp:drawing>
</file>

<file path=word/diagrams/layout1.xml><?xml version="1.0" encoding="utf-8"?>
<dgm:layoutDef xmlns:dgm="http://schemas.openxmlformats.org/drawingml/2006/diagram" xmlns:a="http://schemas.openxmlformats.org/drawingml/2006/main" uniqueId="urn:microsoft.com/office/officeart/2005/8/layout/chevronAccent+Icon">
  <dgm:title val="Chevron Accent Process"/>
  <dgm:desc val="Use to show sequential steps in a task, process, or workflow, or to emphasize movement or direction. Works best with minimal Level 1 and Level 2 text."/>
  <dgm:catLst>
    <dgm:cat type="process" pri="9500"/>
    <dgm:cat type="officeonline" pri="2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primFontSz" for="des" forName="txNode" op="equ" val="65"/>
      <dgm:constr type="w" for="ch" forName="compositeSpace" refType="w" refFor="ch" refForName="composite" fact="0.02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bgChev"/>
              <dgm:constr type="w" for="ch" forName="bgChev" refType="w" fact="0.9"/>
              <dgm:constr type="t" for="ch" forName="bgChev"/>
              <dgm:constr type="h" for="ch" forName="bgChev" refType="w" refFor="ch" refForName="bgChev" fact="0.386"/>
              <dgm:constr type="l" for="ch" forName="txNode" refType="w" fact="0.24"/>
              <dgm:constr type="w" for="ch" forName="txNode" refType="w" fact="0.76"/>
              <dgm:constr type="t" for="ch" forName="txNode" refType="h" refFor="ch" refForName="bgChev" fact="0.25"/>
              <dgm:constr type="h" for="ch" forName="txNode" refType="h" refFor="ch" refForName="bgChev"/>
            </dgm:constrLst>
          </dgm:if>
          <dgm:else name="Name7">
            <dgm:constrLst>
              <dgm:constr type="l" for="ch" forName="bgChev" refType="w" fact="0.1"/>
              <dgm:constr type="w" for="ch" forName="bgChev" refType="w" fact="0.9"/>
              <dgm:constr type="t" for="ch" forName="bgChev"/>
              <dgm:constr type="h" for="ch" forName="bgChev" refType="w" refFor="ch" refForName="bgChev" fact="0.386"/>
              <dgm:constr type="l" for="ch" forName="txNode"/>
              <dgm:constr type="w" for="ch" forName="txNode" refType="w" fact="0.76"/>
              <dgm:constr type="t" for="ch" forName="txNode" refType="h" refFor="ch" refForName="bgChev" fact="0.25"/>
              <dgm:constr type="h" for="ch" forName="txNode" refType="h" refFor="ch" refForName="bgChev"/>
            </dgm:constrLst>
          </dgm:else>
        </dgm:choose>
        <dgm:ruleLst/>
        <dgm:layoutNode name="bgChev" styleLbl="node1">
          <dgm:alg type="sp"/>
          <dgm:choose name="Name8">
            <dgm:if name="Name9" func="var" arg="dir" op="equ" val="norm">
              <dgm:shape xmlns:r="http://schemas.openxmlformats.org/officeDocument/2006/relationships" type="chevron" r:blip="">
                <dgm:adjLst>
                  <dgm:adj idx="1" val="0.4"/>
                </dgm:adjLst>
              </dgm:shape>
            </dgm:if>
            <dgm:else name="Name10">
              <dgm:shape xmlns:r="http://schemas.openxmlformats.org/officeDocument/2006/relationships" rot="180" type="chevron" r:blip="">
                <dgm:adjLst>
                  <dgm:adj idx="1" val="0.4"/>
                </dgm:adjLst>
              </dgm:shape>
            </dgm:else>
          </dgm:choose>
          <dgm:presOf/>
          <dgm:constrLst/>
        </dgm:layoutNode>
        <dgm:layoutNode name="txNode" styleLbl="fgAcc1">
          <dgm:varLst>
            <dgm:bulletEnabled val="1"/>
          </dgm:varLst>
          <dgm:alg type="tx"/>
          <dgm:shape xmlns:r="http://schemas.openxmlformats.org/officeDocument/2006/relationships" type="roundRect" r:blip="">
            <dgm:adjLst>
              <dgm:adj idx="1" val="0.1"/>
            </dgm:adjLst>
          </dgm:shape>
          <dgm:presOf axis="desOrSelf" ptType="node"/>
          <dgm:ruleLst>
            <dgm:rule type="primFontSz" val="5" fact="NaN" max="NaN"/>
          </dgm:ruleLst>
        </dgm:layoutNode>
      </dgm:layoutNode>
      <dgm:forEach name="Name11" axis="followSib" ptType="sibTrans" cnt="1">
        <dgm:layoutNode name="compositeSpace">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0ff07140-6665-400a-9a6b-730f4fb3f842" xsi:nil="true"/>
    <lcf76f155ced4ddcb4097134ff3c332f xmlns="8f940056-8834-4c3c-ad52-74983a0882a7">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5d9caca3e4fc008a0980b519ffda12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3640135fd0083c9978ae4dd20b0a324d"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732E06-5184-4BD2-9A2C-D602347130E8}">
  <ds:schemaRefs>
    <ds:schemaRef ds:uri="8f940056-8834-4c3c-ad52-74983a0882a7"/>
    <ds:schemaRef ds:uri="http://purl.org/dc/dcmitype/"/>
    <ds:schemaRef ds:uri="http://schemas.openxmlformats.org/package/2006/metadata/core-properties"/>
    <ds:schemaRef ds:uri="http://purl.org/dc/terms/"/>
    <ds:schemaRef ds:uri="http://www.w3.org/XML/1998/namespace"/>
    <ds:schemaRef ds:uri="http://schemas.microsoft.com/office/2006/documentManagement/types"/>
    <ds:schemaRef ds:uri="http://purl.org/dc/elements/1.1/"/>
    <ds:schemaRef ds:uri="http://schemas.microsoft.com/office/infopath/2007/PartnerControls"/>
    <ds:schemaRef ds:uri="0ff07140-6665-400a-9a6b-730f4fb3f842"/>
    <ds:schemaRef ds:uri="http://schemas.microsoft.com/office/2006/metadata/properties"/>
  </ds:schemaRefs>
</ds:datastoreItem>
</file>

<file path=customXml/itemProps2.xml><?xml version="1.0" encoding="utf-8"?>
<ds:datastoreItem xmlns:ds="http://schemas.openxmlformats.org/officeDocument/2006/customXml" ds:itemID="{87D6E776-27FA-4B7D-B49A-4388A6F43138}">
  <ds:schemaRefs>
    <ds:schemaRef ds:uri="http://schemas.microsoft.com/sharepoint/v3/contenttype/forms"/>
  </ds:schemaRefs>
</ds:datastoreItem>
</file>

<file path=customXml/itemProps3.xml><?xml version="1.0" encoding="utf-8"?>
<ds:datastoreItem xmlns:ds="http://schemas.openxmlformats.org/officeDocument/2006/customXml" ds:itemID="{AA38B1D6-696B-481E-8F0C-23B6035477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1223</Words>
  <Characters>6973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Holly McAnoy (Public Health Wales - No. 2 Capital Quarter)</cp:lastModifiedBy>
  <cp:revision>2</cp:revision>
  <cp:lastPrinted>2021-10-08T12:15:00Z</cp:lastPrinted>
  <dcterms:created xsi:type="dcterms:W3CDTF">2025-04-10T14:55:00Z</dcterms:created>
  <dcterms:modified xsi:type="dcterms:W3CDTF">2025-04-10T14:55:00Z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0x0101008D7A67F5CF503D4B8594A56987E46201</vt:lpwstr>
  </property>
  <property fmtid="{D5CDD505-2E9C-101B-9397-08002B2CF9AE}" pid="3" name="MediaServiceImageTags">
    <vt:lpwstr/>
  </property>
</Properties>
</file>