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6.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7.xml" ContentType="application/vnd.openxmlformats-officedocument.themeOverrid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8.xml" ContentType="application/vnd.openxmlformats-officedocument.themeOverrid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19.xml" ContentType="application/vnd.openxmlformats-officedocument.themeOverrid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20.xml" ContentType="application/vnd.openxmlformats-officedocument.themeOverrid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21.xml" ContentType="application/vnd.openxmlformats-officedocument.themeOverrid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22.xml" ContentType="application/vnd.openxmlformats-officedocument.themeOverrid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3.xml" ContentType="application/vnd.openxmlformats-officedocument.themeOverrid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4.xml" ContentType="application/vnd.openxmlformats-officedocument.themeOverrid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theme/themeOverride25.xml" ContentType="application/vnd.openxmlformats-officedocument.themeOverrid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26.xml" ContentType="application/vnd.openxmlformats-officedocument.themeOverrid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theme/themeOverride27.xml" ContentType="application/vnd.openxmlformats-officedocument.themeOverride+xml"/>
  <Override PartName="/word/charts/chart28.xml" ContentType="application/vnd.openxmlformats-officedocument.drawingml.chart+xml"/>
  <Override PartName="/word/theme/themeOverride28.xml" ContentType="application/vnd.openxmlformats-officedocument.themeOverride+xml"/>
  <Override PartName="/word/charts/chart29.xml" ContentType="application/vnd.openxmlformats-officedocument.drawingml.chart+xml"/>
  <Override PartName="/word/charts/style28.xml" ContentType="application/vnd.ms-office.chartstyle+xml"/>
  <Override PartName="/word/charts/colors28.xml" ContentType="application/vnd.ms-office.chartcolorstyle+xml"/>
  <Override PartName="/word/theme/themeOverride29.xml" ContentType="application/vnd.openxmlformats-officedocument.themeOverride+xml"/>
  <Override PartName="/word/charts/chart30.xml" ContentType="application/vnd.openxmlformats-officedocument.drawingml.chart+xml"/>
  <Override PartName="/word/charts/style29.xml" ContentType="application/vnd.ms-office.chartstyle+xml"/>
  <Override PartName="/word/charts/colors29.xml" ContentType="application/vnd.ms-office.chartcolorstyle+xml"/>
  <Override PartName="/word/theme/themeOverride30.xml" ContentType="application/vnd.openxmlformats-officedocument.themeOverride+xml"/>
  <Override PartName="/word/charts/chart31.xml" ContentType="application/vnd.openxmlformats-officedocument.drawingml.chart+xml"/>
  <Override PartName="/word/charts/style30.xml" ContentType="application/vnd.ms-office.chartstyle+xml"/>
  <Override PartName="/word/charts/colors30.xml" ContentType="application/vnd.ms-office.chartcolorstyle+xml"/>
  <Override PartName="/word/theme/themeOverride31.xml" ContentType="application/vnd.openxmlformats-officedocument.themeOverride+xml"/>
  <Override PartName="/word/charts/chart32.xml" ContentType="application/vnd.openxmlformats-officedocument.drawingml.chart+xml"/>
  <Override PartName="/word/charts/style31.xml" ContentType="application/vnd.ms-office.chartstyle+xml"/>
  <Override PartName="/word/charts/colors31.xml" ContentType="application/vnd.ms-office.chartcolorstyle+xml"/>
  <Override PartName="/word/theme/themeOverride32.xml" ContentType="application/vnd.openxmlformats-officedocument.themeOverride+xml"/>
  <Override PartName="/word/charts/chart33.xml" ContentType="application/vnd.openxmlformats-officedocument.drawingml.chart+xml"/>
  <Override PartName="/word/charts/style32.xml" ContentType="application/vnd.ms-office.chartstyle+xml"/>
  <Override PartName="/word/charts/colors32.xml" ContentType="application/vnd.ms-office.chartcolorstyle+xml"/>
  <Override PartName="/word/theme/themeOverride33.xml" ContentType="application/vnd.openxmlformats-officedocument.themeOverride+xml"/>
  <Override PartName="/word/charts/chart34.xml" ContentType="application/vnd.openxmlformats-officedocument.drawingml.chart+xml"/>
  <Override PartName="/word/charts/style33.xml" ContentType="application/vnd.ms-office.chartstyle+xml"/>
  <Override PartName="/word/charts/colors33.xml" ContentType="application/vnd.ms-office.chartcolorstyle+xml"/>
  <Override PartName="/word/theme/themeOverride34.xml" ContentType="application/vnd.openxmlformats-officedocument.themeOverride+xml"/>
  <Override PartName="/word/charts/chart35.xml" ContentType="application/vnd.openxmlformats-officedocument.drawingml.chart+xml"/>
  <Override PartName="/word/charts/style34.xml" ContentType="application/vnd.ms-office.chartstyle+xml"/>
  <Override PartName="/word/charts/colors34.xml" ContentType="application/vnd.ms-office.chartcolorstyle+xml"/>
  <Override PartName="/word/theme/themeOverride35.xml" ContentType="application/vnd.openxmlformats-officedocument.themeOverride+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35F835" w14:textId="7F4ADC5E" w:rsidR="00236AE0" w:rsidRPr="006575B3" w:rsidRDefault="00572782" w:rsidP="004074E7">
      <w:pPr>
        <w:tabs>
          <w:tab w:val="left" w:pos="3986"/>
        </w:tabs>
        <w:rPr>
          <w:sz w:val="2"/>
          <w:szCs w:val="2"/>
        </w:rPr>
      </w:pPr>
      <w:r w:rsidRPr="006575B3">
        <w:rPr>
          <w:noProof/>
          <w:lang w:val="cy-GB" w:bidi="cy-GB"/>
        </w:rPr>
        <mc:AlternateContent>
          <mc:Choice Requires="wpg">
            <w:drawing>
              <wp:anchor distT="0" distB="0" distL="114300" distR="114300" simplePos="0" relativeHeight="251658249" behindDoc="1" locked="0" layoutInCell="1" allowOverlap="1" wp14:anchorId="07697E61" wp14:editId="2BF7CF59">
                <wp:simplePos x="0" y="0"/>
                <wp:positionH relativeFrom="page">
                  <wp:posOffset>-83820</wp:posOffset>
                </wp:positionH>
                <wp:positionV relativeFrom="page">
                  <wp:posOffset>-38175</wp:posOffset>
                </wp:positionV>
                <wp:extent cx="7639685" cy="12585496"/>
                <wp:effectExtent l="0" t="0" r="0" b="6985"/>
                <wp:wrapNone/>
                <wp:docPr id="59" name="docshapegroup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39685" cy="12585496"/>
                          <a:chOff x="-245" y="1929"/>
                          <a:chExt cx="12031" cy="16888"/>
                        </a:xfrm>
                      </wpg:grpSpPr>
                      <pic:pic xmlns:pic="http://schemas.openxmlformats.org/drawingml/2006/picture">
                        <pic:nvPicPr>
                          <pic:cNvPr id="65" name="docshape24" descr="Colour block for design " title="Colour block for design "/>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245" y="1929"/>
                            <a:ext cx="12031" cy="168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 name="Line 23"/>
                        <wps:cNvCnPr>
                          <a:cxnSpLocks/>
                        </wps:cNvCnPr>
                        <wps:spPr bwMode="auto">
                          <a:xfrm>
                            <a:off x="909" y="1437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F74AB84" id="docshapegroup23" o:spid="_x0000_s1026" alt="&quot;&quot;" style="position:absolute;margin-left:-6.6pt;margin-top:-3pt;width:601.55pt;height:991pt;z-index:-251658231;mso-position-horizontal-relative:page;mso-position-vertical-relative:page" coordorigin="-245,1929" coordsize="12031,168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4" o:spid="_x0000_s1027" type="#_x0000_t75" alt="Colour block for design " style="position:absolute;left:-245;top:1929;width:12031;height:168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">
                  <v:imagedata r:id="rId12" o:title="Colour block for design "/>
                  <v:path arrowok="t"/>
                  <o:lock v:ext="edit" aspectratio="f"/>
                </v:shape>
                <v:line id="Line 23" o:spid="_x0000_s1028" style="position:absolute;visibility:visible;mso-wrap-style:square" from="909,14370" to="909,14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" strokecolor="white" strokeweight="1pt">
                  <o:lock v:ext="edit" shapetype="f"/>
                </v:line>
                <w10:wrap anchorx="page" anchory="page"/>
              </v:group>
            </w:pict>
          </mc:Fallback>
        </mc:AlternateContent>
      </w:r>
      <w:r w:rsidR="00493EA0" w:rsidRPr="006575B3">
        <w:rPr>
          <w:noProof/>
          <w:lang w:val="cy-GB" w:bidi="cy-GB"/>
        </w:rPr>
        <w:drawing>
          <wp:inline distT="0" distB="0" distL="0" distR="0" wp14:anchorId="564C4BAB" wp14:editId="3B44EBE1">
            <wp:extent cx="2895750" cy="678180"/>
            <wp:effectExtent l="0" t="0" r="0" b="7620"/>
            <wp:docPr id="4" name="Picture 4" descr="PHW logo" title="PH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hite-PHW-Logo.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03624" cy="680024"/>
                    </a:xfrm>
                    <a:prstGeom prst="rect">
                      <a:avLst/>
                    </a:prstGeom>
                  </pic:spPr>
                </pic:pic>
              </a:graphicData>
            </a:graphic>
          </wp:inline>
        </w:drawing>
      </w:r>
      <w:r w:rsidR="00F94230" w:rsidRPr="006575B3">
        <w:rPr>
          <w:noProof/>
          <w:lang w:val="cy-GB" w:bidi="cy-GB"/>
        </w:rPr>
        <mc:AlternateContent>
          <mc:Choice Requires="wps">
            <w:drawing>
              <wp:anchor distT="0" distB="0" distL="114300" distR="114300" simplePos="0" relativeHeight="251658245" behindDoc="1" locked="0" layoutInCell="1" allowOverlap="1" wp14:anchorId="2E1C45AD" wp14:editId="16F9519F">
                <wp:simplePos x="0" y="0"/>
                <wp:positionH relativeFrom="column">
                  <wp:posOffset>-95885</wp:posOffset>
                </wp:positionH>
                <wp:positionV relativeFrom="paragraph">
                  <wp:posOffset>7905750</wp:posOffset>
                </wp:positionV>
                <wp:extent cx="0" cy="0"/>
                <wp:effectExtent l="0" t="0" r="0" b="0"/>
                <wp:wrapNone/>
                <wp:docPr id="5" name="Line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12E5C6DB" id="Line 23" o:spid="_x0000_s1026" alt="&quot;&quot;" style="position:absolute;z-index:-251658235;visibility:visible;mso-wrap-style:square;mso-wrap-distance-left:9pt;mso-wrap-distance-top:0;mso-wrap-distance-right:9pt;mso-wrap-distance-bottom:0;mso-position-horizontal:absolute;mso-position-horizontal-relative:text;mso-position-vertical:absolute;mso-position-vertical-relative:text" from="-7.55pt,622.5pt" to="-7.55pt,6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" strokecolor="white" strokeweight="1pt">
                <o:lock v:ext="edit" shapetype="f"/>
              </v:line>
            </w:pict>
          </mc:Fallback>
        </mc:AlternateContent>
      </w:r>
      <w:r w:rsidR="00F94230" w:rsidRPr="006575B3">
        <w:rPr>
          <w:noProof/>
          <w:lang w:val="cy-GB" w:bidi="cy-GB"/>
        </w:rPr>
        <mc:AlternateContent>
          <mc:Choice Requires="wps">
            <w:drawing>
              <wp:anchor distT="0" distB="0" distL="114300" distR="114300" simplePos="0" relativeHeight="251658246" behindDoc="1" locked="0" layoutInCell="1" allowOverlap="1" wp14:anchorId="4DBD6BA8" wp14:editId="75BD0F5C">
                <wp:simplePos x="0" y="0"/>
                <wp:positionH relativeFrom="page">
                  <wp:posOffset>882353</wp:posOffset>
                </wp:positionH>
                <wp:positionV relativeFrom="page">
                  <wp:posOffset>7982625</wp:posOffset>
                </wp:positionV>
                <wp:extent cx="3771265" cy="518160"/>
                <wp:effectExtent l="0" t="0" r="635" b="2540"/>
                <wp:wrapNone/>
                <wp:docPr id="31" name="Text Box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EA19D1" w14:textId="2E22BF0F" w:rsidR="00B05F28" w:rsidRPr="006575B3" w:rsidRDefault="00B05F28" w:rsidP="00B05F28">
                            <w:pPr>
                              <w:spacing w:line="427" w:lineRule="exact"/>
                              <w:ind w:left="20"/>
                              <w:rPr>
                                <w:sz w:val="38"/>
                              </w:rPr>
                            </w:pPr>
                            <w:r w:rsidRPr="006575B3">
                              <w:rPr>
                                <w:color w:val="FFFFFF"/>
                                <w:sz w:val="38"/>
                                <w:lang w:val="cy-GB" w:bidi="cy-GB"/>
                              </w:rPr>
                              <w:t>Add Partner Logos</w:t>
                            </w:r>
                            <w:r w:rsidRPr="006575B3">
                              <w:rPr>
                                <w:color w:val="FFFFFF"/>
                                <w:sz w:val="38"/>
                                <w:lang w:val="cy-GB" w:bidi="cy-GB"/>
                              </w:rPr>
                              <w:br/>
                            </w:r>
                            <w:r w:rsidRPr="006575B3">
                              <w:rPr>
                                <w:color w:val="FFFFFF"/>
                                <w:sz w:val="20"/>
                                <w:szCs w:val="20"/>
                                <w:lang w:val="cy-GB" w:bidi="cy-GB"/>
                              </w:rPr>
                              <w:t>(White versions preferred)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BD6BA8" id="_x0000_t202" coordsize="21600,21600" o:spt="202" path="m,l,21600r21600,l21600,xe">
                <v:stroke joinstyle="miter"/>
                <v:path gradientshapeok="t" o:connecttype="rect"/>
              </v:shapetype>
              <v:shape id="Text Box 32" o:spid="_x0000_s1026" type="#_x0000_t202" alt="&quot;&quot;" style="position:absolute;margin-left:69.5pt;margin-top:628.55pt;width:296.95pt;height:40.8pt;z-index:-25165823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" filled="f" stroked="f">
                <v:path arrowok="t"/>
                <v:textbox inset="0,0,0,0">
                  <w:txbxContent>
                    <w:p w14:paraId="14EA19D1" w14:textId="2E22BF0F" w:rsidR="00B05F28" w:rsidRPr="006575B3" w:rsidRDefault="00B05F28" w:rsidP="00B05F28">
                      <w:pPr>
                        <w:spacing w:line="427" w:lineRule="exact"/>
                        <w:ind w:left="20"/>
                        <w:rPr>
                          <w:sz w:val="38"/>
                        </w:rPr>
                      </w:pPr>
                      <w:r w:rsidRPr="006575B3">
                        <w:rPr>
                          <w:color w:val="FFFFFF"/>
                          <w:sz w:val="38"/>
                          <w:lang w:val="cy-GB" w:bidi="cy-GB"/>
                        </w:rPr>
                        <w:t>Add Partner Logos</w:t>
                      </w:r>
                      <w:r w:rsidRPr="006575B3">
                        <w:rPr>
                          <w:color w:val="FFFFFF"/>
                          <w:sz w:val="38"/>
                          <w:lang w:val="cy-GB" w:bidi="cy-GB"/>
                        </w:rPr>
                        <w:br/>
                      </w:r>
                      <w:r w:rsidRPr="006575B3">
                        <w:rPr>
                          <w:color w:val="FFFFFF"/>
                          <w:sz w:val="20"/>
                          <w:szCs w:val="20"/>
                          <w:lang w:val="cy-GB" w:bidi="cy-GB"/>
                        </w:rPr>
                        <w:t>(White versions preferred)</w:t>
                      </w:r>
                    </w:p>
                  </w:txbxContent>
                </v:textbox>
                <w10:wrap anchorx="page" anchory="page"/>
              </v:shape>
            </w:pict>
          </mc:Fallback>
        </mc:AlternateContent>
      </w:r>
      <w:r w:rsidR="00F94230" w:rsidRPr="006575B3">
        <w:rPr>
          <w:noProof/>
          <w:lang w:val="cy-GB" w:bidi="cy-GB"/>
        </w:rPr>
        <mc:AlternateContent>
          <mc:Choice Requires="wps">
            <w:drawing>
              <wp:anchor distT="0" distB="0" distL="114300" distR="114300" simplePos="0" relativeHeight="251658247" behindDoc="1" locked="0" layoutInCell="1" allowOverlap="1" wp14:anchorId="0DC39889" wp14:editId="71032B03">
                <wp:simplePos x="0" y="0"/>
                <wp:positionH relativeFrom="page">
                  <wp:posOffset>942766</wp:posOffset>
                </wp:positionH>
                <wp:positionV relativeFrom="page">
                  <wp:posOffset>3846830</wp:posOffset>
                </wp:positionV>
                <wp:extent cx="1929130" cy="952500"/>
                <wp:effectExtent l="0" t="0" r="1270" b="0"/>
                <wp:wrapNone/>
                <wp:docPr id="2" name="docshape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29130"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B48C1" w14:textId="77777777" w:rsidR="00F94230" w:rsidRPr="006575B3" w:rsidRDefault="00F94230" w:rsidP="00F94230">
                            <w:pPr>
                              <w:spacing w:before="5" w:line="702" w:lineRule="exact"/>
                              <w:ind w:left="20"/>
                              <w:rPr>
                                <w:rFonts w:ascii="Ubuntu"/>
                                <w:b/>
                                <w:sz w:val="62"/>
                              </w:rPr>
                            </w:pPr>
                            <w:r w:rsidRPr="006575B3">
                              <w:rPr>
                                <w:rFonts w:ascii="Ubuntu" w:eastAsia="Ubuntu" w:hAnsi="Ubuntu" w:cs="Ubuntu"/>
                                <w:b/>
                                <w:color w:val="FFFFFF"/>
                                <w:sz w:val="62"/>
                                <w:lang w:val="cy-GB" w:bidi="cy-GB"/>
                              </w:rPr>
                              <w:t xml:space="preserve">Main </w:t>
                            </w:r>
                            <w:r w:rsidRPr="006575B3">
                              <w:rPr>
                                <w:rFonts w:ascii="Ubuntu" w:eastAsia="Ubuntu" w:hAnsi="Ubuntu" w:cs="Ubuntu"/>
                                <w:b/>
                                <w:color w:val="FFFFFF"/>
                                <w:spacing w:val="-2"/>
                                <w:sz w:val="62"/>
                                <w:lang w:val="cy-GB" w:bidi="cy-GB"/>
                              </w:rPr>
                              <w:t>Title</w:t>
                            </w:r>
                          </w:p>
                          <w:p w14:paraId="1032CB90" w14:textId="77777777" w:rsidR="00F94230" w:rsidRPr="006575B3" w:rsidRDefault="00F94230" w:rsidP="00F94230">
                            <w:pPr>
                              <w:spacing w:line="427" w:lineRule="exact"/>
                              <w:ind w:left="20"/>
                              <w:rPr>
                                <w:sz w:val="38"/>
                              </w:rPr>
                            </w:pPr>
                            <w:r w:rsidRPr="006575B3">
                              <w:rPr>
                                <w:color w:val="FFFFFF"/>
                                <w:spacing w:val="-2"/>
                                <w:sz w:val="38"/>
                                <w:lang w:val="cy-GB" w:bidi="cy-GB"/>
                              </w:rPr>
                              <w:t>Subtitle</w:t>
                            </w:r>
                          </w:p>
                          <w:p w14:paraId="07B816AD" w14:textId="77777777" w:rsidR="00F94230" w:rsidRPr="006575B3" w:rsidRDefault="00F94230" w:rsidP="00F94230">
                            <w:pPr>
                              <w:pStyle w:val="BodyText"/>
                            </w:pPr>
                            <w:r w:rsidRPr="006575B3">
                              <w:rPr>
                                <w:color w:val="FFFFFF"/>
                                <w:lang w:val="cy-GB" w:bidi="cy-GB"/>
                              </w:rPr>
                              <w:t xml:space="preserve">Fersiwn </w:t>
                            </w:r>
                            <w:r w:rsidRPr="006575B3">
                              <w:rPr>
                                <w:color w:val="FFFFFF"/>
                                <w:spacing w:val="-5"/>
                                <w:lang w:val="cy-GB" w:bidi="cy-GB"/>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C39889" id="docshape44" o:spid="_x0000_s1027" type="#_x0000_t202" alt="&quot;&quot;" style="position:absolute;margin-left:74.25pt;margin-top:302.9pt;width:151.9pt;height:75pt;z-index:-251658233;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" filled="f" stroked="f">
                <v:path arrowok="t"/>
                <v:textbox inset="0,0,0,0">
                  <w:txbxContent>
                    <w:p w14:paraId="114B48C1" w14:textId="77777777" w:rsidR="00F94230" w:rsidRPr="006575B3" w:rsidRDefault="00F94230" w:rsidP="00F94230">
                      <w:pPr>
                        <w:spacing w:before="5" w:line="702" w:lineRule="exact"/>
                        <w:ind w:left="20"/>
                        <w:rPr>
                          <w:rFonts w:ascii="Ubuntu"/>
                          <w:b/>
                          <w:sz w:val="62"/>
                        </w:rPr>
                      </w:pPr>
                      <w:r w:rsidRPr="006575B3">
                        <w:rPr>
                          <w:rFonts w:ascii="Ubuntu" w:eastAsia="Ubuntu" w:hAnsi="Ubuntu" w:cs="Ubuntu"/>
                          <w:b/>
                          <w:color w:val="FFFFFF"/>
                          <w:sz w:val="62"/>
                          <w:lang w:val="cy-GB" w:bidi="cy-GB"/>
                        </w:rPr>
                        <w:t xml:space="preserve">Main </w:t>
                      </w:r>
                      <w:r w:rsidRPr="006575B3">
                        <w:rPr>
                          <w:rFonts w:ascii="Ubuntu" w:eastAsia="Ubuntu" w:hAnsi="Ubuntu" w:cs="Ubuntu"/>
                          <w:b/>
                          <w:color w:val="FFFFFF"/>
                          <w:spacing w:val="-2"/>
                          <w:sz w:val="62"/>
                          <w:lang w:val="cy-GB" w:bidi="cy-GB"/>
                        </w:rPr>
                        <w:t>Title</w:t>
                      </w:r>
                    </w:p>
                    <w:p w14:paraId="1032CB90" w14:textId="77777777" w:rsidR="00F94230" w:rsidRPr="006575B3" w:rsidRDefault="00F94230" w:rsidP="00F94230">
                      <w:pPr>
                        <w:spacing w:line="427" w:lineRule="exact"/>
                        <w:ind w:left="20"/>
                        <w:rPr>
                          <w:sz w:val="38"/>
                        </w:rPr>
                      </w:pPr>
                      <w:r w:rsidRPr="006575B3">
                        <w:rPr>
                          <w:color w:val="FFFFFF"/>
                          <w:spacing w:val="-2"/>
                          <w:sz w:val="38"/>
                          <w:lang w:val="cy-GB" w:bidi="cy-GB"/>
                        </w:rPr>
                        <w:t>Subtitle</w:t>
                      </w:r>
                    </w:p>
                    <w:p w14:paraId="07B816AD" w14:textId="77777777" w:rsidR="00F94230" w:rsidRPr="006575B3" w:rsidRDefault="00F94230" w:rsidP="00F94230">
                      <w:pPr>
                        <w:pStyle w:val="BodyText"/>
                      </w:pPr>
                      <w:r w:rsidRPr="006575B3">
                        <w:rPr>
                          <w:color w:val="FFFFFF"/>
                          <w:lang w:val="cy-GB" w:bidi="cy-GB"/>
                        </w:rPr>
                        <w:t xml:space="preserve">Fersiwn </w:t>
                      </w:r>
                      <w:r w:rsidRPr="006575B3">
                        <w:rPr>
                          <w:color w:val="FFFFFF"/>
                          <w:spacing w:val="-5"/>
                          <w:lang w:val="cy-GB" w:bidi="cy-GB"/>
                        </w:rPr>
                        <w:t>1.0</w:t>
                      </w:r>
                    </w:p>
                  </w:txbxContent>
                </v:textbox>
                <w10:wrap anchorx="page" anchory="page"/>
              </v:shape>
            </w:pict>
          </mc:Fallback>
        </mc:AlternateContent>
      </w:r>
      <w:r w:rsidR="00F67E74" w:rsidRPr="006575B3">
        <w:rPr>
          <w:noProof/>
          <w:lang w:val="cy-GB" w:bidi="cy-GB"/>
        </w:rPr>
        <mc:AlternateContent>
          <mc:Choice Requires="wps">
            <w:drawing>
              <wp:anchor distT="0" distB="0" distL="114300" distR="114300" simplePos="0" relativeHeight="251658240" behindDoc="1" locked="0" layoutInCell="1" allowOverlap="1" wp14:anchorId="23F532E7" wp14:editId="57409EB0">
                <wp:simplePos x="0" y="0"/>
                <wp:positionH relativeFrom="page">
                  <wp:posOffset>1588770</wp:posOffset>
                </wp:positionH>
                <wp:positionV relativeFrom="page">
                  <wp:posOffset>10372090</wp:posOffset>
                </wp:positionV>
                <wp:extent cx="0" cy="0"/>
                <wp:effectExtent l="0" t="0" r="0" b="0"/>
                <wp:wrapNone/>
                <wp:docPr id="12" name="Line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6002">
                          <a:solidFill>
                            <a:srgbClr val="EE478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A209A6" id="Line 13" o:spid="_x0000_s1026" alt="&quot;&quot;"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5.1pt,816.7pt" to="125.1pt,8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" strokecolor="#ee4789" strokeweight="1.26pt">
                <o:lock v:ext="edit" shapetype="f"/>
                <w10:wrap anchorx="page" anchory="page"/>
              </v:line>
            </w:pict>
          </mc:Fallback>
        </mc:AlternateContent>
      </w:r>
      <w:r w:rsidR="004074E7" w:rsidRPr="006575B3">
        <w:rPr>
          <w:sz w:val="2"/>
          <w:szCs w:val="2"/>
          <w:lang w:val="cy-GB" w:bidi="cy-GB"/>
        </w:rPr>
        <w:tab/>
      </w:r>
    </w:p>
    <w:p w14:paraId="684F8E65" w14:textId="77777777" w:rsidR="00236AE0" w:rsidRPr="006575B3" w:rsidRDefault="00236AE0" w:rsidP="00236AE0">
      <w:pPr>
        <w:rPr>
          <w:sz w:val="2"/>
          <w:szCs w:val="2"/>
        </w:rPr>
      </w:pPr>
    </w:p>
    <w:p w14:paraId="32226482" w14:textId="77777777" w:rsidR="00236AE0" w:rsidRPr="006575B3" w:rsidRDefault="00236AE0" w:rsidP="00236AE0">
      <w:pPr>
        <w:rPr>
          <w:sz w:val="2"/>
          <w:szCs w:val="2"/>
        </w:rPr>
      </w:pPr>
    </w:p>
    <w:p w14:paraId="1CD3DEC9" w14:textId="77777777" w:rsidR="00236AE0" w:rsidRPr="006575B3" w:rsidRDefault="00236AE0" w:rsidP="00236AE0">
      <w:pPr>
        <w:rPr>
          <w:sz w:val="2"/>
          <w:szCs w:val="2"/>
        </w:rPr>
      </w:pPr>
    </w:p>
    <w:p w14:paraId="0538E4E1" w14:textId="77777777" w:rsidR="00236AE0" w:rsidRPr="006575B3" w:rsidRDefault="00236AE0" w:rsidP="00236AE0">
      <w:pPr>
        <w:rPr>
          <w:sz w:val="2"/>
          <w:szCs w:val="2"/>
        </w:rPr>
      </w:pPr>
    </w:p>
    <w:p w14:paraId="163D225C" w14:textId="77777777" w:rsidR="00236AE0" w:rsidRPr="006575B3" w:rsidRDefault="00236AE0" w:rsidP="00236AE0">
      <w:pPr>
        <w:rPr>
          <w:sz w:val="2"/>
          <w:szCs w:val="2"/>
        </w:rPr>
      </w:pPr>
    </w:p>
    <w:p w14:paraId="5AEAE939" w14:textId="77777777" w:rsidR="00236AE0" w:rsidRPr="006575B3" w:rsidRDefault="00236AE0" w:rsidP="00236AE0">
      <w:pPr>
        <w:rPr>
          <w:sz w:val="2"/>
          <w:szCs w:val="2"/>
        </w:rPr>
      </w:pPr>
    </w:p>
    <w:p w14:paraId="4696CD22" w14:textId="3B482529" w:rsidR="00236AE0" w:rsidRPr="006575B3" w:rsidRDefault="00236AE0" w:rsidP="00236AE0">
      <w:pPr>
        <w:rPr>
          <w:sz w:val="2"/>
          <w:szCs w:val="2"/>
        </w:rPr>
      </w:pPr>
    </w:p>
    <w:p w14:paraId="51337DB1" w14:textId="77777777" w:rsidR="00236AE0" w:rsidRPr="006575B3" w:rsidRDefault="00236AE0" w:rsidP="00236AE0">
      <w:pPr>
        <w:rPr>
          <w:sz w:val="2"/>
          <w:szCs w:val="2"/>
        </w:rPr>
      </w:pPr>
    </w:p>
    <w:p w14:paraId="5A13C7B4" w14:textId="77777777" w:rsidR="00236AE0" w:rsidRPr="006575B3" w:rsidRDefault="00236AE0" w:rsidP="00236AE0">
      <w:pPr>
        <w:rPr>
          <w:sz w:val="2"/>
          <w:szCs w:val="2"/>
        </w:rPr>
      </w:pPr>
    </w:p>
    <w:p w14:paraId="3042D8BC" w14:textId="77777777" w:rsidR="00236AE0" w:rsidRPr="006575B3" w:rsidRDefault="00236AE0" w:rsidP="00236AE0">
      <w:pPr>
        <w:rPr>
          <w:sz w:val="2"/>
          <w:szCs w:val="2"/>
        </w:rPr>
      </w:pPr>
    </w:p>
    <w:p w14:paraId="72641DD4" w14:textId="77777777" w:rsidR="00236AE0" w:rsidRPr="006575B3" w:rsidRDefault="00236AE0" w:rsidP="00236AE0">
      <w:pPr>
        <w:rPr>
          <w:sz w:val="2"/>
          <w:szCs w:val="2"/>
        </w:rPr>
      </w:pPr>
    </w:p>
    <w:p w14:paraId="7B2D7C70" w14:textId="77777777" w:rsidR="00236AE0" w:rsidRPr="006575B3" w:rsidRDefault="00236AE0" w:rsidP="00236AE0">
      <w:pPr>
        <w:rPr>
          <w:sz w:val="2"/>
          <w:szCs w:val="2"/>
        </w:rPr>
      </w:pPr>
    </w:p>
    <w:p w14:paraId="2DD3B918" w14:textId="77777777" w:rsidR="00236AE0" w:rsidRPr="006575B3" w:rsidRDefault="00236AE0" w:rsidP="00236AE0">
      <w:pPr>
        <w:rPr>
          <w:sz w:val="2"/>
          <w:szCs w:val="2"/>
        </w:rPr>
      </w:pPr>
    </w:p>
    <w:p w14:paraId="30DC2183" w14:textId="77777777" w:rsidR="00236AE0" w:rsidRPr="006575B3" w:rsidRDefault="00236AE0" w:rsidP="00236AE0">
      <w:pPr>
        <w:rPr>
          <w:sz w:val="2"/>
          <w:szCs w:val="2"/>
        </w:rPr>
      </w:pPr>
    </w:p>
    <w:p w14:paraId="4861C581" w14:textId="77777777" w:rsidR="00236AE0" w:rsidRPr="006575B3" w:rsidRDefault="00236AE0" w:rsidP="00236AE0">
      <w:pPr>
        <w:rPr>
          <w:sz w:val="2"/>
          <w:szCs w:val="2"/>
        </w:rPr>
      </w:pPr>
    </w:p>
    <w:p w14:paraId="3A31D5F4" w14:textId="77777777" w:rsidR="00236AE0" w:rsidRPr="006575B3" w:rsidRDefault="00236AE0" w:rsidP="00236AE0">
      <w:pPr>
        <w:rPr>
          <w:sz w:val="2"/>
          <w:szCs w:val="2"/>
        </w:rPr>
      </w:pPr>
    </w:p>
    <w:p w14:paraId="358C7DBF" w14:textId="77777777" w:rsidR="00236AE0" w:rsidRPr="006575B3" w:rsidRDefault="00236AE0" w:rsidP="00236AE0">
      <w:pPr>
        <w:rPr>
          <w:sz w:val="2"/>
          <w:szCs w:val="2"/>
        </w:rPr>
      </w:pPr>
    </w:p>
    <w:p w14:paraId="2909AD5B" w14:textId="77777777" w:rsidR="00236AE0" w:rsidRPr="006575B3" w:rsidRDefault="00236AE0" w:rsidP="00236AE0">
      <w:pPr>
        <w:rPr>
          <w:sz w:val="2"/>
          <w:szCs w:val="2"/>
        </w:rPr>
      </w:pPr>
    </w:p>
    <w:p w14:paraId="4DF63EDD" w14:textId="77777777" w:rsidR="00236AE0" w:rsidRPr="006575B3" w:rsidRDefault="00236AE0" w:rsidP="00236AE0">
      <w:pPr>
        <w:rPr>
          <w:sz w:val="2"/>
          <w:szCs w:val="2"/>
        </w:rPr>
      </w:pPr>
    </w:p>
    <w:p w14:paraId="1007F671" w14:textId="1EF25C97" w:rsidR="00236AE0" w:rsidRPr="006575B3" w:rsidRDefault="00572782" w:rsidP="00572782">
      <w:pPr>
        <w:tabs>
          <w:tab w:val="left" w:pos="2510"/>
        </w:tabs>
        <w:rPr>
          <w:sz w:val="2"/>
          <w:szCs w:val="2"/>
        </w:rPr>
      </w:pPr>
      <w:r w:rsidRPr="006575B3">
        <w:rPr>
          <w:sz w:val="2"/>
          <w:szCs w:val="2"/>
          <w:lang w:val="cy-GB" w:bidi="cy-GB"/>
        </w:rPr>
        <w:tab/>
      </w:r>
    </w:p>
    <w:p w14:paraId="5B2E13F5" w14:textId="77777777" w:rsidR="00236AE0" w:rsidRPr="006575B3" w:rsidRDefault="00236AE0" w:rsidP="00236AE0">
      <w:pPr>
        <w:rPr>
          <w:sz w:val="2"/>
          <w:szCs w:val="2"/>
        </w:rPr>
      </w:pPr>
    </w:p>
    <w:p w14:paraId="1FC82AE2" w14:textId="77777777" w:rsidR="00236AE0" w:rsidRPr="006575B3" w:rsidRDefault="00236AE0" w:rsidP="00236AE0">
      <w:pPr>
        <w:rPr>
          <w:sz w:val="2"/>
          <w:szCs w:val="2"/>
        </w:rPr>
      </w:pPr>
    </w:p>
    <w:p w14:paraId="7A30F339" w14:textId="0FD0F3A6" w:rsidR="00236AE0" w:rsidRPr="006575B3" w:rsidRDefault="00236AE0" w:rsidP="00236AE0">
      <w:pPr>
        <w:rPr>
          <w:sz w:val="2"/>
          <w:szCs w:val="2"/>
        </w:rPr>
      </w:pPr>
    </w:p>
    <w:p w14:paraId="022A0DDE" w14:textId="125D7456" w:rsidR="00236AE0" w:rsidRPr="006575B3" w:rsidRDefault="00236AE0" w:rsidP="00236AE0">
      <w:pPr>
        <w:rPr>
          <w:sz w:val="2"/>
          <w:szCs w:val="2"/>
        </w:rPr>
      </w:pPr>
    </w:p>
    <w:p w14:paraId="3C1B6DDD" w14:textId="06603B9B" w:rsidR="00236AE0" w:rsidRPr="006575B3" w:rsidRDefault="00637C37" w:rsidP="00637C37">
      <w:pPr>
        <w:tabs>
          <w:tab w:val="left" w:pos="6994"/>
        </w:tabs>
        <w:rPr>
          <w:sz w:val="2"/>
          <w:szCs w:val="2"/>
        </w:rPr>
      </w:pPr>
      <w:r w:rsidRPr="006575B3">
        <w:rPr>
          <w:sz w:val="2"/>
          <w:szCs w:val="2"/>
          <w:lang w:val="cy-GB" w:bidi="cy-GB"/>
        </w:rPr>
        <w:tab/>
      </w:r>
    </w:p>
    <w:p w14:paraId="125401C4" w14:textId="12813606" w:rsidR="00236AE0" w:rsidRPr="006575B3" w:rsidRDefault="00236AE0" w:rsidP="00236AE0">
      <w:pPr>
        <w:rPr>
          <w:sz w:val="2"/>
          <w:szCs w:val="2"/>
        </w:rPr>
      </w:pPr>
    </w:p>
    <w:p w14:paraId="5F37D59C" w14:textId="354E143C" w:rsidR="00236AE0" w:rsidRPr="006575B3" w:rsidRDefault="00236AE0" w:rsidP="00236AE0">
      <w:pPr>
        <w:rPr>
          <w:sz w:val="2"/>
          <w:szCs w:val="2"/>
        </w:rPr>
      </w:pPr>
    </w:p>
    <w:p w14:paraId="3FEE0BE3" w14:textId="77777777" w:rsidR="00236AE0" w:rsidRPr="006575B3" w:rsidRDefault="00236AE0" w:rsidP="00236AE0">
      <w:pPr>
        <w:rPr>
          <w:sz w:val="2"/>
          <w:szCs w:val="2"/>
        </w:rPr>
      </w:pPr>
    </w:p>
    <w:p w14:paraId="176EB01C" w14:textId="77777777" w:rsidR="00236AE0" w:rsidRPr="006575B3" w:rsidRDefault="00236AE0" w:rsidP="00236AE0">
      <w:pPr>
        <w:rPr>
          <w:sz w:val="2"/>
          <w:szCs w:val="2"/>
        </w:rPr>
      </w:pPr>
    </w:p>
    <w:p w14:paraId="63D3A84C" w14:textId="3A4CDD28" w:rsidR="00236AE0" w:rsidRPr="006575B3" w:rsidRDefault="00236AE0" w:rsidP="00236AE0">
      <w:pPr>
        <w:rPr>
          <w:sz w:val="2"/>
          <w:szCs w:val="2"/>
        </w:rPr>
      </w:pPr>
    </w:p>
    <w:p w14:paraId="0B4A7AC2" w14:textId="77777777" w:rsidR="00236AE0" w:rsidRPr="006575B3" w:rsidRDefault="00236AE0" w:rsidP="00236AE0">
      <w:pPr>
        <w:rPr>
          <w:sz w:val="2"/>
          <w:szCs w:val="2"/>
        </w:rPr>
      </w:pPr>
    </w:p>
    <w:p w14:paraId="0E1BE6D0" w14:textId="6D15D898" w:rsidR="00236AE0" w:rsidRPr="006575B3" w:rsidRDefault="00236AE0" w:rsidP="00236AE0">
      <w:pPr>
        <w:rPr>
          <w:sz w:val="2"/>
          <w:szCs w:val="2"/>
        </w:rPr>
      </w:pPr>
    </w:p>
    <w:p w14:paraId="4582D6A6" w14:textId="77777777" w:rsidR="00236AE0" w:rsidRPr="006575B3" w:rsidRDefault="00236AE0" w:rsidP="00236AE0">
      <w:pPr>
        <w:rPr>
          <w:sz w:val="2"/>
          <w:szCs w:val="2"/>
        </w:rPr>
      </w:pPr>
    </w:p>
    <w:p w14:paraId="6526CB9D" w14:textId="77777777" w:rsidR="00236AE0" w:rsidRPr="006575B3" w:rsidRDefault="00236AE0" w:rsidP="00236AE0">
      <w:pPr>
        <w:rPr>
          <w:sz w:val="2"/>
          <w:szCs w:val="2"/>
        </w:rPr>
      </w:pPr>
    </w:p>
    <w:p w14:paraId="65E1F90A" w14:textId="3E08FC3D" w:rsidR="00236AE0" w:rsidRPr="006575B3" w:rsidRDefault="00236AE0" w:rsidP="00236AE0">
      <w:pPr>
        <w:rPr>
          <w:sz w:val="2"/>
          <w:szCs w:val="2"/>
        </w:rPr>
      </w:pPr>
    </w:p>
    <w:p w14:paraId="2E47E18A" w14:textId="122F35F7" w:rsidR="00236AE0" w:rsidRPr="006575B3" w:rsidRDefault="00236AE0" w:rsidP="00236AE0">
      <w:pPr>
        <w:rPr>
          <w:sz w:val="2"/>
          <w:szCs w:val="2"/>
        </w:rPr>
      </w:pPr>
    </w:p>
    <w:p w14:paraId="352AEAD2" w14:textId="799E6811" w:rsidR="00236AE0" w:rsidRPr="006575B3" w:rsidRDefault="00236AE0" w:rsidP="00236AE0">
      <w:pPr>
        <w:rPr>
          <w:sz w:val="2"/>
          <w:szCs w:val="2"/>
        </w:rPr>
      </w:pPr>
    </w:p>
    <w:p w14:paraId="4D0B4C10" w14:textId="3BEB5AAB" w:rsidR="00415996" w:rsidRPr="006575B3" w:rsidRDefault="00415996" w:rsidP="00236AE0">
      <w:pPr>
        <w:rPr>
          <w:sz w:val="2"/>
          <w:szCs w:val="2"/>
        </w:rPr>
      </w:pPr>
    </w:p>
    <w:p w14:paraId="39DC802C" w14:textId="6938718F" w:rsidR="00415996" w:rsidRPr="006575B3" w:rsidRDefault="00415996" w:rsidP="00236AE0">
      <w:pPr>
        <w:rPr>
          <w:sz w:val="2"/>
          <w:szCs w:val="2"/>
        </w:rPr>
      </w:pPr>
    </w:p>
    <w:p w14:paraId="12CDFC06" w14:textId="4B9C4FBA" w:rsidR="00236AE0" w:rsidRPr="006575B3" w:rsidRDefault="00236AE0" w:rsidP="00236AE0">
      <w:pPr>
        <w:rPr>
          <w:sz w:val="2"/>
          <w:szCs w:val="2"/>
        </w:rPr>
      </w:pPr>
    </w:p>
    <w:p w14:paraId="506ADA7E" w14:textId="77777777" w:rsidR="00236AE0" w:rsidRPr="006575B3" w:rsidRDefault="00236AE0" w:rsidP="00236AE0">
      <w:pPr>
        <w:rPr>
          <w:sz w:val="2"/>
          <w:szCs w:val="2"/>
        </w:rPr>
      </w:pPr>
    </w:p>
    <w:p w14:paraId="5A66B023" w14:textId="77777777" w:rsidR="00236AE0" w:rsidRPr="006575B3" w:rsidRDefault="00236AE0" w:rsidP="00236AE0">
      <w:pPr>
        <w:rPr>
          <w:sz w:val="2"/>
          <w:szCs w:val="2"/>
        </w:rPr>
      </w:pPr>
    </w:p>
    <w:p w14:paraId="120C7639" w14:textId="154D14CF" w:rsidR="00F76F4A" w:rsidRPr="006575B3" w:rsidRDefault="00080BF7" w:rsidP="00080BF7">
      <w:pPr>
        <w:widowControl/>
        <w:tabs>
          <w:tab w:val="left" w:pos="2211"/>
        </w:tabs>
        <w:spacing w:after="240"/>
        <w:rPr>
          <w:sz w:val="2"/>
          <w:szCs w:val="2"/>
        </w:rPr>
      </w:pPr>
      <w:r w:rsidRPr="006575B3">
        <w:rPr>
          <w:sz w:val="2"/>
          <w:szCs w:val="2"/>
          <w:lang w:val="cy-GB" w:bidi="cy-GB"/>
        </w:rPr>
        <w:tab/>
      </w:r>
    </w:p>
    <w:p w14:paraId="0302B2F3" w14:textId="59570758" w:rsidR="00F76F4A" w:rsidRPr="006575B3" w:rsidRDefault="00080BF7" w:rsidP="00080BF7">
      <w:pPr>
        <w:widowControl/>
        <w:tabs>
          <w:tab w:val="left" w:pos="4483"/>
        </w:tabs>
        <w:spacing w:after="240"/>
        <w:rPr>
          <w:sz w:val="2"/>
          <w:szCs w:val="2"/>
        </w:rPr>
      </w:pPr>
      <w:r w:rsidRPr="006575B3">
        <w:rPr>
          <w:sz w:val="2"/>
          <w:szCs w:val="2"/>
          <w:lang w:val="cy-GB" w:bidi="cy-GB"/>
        </w:rPr>
        <w:tab/>
      </w:r>
    </w:p>
    <w:p w14:paraId="6F839805" w14:textId="0407001D" w:rsidR="00F76F4A" w:rsidRPr="006575B3" w:rsidRDefault="00F76F4A" w:rsidP="00F76F4A">
      <w:pPr>
        <w:widowControl/>
        <w:spacing w:after="240"/>
        <w:rPr>
          <w:sz w:val="2"/>
          <w:szCs w:val="2"/>
        </w:rPr>
      </w:pPr>
    </w:p>
    <w:p w14:paraId="5DC790A2" w14:textId="569F891A" w:rsidR="003332D6" w:rsidRPr="006575B3" w:rsidRDefault="003332D6" w:rsidP="00080BF7">
      <w:pPr>
        <w:jc w:val="right"/>
        <w:rPr>
          <w:rFonts w:ascii="Ubuntu" w:hAnsi="Ubuntu"/>
          <w:b/>
          <w:bCs/>
          <w:sz w:val="28"/>
          <w:szCs w:val="28"/>
        </w:rPr>
      </w:pPr>
    </w:p>
    <w:p w14:paraId="75EAA7D7" w14:textId="3CA469FE" w:rsidR="00493EA0" w:rsidRPr="006575B3" w:rsidRDefault="00493EA0" w:rsidP="006B09C6">
      <w:pPr>
        <w:rPr>
          <w:rFonts w:ascii="Ubuntu" w:hAnsi="Ubuntu"/>
          <w:b/>
          <w:bCs/>
          <w:sz w:val="28"/>
          <w:szCs w:val="28"/>
        </w:rPr>
      </w:pPr>
    </w:p>
    <w:p w14:paraId="5DDC313C" w14:textId="1B9C063E" w:rsidR="00493EA0" w:rsidRPr="006575B3" w:rsidRDefault="00A77999" w:rsidP="006B09C6">
      <w:pPr>
        <w:rPr>
          <w:rFonts w:ascii="Ubuntu" w:hAnsi="Ubuntu"/>
          <w:b/>
          <w:bCs/>
          <w:sz w:val="28"/>
          <w:szCs w:val="28"/>
        </w:rPr>
      </w:pPr>
      <w:r w:rsidRPr="006575B3">
        <w:rPr>
          <w:noProof/>
          <w:lang w:val="cy-GB" w:bidi="cy-GB"/>
        </w:rPr>
        <mc:AlternateContent>
          <mc:Choice Requires="wps">
            <w:drawing>
              <wp:anchor distT="0" distB="0" distL="114300" distR="114300" simplePos="0" relativeHeight="251658241" behindDoc="1" locked="0" layoutInCell="1" allowOverlap="1" wp14:anchorId="043076C4" wp14:editId="44A56593">
                <wp:simplePos x="0" y="0"/>
                <wp:positionH relativeFrom="margin">
                  <wp:posOffset>-281940</wp:posOffset>
                </wp:positionH>
                <wp:positionV relativeFrom="paragraph">
                  <wp:posOffset>327660</wp:posOffset>
                </wp:positionV>
                <wp:extent cx="6423660" cy="3208020"/>
                <wp:effectExtent l="0" t="0" r="15240" b="11430"/>
                <wp:wrapTight wrapText="bothSides">
                  <wp:wrapPolygon edited="0">
                    <wp:start x="0" y="0"/>
                    <wp:lineTo x="0" y="21549"/>
                    <wp:lineTo x="21587" y="21549"/>
                    <wp:lineTo x="21587" y="0"/>
                    <wp:lineTo x="0" y="0"/>
                  </wp:wrapPolygon>
                </wp:wrapTight>
                <wp:docPr id="88" name="docshape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423660" cy="3208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EE91C9" w14:textId="7870678F" w:rsidR="00415996" w:rsidRPr="006575B3" w:rsidRDefault="009B559B" w:rsidP="00A77999">
                            <w:pPr>
                              <w:spacing w:before="5" w:line="702" w:lineRule="exact"/>
                              <w:ind w:left="20"/>
                              <w:rPr>
                                <w:rFonts w:ascii="Ubuntu" w:hAnsi="Ubuntu"/>
                                <w:b/>
                                <w:color w:val="FFFFFF"/>
                                <w:sz w:val="44"/>
                                <w:szCs w:val="14"/>
                              </w:rPr>
                            </w:pPr>
                            <w:r w:rsidRPr="006575B3">
                              <w:rPr>
                                <w:rFonts w:ascii="Ubuntu" w:eastAsia="Ubuntu" w:hAnsi="Ubuntu" w:cs="Ubuntu"/>
                                <w:b/>
                                <w:color w:val="FFFFFF"/>
                                <w:sz w:val="72"/>
                                <w:lang w:val="cy-GB" w:bidi="cy-GB"/>
                              </w:rPr>
                              <w:t>Adroddiad Hunanfyfyrio Clwstwr 2024/25</w:t>
                            </w:r>
                          </w:p>
                          <w:p w14:paraId="090368A7" w14:textId="77777777" w:rsidR="00A77999" w:rsidRPr="006575B3" w:rsidRDefault="00A77999" w:rsidP="00415996">
                            <w:pPr>
                              <w:pStyle w:val="BodyText"/>
                              <w:rPr>
                                <w:rFonts w:ascii="Ubuntu" w:hAnsi="Ubuntu"/>
                                <w:b/>
                                <w:bCs/>
                                <w:color w:val="FFFFFF" w:themeColor="background1"/>
                              </w:rPr>
                            </w:pPr>
                          </w:p>
                          <w:p w14:paraId="709BBC47" w14:textId="7C4DF08A" w:rsidR="004E36B1" w:rsidRPr="006575B3" w:rsidRDefault="00A77999" w:rsidP="00415996">
                            <w:pPr>
                              <w:pStyle w:val="BodyText"/>
                              <w:rPr>
                                <w:rFonts w:ascii="Ubuntu" w:hAnsi="Ubuntu"/>
                                <w:b/>
                                <w:bCs/>
                                <w:color w:val="FFFFFF" w:themeColor="background1"/>
                              </w:rPr>
                            </w:pPr>
                            <w:r w:rsidRPr="006575B3">
                              <w:rPr>
                                <w:rFonts w:ascii="Ubuntu" w:eastAsia="Ubuntu" w:hAnsi="Ubuntu" w:cs="Ubuntu"/>
                                <w:b/>
                                <w:color w:val="FFFFFF" w:themeColor="background1"/>
                                <w:lang w:val="cy-GB" w:bidi="cy-GB"/>
                              </w:rPr>
                              <w:t xml:space="preserve">Awduron: Victoria Tice, Sarah MacAulay-Nolan, </w:t>
                            </w:r>
                            <w:r w:rsidR="004319D8">
                              <w:rPr>
                                <w:rFonts w:ascii="Ubuntu" w:eastAsia="Ubuntu" w:hAnsi="Ubuntu" w:cs="Ubuntu"/>
                                <w:b/>
                                <w:color w:val="FFFFFF" w:themeColor="background1"/>
                                <w:lang w:val="cy-GB" w:bidi="cy-GB"/>
                              </w:rPr>
                              <w:br/>
                            </w:r>
                            <w:r w:rsidRPr="006575B3">
                              <w:rPr>
                                <w:rFonts w:ascii="Ubuntu" w:eastAsia="Ubuntu" w:hAnsi="Ubuntu" w:cs="Ubuntu"/>
                                <w:b/>
                                <w:color w:val="FFFFFF" w:themeColor="background1"/>
                                <w:lang w:val="cy-GB" w:bidi="cy-GB"/>
                              </w:rPr>
                              <w:t>Harvey Carman a Rachel Andrew</w:t>
                            </w:r>
                          </w:p>
                          <w:p w14:paraId="37EC1228" w14:textId="28BD74FB" w:rsidR="00A77999" w:rsidRPr="006575B3" w:rsidRDefault="00A77999" w:rsidP="00415996">
                            <w:pPr>
                              <w:pStyle w:val="BodyText"/>
                              <w:rPr>
                                <w:rFonts w:ascii="Ubuntu" w:hAnsi="Ubuntu"/>
                                <w:b/>
                                <w:bCs/>
                                <w:color w:val="FFFFFF" w:themeColor="background1"/>
                              </w:rPr>
                            </w:pPr>
                            <w:r w:rsidRPr="006575B3">
                              <w:rPr>
                                <w:rFonts w:ascii="Ubuntu" w:eastAsia="Ubuntu" w:hAnsi="Ubuntu" w:cs="Ubuntu"/>
                                <w:b/>
                                <w:color w:val="FFFFFF" w:themeColor="background1"/>
                                <w:lang w:val="cy-GB" w:bidi="cy-GB"/>
                              </w:rPr>
                              <w:t>Is-adran Gofal Sylfaenol</w:t>
                            </w:r>
                          </w:p>
                          <w:p w14:paraId="472D10D7" w14:textId="18F7CA04" w:rsidR="00A77999" w:rsidRPr="006575B3" w:rsidRDefault="00A77999" w:rsidP="00415996">
                            <w:pPr>
                              <w:pStyle w:val="BodyText"/>
                              <w:rPr>
                                <w:rFonts w:ascii="Ubuntu" w:hAnsi="Ubuntu"/>
                                <w:b/>
                                <w:bCs/>
                                <w:color w:val="FFFFFF" w:themeColor="background1"/>
                              </w:rPr>
                            </w:pPr>
                            <w:r w:rsidRPr="006575B3">
                              <w:rPr>
                                <w:rFonts w:ascii="Ubuntu" w:eastAsia="Ubuntu" w:hAnsi="Ubuntu" w:cs="Ubuntu"/>
                                <w:b/>
                                <w:color w:val="FFFFFF" w:themeColor="background1"/>
                                <w:lang w:val="cy-GB" w:bidi="cy-GB"/>
                              </w:rPr>
                              <w:t>Iechyd Cyhoeddus Cymru</w:t>
                            </w:r>
                          </w:p>
                          <w:p w14:paraId="0D941148" w14:textId="77777777" w:rsidR="00A77999" w:rsidRPr="006575B3" w:rsidRDefault="00A77999" w:rsidP="00A77999">
                            <w:pPr>
                              <w:pStyle w:val="BodyText"/>
                              <w:rPr>
                                <w:rFonts w:ascii="Ubuntu" w:hAnsi="Ubuntu"/>
                                <w:b/>
                                <w:bCs/>
                                <w:color w:val="FFFFFF"/>
                              </w:rPr>
                            </w:pPr>
                          </w:p>
                          <w:p w14:paraId="0CFB0385" w14:textId="6F659898" w:rsidR="00A77999" w:rsidRPr="006575B3" w:rsidRDefault="00A77999" w:rsidP="00A77999">
                            <w:pPr>
                              <w:pStyle w:val="BodyText"/>
                              <w:rPr>
                                <w:rFonts w:ascii="Ubuntu" w:hAnsi="Ubuntu"/>
                                <w:b/>
                                <w:bCs/>
                                <w:color w:val="FFFFFF"/>
                                <w:spacing w:val="-5"/>
                              </w:rPr>
                            </w:pPr>
                            <w:r w:rsidRPr="006575B3">
                              <w:rPr>
                                <w:rFonts w:ascii="Ubuntu" w:eastAsia="Ubuntu" w:hAnsi="Ubuntu" w:cs="Ubuntu"/>
                                <w:b/>
                                <w:color w:val="FFFFFF"/>
                                <w:lang w:val="cy-GB" w:bidi="cy-GB"/>
                              </w:rPr>
                              <w:t xml:space="preserve">Fersiwn: </w:t>
                            </w:r>
                            <w:r w:rsidRPr="006575B3">
                              <w:rPr>
                                <w:rFonts w:ascii="Ubuntu" w:eastAsia="Ubuntu" w:hAnsi="Ubuntu" w:cs="Ubuntu"/>
                                <w:b/>
                                <w:color w:val="FFFFFF"/>
                                <w:spacing w:val="-5"/>
                                <w:lang w:val="cy-GB" w:bidi="cy-GB"/>
                              </w:rPr>
                              <w:t>1.0 Gorffennaf 2025</w:t>
                            </w:r>
                          </w:p>
                          <w:p w14:paraId="070A3F2E" w14:textId="77777777" w:rsidR="00A77999" w:rsidRPr="006575B3" w:rsidRDefault="00A77999" w:rsidP="00415996">
                            <w:pPr>
                              <w:pStyle w:val="BodyText"/>
                              <w:rPr>
                                <w:rFonts w:ascii="Ubuntu" w:hAnsi="Ubuntu"/>
                                <w:b/>
                                <w:bCs/>
                                <w:color w:val="FFFFFF" w:themeColor="background1"/>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3076C4" id="_x0000_s1028" type="#_x0000_t202" alt="&quot;&quot;" style="position:absolute;margin-left:-22.2pt;margin-top:25.8pt;width:505.8pt;height:252.6pt;z-index:-25165823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" filled="f" stroked="f">
                <v:path arrowok="t"/>
                <v:textbox inset="0,0,0,0">
                  <w:txbxContent>
                    <w:p w14:paraId="6FEE91C9" w14:textId="7870678F" w:rsidR="00415996" w:rsidRPr="006575B3" w:rsidRDefault="009B559B" w:rsidP="00A77999">
                      <w:pPr>
                        <w:spacing w:before="5" w:line="702" w:lineRule="exact"/>
                        <w:ind w:left="20"/>
                        <w:rPr>
                          <w:rFonts w:ascii="Ubuntu" w:hAnsi="Ubuntu"/>
                          <w:b/>
                          <w:color w:val="FFFFFF"/>
                          <w:sz w:val="44"/>
                          <w:szCs w:val="14"/>
                        </w:rPr>
                      </w:pPr>
                      <w:r w:rsidRPr="006575B3">
                        <w:rPr>
                          <w:rFonts w:ascii="Ubuntu" w:eastAsia="Ubuntu" w:hAnsi="Ubuntu" w:cs="Ubuntu"/>
                          <w:b/>
                          <w:color w:val="FFFFFF"/>
                          <w:sz w:val="72"/>
                          <w:lang w:val="cy-GB" w:bidi="cy-GB"/>
                        </w:rPr>
                        <w:t>Adroddiad Hunanfyfyrio Clwstwr 2024/25</w:t>
                      </w:r>
                    </w:p>
                    <w:p w14:paraId="090368A7" w14:textId="77777777" w:rsidR="00A77999" w:rsidRPr="006575B3" w:rsidRDefault="00A77999" w:rsidP="00415996">
                      <w:pPr>
                        <w:pStyle w:val="BodyText"/>
                        <w:rPr>
                          <w:rFonts w:ascii="Ubuntu" w:hAnsi="Ubuntu"/>
                          <w:b/>
                          <w:bCs/>
                          <w:color w:val="FFFFFF" w:themeColor="background1"/>
                        </w:rPr>
                      </w:pPr>
                    </w:p>
                    <w:p w14:paraId="709BBC47" w14:textId="7C4DF08A" w:rsidR="004E36B1" w:rsidRPr="006575B3" w:rsidRDefault="00A77999" w:rsidP="00415996">
                      <w:pPr>
                        <w:pStyle w:val="BodyText"/>
                        <w:rPr>
                          <w:rFonts w:ascii="Ubuntu" w:hAnsi="Ubuntu"/>
                          <w:b/>
                          <w:bCs/>
                          <w:color w:val="FFFFFF" w:themeColor="background1"/>
                        </w:rPr>
                      </w:pPr>
                      <w:r w:rsidRPr="006575B3">
                        <w:rPr>
                          <w:rFonts w:ascii="Ubuntu" w:eastAsia="Ubuntu" w:hAnsi="Ubuntu" w:cs="Ubuntu"/>
                          <w:b/>
                          <w:color w:val="FFFFFF" w:themeColor="background1"/>
                          <w:lang w:val="cy-GB" w:bidi="cy-GB"/>
                        </w:rPr>
                        <w:t xml:space="preserve">Awduron: Victoria Tice, Sarah MacAulay-Nolan, </w:t>
                      </w:r>
                      <w:r w:rsidR="004319D8">
                        <w:rPr>
                          <w:rFonts w:ascii="Ubuntu" w:eastAsia="Ubuntu" w:hAnsi="Ubuntu" w:cs="Ubuntu"/>
                          <w:b/>
                          <w:color w:val="FFFFFF" w:themeColor="background1"/>
                          <w:lang w:val="cy-GB" w:bidi="cy-GB"/>
                        </w:rPr>
                        <w:br/>
                      </w:r>
                      <w:r w:rsidRPr="006575B3">
                        <w:rPr>
                          <w:rFonts w:ascii="Ubuntu" w:eastAsia="Ubuntu" w:hAnsi="Ubuntu" w:cs="Ubuntu"/>
                          <w:b/>
                          <w:color w:val="FFFFFF" w:themeColor="background1"/>
                          <w:lang w:val="cy-GB" w:bidi="cy-GB"/>
                        </w:rPr>
                        <w:t>Harvey Carman a Rachel Andrew</w:t>
                      </w:r>
                    </w:p>
                    <w:p w14:paraId="37EC1228" w14:textId="28BD74FB" w:rsidR="00A77999" w:rsidRPr="006575B3" w:rsidRDefault="00A77999" w:rsidP="00415996">
                      <w:pPr>
                        <w:pStyle w:val="BodyText"/>
                        <w:rPr>
                          <w:rFonts w:ascii="Ubuntu" w:hAnsi="Ubuntu"/>
                          <w:b/>
                          <w:bCs/>
                          <w:color w:val="FFFFFF" w:themeColor="background1"/>
                        </w:rPr>
                      </w:pPr>
                      <w:r w:rsidRPr="006575B3">
                        <w:rPr>
                          <w:rFonts w:ascii="Ubuntu" w:eastAsia="Ubuntu" w:hAnsi="Ubuntu" w:cs="Ubuntu"/>
                          <w:b/>
                          <w:color w:val="FFFFFF" w:themeColor="background1"/>
                          <w:lang w:val="cy-GB" w:bidi="cy-GB"/>
                        </w:rPr>
                        <w:t>Is-adran Gofal Sylfaenol</w:t>
                      </w:r>
                    </w:p>
                    <w:p w14:paraId="472D10D7" w14:textId="18F7CA04" w:rsidR="00A77999" w:rsidRPr="006575B3" w:rsidRDefault="00A77999" w:rsidP="00415996">
                      <w:pPr>
                        <w:pStyle w:val="BodyText"/>
                        <w:rPr>
                          <w:rFonts w:ascii="Ubuntu" w:hAnsi="Ubuntu"/>
                          <w:b/>
                          <w:bCs/>
                          <w:color w:val="FFFFFF" w:themeColor="background1"/>
                        </w:rPr>
                      </w:pPr>
                      <w:r w:rsidRPr="006575B3">
                        <w:rPr>
                          <w:rFonts w:ascii="Ubuntu" w:eastAsia="Ubuntu" w:hAnsi="Ubuntu" w:cs="Ubuntu"/>
                          <w:b/>
                          <w:color w:val="FFFFFF" w:themeColor="background1"/>
                          <w:lang w:val="cy-GB" w:bidi="cy-GB"/>
                        </w:rPr>
                        <w:t>Iechyd Cyhoeddus Cymru</w:t>
                      </w:r>
                    </w:p>
                    <w:p w14:paraId="0D941148" w14:textId="77777777" w:rsidR="00A77999" w:rsidRPr="006575B3" w:rsidRDefault="00A77999" w:rsidP="00A77999">
                      <w:pPr>
                        <w:pStyle w:val="BodyText"/>
                        <w:rPr>
                          <w:rFonts w:ascii="Ubuntu" w:hAnsi="Ubuntu"/>
                          <w:b/>
                          <w:bCs/>
                          <w:color w:val="FFFFFF"/>
                        </w:rPr>
                      </w:pPr>
                    </w:p>
                    <w:p w14:paraId="0CFB0385" w14:textId="6F659898" w:rsidR="00A77999" w:rsidRPr="006575B3" w:rsidRDefault="00A77999" w:rsidP="00A77999">
                      <w:pPr>
                        <w:pStyle w:val="BodyText"/>
                        <w:rPr>
                          <w:rFonts w:ascii="Ubuntu" w:hAnsi="Ubuntu"/>
                          <w:b/>
                          <w:bCs/>
                          <w:color w:val="FFFFFF"/>
                          <w:spacing w:val="-5"/>
                        </w:rPr>
                      </w:pPr>
                      <w:r w:rsidRPr="006575B3">
                        <w:rPr>
                          <w:rFonts w:ascii="Ubuntu" w:eastAsia="Ubuntu" w:hAnsi="Ubuntu" w:cs="Ubuntu"/>
                          <w:b/>
                          <w:color w:val="FFFFFF"/>
                          <w:lang w:val="cy-GB" w:bidi="cy-GB"/>
                        </w:rPr>
                        <w:t xml:space="preserve">Fersiwn: </w:t>
                      </w:r>
                      <w:r w:rsidRPr="006575B3">
                        <w:rPr>
                          <w:rFonts w:ascii="Ubuntu" w:eastAsia="Ubuntu" w:hAnsi="Ubuntu" w:cs="Ubuntu"/>
                          <w:b/>
                          <w:color w:val="FFFFFF"/>
                          <w:spacing w:val="-5"/>
                          <w:lang w:val="cy-GB" w:bidi="cy-GB"/>
                        </w:rPr>
                        <w:t>1.0 Gorffennaf 2025</w:t>
                      </w:r>
                    </w:p>
                    <w:p w14:paraId="070A3F2E" w14:textId="77777777" w:rsidR="00A77999" w:rsidRPr="006575B3" w:rsidRDefault="00A77999" w:rsidP="00415996">
                      <w:pPr>
                        <w:pStyle w:val="BodyText"/>
                        <w:rPr>
                          <w:rFonts w:ascii="Ubuntu" w:hAnsi="Ubuntu"/>
                          <w:b/>
                          <w:bCs/>
                          <w:color w:val="FFFFFF" w:themeColor="background1"/>
                        </w:rPr>
                      </w:pPr>
                    </w:p>
                  </w:txbxContent>
                </v:textbox>
                <w10:wrap type="tight" anchorx="margin"/>
              </v:shape>
            </w:pict>
          </mc:Fallback>
        </mc:AlternateContent>
      </w:r>
    </w:p>
    <w:p w14:paraId="32DC00BC" w14:textId="30A4CA9B" w:rsidR="00493EA0" w:rsidRPr="006575B3" w:rsidRDefault="00493EA0" w:rsidP="006B09C6">
      <w:pPr>
        <w:rPr>
          <w:rFonts w:ascii="Ubuntu" w:hAnsi="Ubuntu"/>
          <w:b/>
          <w:bCs/>
          <w:sz w:val="28"/>
          <w:szCs w:val="28"/>
        </w:rPr>
      </w:pPr>
    </w:p>
    <w:p w14:paraId="63A2696D" w14:textId="7863AD90" w:rsidR="00493EA0" w:rsidRPr="006575B3" w:rsidRDefault="00493EA0" w:rsidP="0065367D">
      <w:pPr>
        <w:jc w:val="right"/>
        <w:rPr>
          <w:rFonts w:ascii="Ubuntu" w:hAnsi="Ubuntu"/>
          <w:b/>
          <w:bCs/>
          <w:sz w:val="28"/>
          <w:szCs w:val="28"/>
        </w:rPr>
      </w:pPr>
    </w:p>
    <w:p w14:paraId="27B5A584" w14:textId="08C68F47" w:rsidR="00493EA0" w:rsidRPr="006575B3" w:rsidRDefault="00493EA0" w:rsidP="006B09C6">
      <w:pPr>
        <w:rPr>
          <w:rFonts w:ascii="Ubuntu" w:hAnsi="Ubuntu"/>
          <w:b/>
          <w:bCs/>
          <w:sz w:val="28"/>
          <w:szCs w:val="28"/>
        </w:rPr>
      </w:pPr>
    </w:p>
    <w:p w14:paraId="76B0C6D4" w14:textId="58F48FC1" w:rsidR="00493EA0" w:rsidRPr="006575B3" w:rsidRDefault="00493EA0" w:rsidP="006B09C6">
      <w:pPr>
        <w:rPr>
          <w:rFonts w:ascii="Ubuntu" w:hAnsi="Ubuntu"/>
          <w:b/>
          <w:bCs/>
          <w:sz w:val="28"/>
          <w:szCs w:val="28"/>
        </w:rPr>
      </w:pPr>
    </w:p>
    <w:p w14:paraId="393BBF06" w14:textId="41259424" w:rsidR="00493EA0" w:rsidRPr="006575B3" w:rsidRDefault="00493EA0" w:rsidP="006B09C6">
      <w:pPr>
        <w:rPr>
          <w:rFonts w:ascii="Ubuntu" w:hAnsi="Ubuntu"/>
          <w:b/>
          <w:bCs/>
          <w:sz w:val="28"/>
          <w:szCs w:val="28"/>
        </w:rPr>
      </w:pPr>
    </w:p>
    <w:p w14:paraId="414324A9" w14:textId="7E293488" w:rsidR="00493EA0" w:rsidRPr="006575B3" w:rsidRDefault="0065367D" w:rsidP="0065367D">
      <w:pPr>
        <w:tabs>
          <w:tab w:val="left" w:pos="3390"/>
          <w:tab w:val="left" w:pos="4080"/>
        </w:tabs>
        <w:rPr>
          <w:rFonts w:ascii="Ubuntu" w:hAnsi="Ubuntu"/>
          <w:b/>
          <w:bCs/>
          <w:sz w:val="28"/>
          <w:szCs w:val="28"/>
        </w:rPr>
      </w:pPr>
      <w:r w:rsidRPr="006575B3">
        <w:rPr>
          <w:rFonts w:ascii="Ubuntu" w:eastAsia="Ubuntu" w:hAnsi="Ubuntu" w:cs="Ubuntu"/>
          <w:b/>
          <w:sz w:val="28"/>
          <w:szCs w:val="28"/>
          <w:lang w:val="cy-GB" w:bidi="cy-GB"/>
        </w:rPr>
        <w:tab/>
      </w:r>
      <w:r w:rsidRPr="006575B3">
        <w:rPr>
          <w:rFonts w:ascii="Ubuntu" w:eastAsia="Ubuntu" w:hAnsi="Ubuntu" w:cs="Ubuntu"/>
          <w:b/>
          <w:sz w:val="28"/>
          <w:szCs w:val="28"/>
          <w:lang w:val="cy-GB" w:bidi="cy-GB"/>
        </w:rPr>
        <w:tab/>
      </w:r>
    </w:p>
    <w:p w14:paraId="20F540E1" w14:textId="662952BF" w:rsidR="00493EA0" w:rsidRPr="006575B3" w:rsidRDefault="00493EA0" w:rsidP="006B09C6">
      <w:pPr>
        <w:rPr>
          <w:rFonts w:ascii="Ubuntu" w:hAnsi="Ubuntu"/>
          <w:b/>
          <w:bCs/>
          <w:sz w:val="28"/>
          <w:szCs w:val="28"/>
        </w:rPr>
      </w:pPr>
    </w:p>
    <w:p w14:paraId="28669D46" w14:textId="0FEE8DDD" w:rsidR="00493EA0" w:rsidRPr="006575B3" w:rsidRDefault="00493EA0" w:rsidP="006B09C6">
      <w:pPr>
        <w:rPr>
          <w:rFonts w:ascii="Ubuntu" w:hAnsi="Ubuntu"/>
          <w:b/>
          <w:bCs/>
          <w:sz w:val="28"/>
          <w:szCs w:val="28"/>
        </w:rPr>
      </w:pPr>
    </w:p>
    <w:p w14:paraId="00336FBE" w14:textId="32D63301" w:rsidR="00493EA0" w:rsidRPr="006575B3" w:rsidRDefault="00493EA0" w:rsidP="006B09C6">
      <w:pPr>
        <w:rPr>
          <w:rFonts w:ascii="Ubuntu" w:hAnsi="Ubuntu"/>
          <w:b/>
          <w:bCs/>
          <w:sz w:val="28"/>
          <w:szCs w:val="28"/>
        </w:rPr>
      </w:pPr>
    </w:p>
    <w:p w14:paraId="5F5B9A31" w14:textId="1312B14B" w:rsidR="00493EA0" w:rsidRPr="006575B3" w:rsidRDefault="00493EA0" w:rsidP="006B09C6">
      <w:pPr>
        <w:rPr>
          <w:rFonts w:ascii="Ubuntu" w:hAnsi="Ubuntu"/>
          <w:b/>
          <w:bCs/>
          <w:sz w:val="28"/>
          <w:szCs w:val="28"/>
        </w:rPr>
      </w:pPr>
    </w:p>
    <w:p w14:paraId="08C157BF" w14:textId="536CFE97" w:rsidR="00493EA0" w:rsidRPr="006575B3" w:rsidRDefault="0065367D" w:rsidP="0065367D">
      <w:pPr>
        <w:tabs>
          <w:tab w:val="left" w:pos="2880"/>
        </w:tabs>
        <w:rPr>
          <w:rFonts w:ascii="Ubuntu" w:hAnsi="Ubuntu"/>
          <w:b/>
          <w:bCs/>
          <w:sz w:val="28"/>
          <w:szCs w:val="28"/>
        </w:rPr>
      </w:pPr>
      <w:r w:rsidRPr="006575B3">
        <w:rPr>
          <w:rFonts w:ascii="Ubuntu" w:eastAsia="Ubuntu" w:hAnsi="Ubuntu" w:cs="Ubuntu"/>
          <w:b/>
          <w:sz w:val="28"/>
          <w:szCs w:val="28"/>
          <w:lang w:val="cy-GB" w:bidi="cy-GB"/>
        </w:rPr>
        <w:tab/>
      </w:r>
    </w:p>
    <w:p w14:paraId="0128AED9" w14:textId="56B5A852" w:rsidR="00493EA0" w:rsidRPr="006575B3" w:rsidRDefault="00493EA0" w:rsidP="006B09C6">
      <w:pPr>
        <w:rPr>
          <w:rFonts w:ascii="Ubuntu" w:hAnsi="Ubuntu"/>
          <w:b/>
          <w:bCs/>
          <w:sz w:val="28"/>
          <w:szCs w:val="28"/>
        </w:rPr>
      </w:pPr>
    </w:p>
    <w:p w14:paraId="1862C2F2" w14:textId="7BB2B9A3" w:rsidR="00493EA0" w:rsidRPr="006575B3" w:rsidRDefault="00493EA0" w:rsidP="006B09C6">
      <w:pPr>
        <w:rPr>
          <w:rFonts w:ascii="Ubuntu" w:hAnsi="Ubuntu"/>
          <w:b/>
          <w:bCs/>
          <w:sz w:val="28"/>
          <w:szCs w:val="28"/>
        </w:rPr>
      </w:pPr>
    </w:p>
    <w:p w14:paraId="0BB7F856" w14:textId="5112EC78" w:rsidR="00493EA0" w:rsidRPr="006575B3" w:rsidRDefault="00493EA0" w:rsidP="006B09C6">
      <w:pPr>
        <w:rPr>
          <w:rFonts w:ascii="Ubuntu" w:hAnsi="Ubuntu"/>
          <w:b/>
          <w:bCs/>
          <w:sz w:val="28"/>
          <w:szCs w:val="28"/>
        </w:rPr>
      </w:pPr>
    </w:p>
    <w:p w14:paraId="720B906F" w14:textId="77777777" w:rsidR="002337E5" w:rsidRPr="006575B3" w:rsidRDefault="00C977A6" w:rsidP="002337E5">
      <w:pPr>
        <w:jc w:val="both"/>
        <w:rPr>
          <w:rFonts w:ascii="FrutigerLTStd-Roman" w:eastAsia="FrutigerLTStd-Roman" w:hAnsi="FrutigerLTStd-Roman" w:cs="FrutigerLTStd-Roman"/>
        </w:rPr>
      </w:pPr>
      <w:r w:rsidRPr="006575B3">
        <w:rPr>
          <w:rFonts w:ascii="FrutigerLTStd-Roman" w:eastAsia="FrutigerLTStd-Roman" w:hAnsi="FrutigerLTStd-Roman" w:cs="FrutigerLTStd-Roman"/>
          <w:noProof/>
          <w:lang w:val="cy-GB" w:bidi="cy-GB"/>
        </w:rPr>
        <mc:AlternateContent>
          <mc:Choice Requires="wps">
            <w:drawing>
              <wp:anchor distT="0" distB="0" distL="114300" distR="114300" simplePos="0" relativeHeight="251658244" behindDoc="0" locked="0" layoutInCell="1" allowOverlap="1" wp14:anchorId="683DB07D" wp14:editId="66E32FB0">
                <wp:simplePos x="0" y="0"/>
                <wp:positionH relativeFrom="page">
                  <wp:posOffset>2293621</wp:posOffset>
                </wp:positionH>
                <wp:positionV relativeFrom="page">
                  <wp:posOffset>9532620</wp:posOffset>
                </wp:positionV>
                <wp:extent cx="5128260" cy="816610"/>
                <wp:effectExtent l="0" t="0" r="0" b="2540"/>
                <wp:wrapNone/>
                <wp:docPr id="64"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28260" cy="816610"/>
                        </a:xfrm>
                        <a:prstGeom prst="rect">
                          <a:avLst/>
                        </a:prstGeom>
                        <a:noFill/>
                        <a:ln w="6350">
                          <a:noFill/>
                        </a:ln>
                      </wps:spPr>
                      <wps:txbx>
                        <w:txbxContent>
                          <w:p w14:paraId="0A21D3DD" w14:textId="77777777" w:rsidR="00C977A6" w:rsidRPr="006575B3" w:rsidRDefault="00C977A6" w:rsidP="00C977A6">
                            <w:pPr>
                              <w:jc w:val="right"/>
                              <w:rPr>
                                <w:color w:val="FFFFFF"/>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3DB07D" id="Text Box 64" o:spid="_x0000_s1029" type="#_x0000_t202" style="position:absolute;left:0;text-align:left;margin-left:180.6pt;margin-top:750.6pt;width:403.8pt;height:64.3pt;z-index:2516582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" filled="f" stroked="f" strokeweight=".5pt">
                <v:textbox>
                  <w:txbxContent>
                    <w:p w14:paraId="0A21D3DD" w14:textId="77777777" w:rsidR="00C977A6" w:rsidRPr="006575B3" w:rsidRDefault="00C977A6" w:rsidP="00C977A6">
                      <w:pPr>
                        <w:jc w:val="right"/>
                        <w:rPr>
                          <w:color w:val="FFFFFF"/>
                        </w:rPr>
                      </w:pPr>
                    </w:p>
                  </w:txbxContent>
                </v:textbox>
                <w10:wrap anchorx="page" anchory="page"/>
              </v:shape>
            </w:pict>
          </mc:Fallback>
        </mc:AlternateContent>
      </w:r>
    </w:p>
    <w:sdt>
      <w:sdtPr>
        <w:rPr>
          <w:rFonts w:ascii="FrutigerLTStd-Roman" w:eastAsia="FrutigerLTStd-Roman" w:hAnsi="FrutigerLTStd-Roman" w:cs="FrutigerLTStd-Roman"/>
        </w:rPr>
        <w:id w:val="-1706471442"/>
        <w:docPartObj>
          <w:docPartGallery w:val="Table of Contents"/>
          <w:docPartUnique/>
        </w:docPartObj>
      </w:sdtPr>
      <w:sdtEndPr>
        <w:rPr>
          <w:b/>
          <w:bCs/>
        </w:rPr>
      </w:sdtEndPr>
      <w:sdtContent>
        <w:p w14:paraId="0B0B1C34" w14:textId="37B691FE" w:rsidR="00C977A6" w:rsidRPr="00F46E36" w:rsidRDefault="00C977A6" w:rsidP="002337E5">
          <w:pPr>
            <w:jc w:val="both"/>
            <w:rPr>
              <w:rFonts w:ascii="FrutigerLTStd-Roman" w:eastAsia="FrutigerLTStd-Roman" w:hAnsi="FrutigerLTStd-Roman" w:cs="FrutigerLTStd-Roman"/>
              <w:color w:val="285087" w:themeColor="text2"/>
            </w:rPr>
          </w:pPr>
          <w:r w:rsidRPr="006575B3">
            <w:rPr>
              <w:rFonts w:ascii="Verdana" w:eastAsia="MS Gothic" w:hAnsi="Verdana" w:cs="Times New Roman"/>
              <w:b/>
              <w:color w:val="002060"/>
              <w:sz w:val="32"/>
              <w:szCs w:val="32"/>
              <w:lang w:val="cy-GB" w:bidi="cy-GB"/>
            </w:rPr>
            <w:t>Cynnwys</w:t>
          </w:r>
        </w:p>
        <w:p w14:paraId="10F6762A" w14:textId="19C8780A" w:rsidR="004319D8" w:rsidRDefault="00C977A6">
          <w:pPr>
            <w:pStyle w:val="TOC1"/>
            <w:tabs>
              <w:tab w:val="right" w:leader="dot" w:pos="9017"/>
            </w:tabs>
            <w:rPr>
              <w:rFonts w:asciiTheme="minorHAnsi" w:eastAsiaTheme="minorEastAsia" w:hAnsiTheme="minorHAnsi" w:cstheme="minorBidi"/>
              <w:noProof/>
              <w:kern w:val="2"/>
              <w:sz w:val="24"/>
              <w:szCs w:val="24"/>
              <w:lang w:val="cy-GB" w:eastAsia="cy-GB"/>
              <w14:ligatures w14:val="standardContextual"/>
            </w:rPr>
          </w:pPr>
          <w:r w:rsidRPr="001720D6">
            <w:rPr>
              <w:rFonts w:ascii="FrutigerLTStd-Roman" w:eastAsia="FrutigerLTStd-Roman" w:hAnsi="FrutigerLTStd-Roman" w:cs="FrutigerLTStd-Roman"/>
              <w:color w:val="002060"/>
              <w:lang w:val="cy-GB" w:bidi="cy-GB"/>
            </w:rPr>
            <w:fldChar w:fldCharType="begin"/>
          </w:r>
          <w:r w:rsidRPr="001720D6">
            <w:rPr>
              <w:rFonts w:ascii="FrutigerLTStd-Roman" w:eastAsia="FrutigerLTStd-Roman" w:hAnsi="FrutigerLTStd-Roman" w:cs="FrutigerLTStd-Roman"/>
              <w:color w:val="002060"/>
              <w:lang w:val="cy-GB" w:bidi="cy-GB"/>
            </w:rPr>
            <w:instrText xml:space="preserve"> TOC \o "1-3" \h \z \u </w:instrText>
          </w:r>
          <w:r w:rsidRPr="001720D6">
            <w:rPr>
              <w:rFonts w:ascii="FrutigerLTStd-Roman" w:eastAsia="FrutigerLTStd-Roman" w:hAnsi="FrutigerLTStd-Roman" w:cs="FrutigerLTStd-Roman"/>
              <w:color w:val="002060"/>
              <w:lang w:val="cy-GB" w:bidi="cy-GB"/>
            </w:rPr>
            <w:fldChar w:fldCharType="separate"/>
          </w:r>
          <w:hyperlink w:anchor="_Toc210309951" w:history="1">
            <w:r w:rsidR="004319D8" w:rsidRPr="00224521">
              <w:rPr>
                <w:rStyle w:val="Hyperlink"/>
                <w:rFonts w:ascii="Verdana" w:eastAsia="MS Gothic" w:hAnsi="Verdana" w:cs="Times New Roman"/>
                <w:b/>
                <w:noProof/>
                <w:lang w:val="cy-GB" w:bidi="cy-GB"/>
              </w:rPr>
              <w:t>Crynodeb Gweithredol</w:t>
            </w:r>
            <w:r w:rsidR="004319D8">
              <w:rPr>
                <w:noProof/>
                <w:webHidden/>
              </w:rPr>
              <w:tab/>
            </w:r>
            <w:r w:rsidR="004319D8">
              <w:rPr>
                <w:noProof/>
                <w:webHidden/>
              </w:rPr>
              <w:fldChar w:fldCharType="begin"/>
            </w:r>
            <w:r w:rsidR="004319D8">
              <w:rPr>
                <w:noProof/>
                <w:webHidden/>
              </w:rPr>
              <w:instrText xml:space="preserve"> PAGEREF _Toc210309951 \h </w:instrText>
            </w:r>
            <w:r w:rsidR="004319D8">
              <w:rPr>
                <w:noProof/>
                <w:webHidden/>
              </w:rPr>
            </w:r>
            <w:r w:rsidR="004319D8">
              <w:rPr>
                <w:noProof/>
                <w:webHidden/>
              </w:rPr>
              <w:fldChar w:fldCharType="separate"/>
            </w:r>
            <w:r w:rsidR="004319D8">
              <w:rPr>
                <w:noProof/>
                <w:webHidden/>
              </w:rPr>
              <w:t>4</w:t>
            </w:r>
            <w:r w:rsidR="004319D8">
              <w:rPr>
                <w:noProof/>
                <w:webHidden/>
              </w:rPr>
              <w:fldChar w:fldCharType="end"/>
            </w:r>
          </w:hyperlink>
        </w:p>
        <w:p w14:paraId="5A1FDD08" w14:textId="52AFB87F" w:rsidR="004319D8" w:rsidRDefault="004319D8">
          <w:pPr>
            <w:pStyle w:val="TOC1"/>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52" w:history="1">
            <w:r w:rsidRPr="00224521">
              <w:rPr>
                <w:rStyle w:val="Hyperlink"/>
                <w:rFonts w:ascii="Verdana" w:eastAsia="MS Gothic" w:hAnsi="Verdana" w:cs="Verdana"/>
                <w:b/>
                <w:noProof/>
                <w:lang w:val="cy-GB" w:bidi="cy-GB"/>
              </w:rPr>
              <w:t>Cyflwyniad</w:t>
            </w:r>
            <w:r>
              <w:rPr>
                <w:noProof/>
                <w:webHidden/>
              </w:rPr>
              <w:tab/>
            </w:r>
            <w:r>
              <w:rPr>
                <w:noProof/>
                <w:webHidden/>
              </w:rPr>
              <w:fldChar w:fldCharType="begin"/>
            </w:r>
            <w:r>
              <w:rPr>
                <w:noProof/>
                <w:webHidden/>
              </w:rPr>
              <w:instrText xml:space="preserve"> PAGEREF _Toc210309952 \h </w:instrText>
            </w:r>
            <w:r>
              <w:rPr>
                <w:noProof/>
                <w:webHidden/>
              </w:rPr>
            </w:r>
            <w:r>
              <w:rPr>
                <w:noProof/>
                <w:webHidden/>
              </w:rPr>
              <w:fldChar w:fldCharType="separate"/>
            </w:r>
            <w:r>
              <w:rPr>
                <w:noProof/>
                <w:webHidden/>
              </w:rPr>
              <w:t>6</w:t>
            </w:r>
            <w:r>
              <w:rPr>
                <w:noProof/>
                <w:webHidden/>
              </w:rPr>
              <w:fldChar w:fldCharType="end"/>
            </w:r>
          </w:hyperlink>
        </w:p>
        <w:p w14:paraId="136F6974" w14:textId="2241235F" w:rsidR="004319D8" w:rsidRDefault="004319D8">
          <w:pPr>
            <w:pStyle w:val="TOC1"/>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53" w:history="1">
            <w:r w:rsidRPr="00224521">
              <w:rPr>
                <w:rStyle w:val="Hyperlink"/>
                <w:rFonts w:ascii="Verdana" w:eastAsia="MS Gothic" w:hAnsi="Verdana" w:cs="Verdana"/>
                <w:b/>
                <w:noProof/>
                <w:lang w:val="cy-GB" w:bidi="cy-GB"/>
              </w:rPr>
              <w:t>Methodoleg</w:t>
            </w:r>
            <w:r>
              <w:rPr>
                <w:noProof/>
                <w:webHidden/>
              </w:rPr>
              <w:tab/>
            </w:r>
            <w:r>
              <w:rPr>
                <w:noProof/>
                <w:webHidden/>
              </w:rPr>
              <w:fldChar w:fldCharType="begin"/>
            </w:r>
            <w:r>
              <w:rPr>
                <w:noProof/>
                <w:webHidden/>
              </w:rPr>
              <w:instrText xml:space="preserve"> PAGEREF _Toc210309953 \h </w:instrText>
            </w:r>
            <w:r>
              <w:rPr>
                <w:noProof/>
                <w:webHidden/>
              </w:rPr>
            </w:r>
            <w:r>
              <w:rPr>
                <w:noProof/>
                <w:webHidden/>
              </w:rPr>
              <w:fldChar w:fldCharType="separate"/>
            </w:r>
            <w:r>
              <w:rPr>
                <w:noProof/>
                <w:webHidden/>
              </w:rPr>
              <w:t>6</w:t>
            </w:r>
            <w:r>
              <w:rPr>
                <w:noProof/>
                <w:webHidden/>
              </w:rPr>
              <w:fldChar w:fldCharType="end"/>
            </w:r>
          </w:hyperlink>
        </w:p>
        <w:p w14:paraId="342D500C" w14:textId="0E1A7672" w:rsidR="004319D8" w:rsidRDefault="004319D8">
          <w:pPr>
            <w:pStyle w:val="TOC2"/>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54" w:history="1">
            <w:r w:rsidRPr="00224521">
              <w:rPr>
                <w:rStyle w:val="Hyperlink"/>
                <w:rFonts w:ascii="Verdana" w:eastAsia="Verdana" w:hAnsi="Verdana" w:cs="Verdana"/>
                <w:b/>
                <w:noProof/>
                <w:lang w:val="cy-GB" w:bidi="cy-GB"/>
              </w:rPr>
              <w:t>Holiadur hunanfyfyrio</w:t>
            </w:r>
            <w:r>
              <w:rPr>
                <w:noProof/>
                <w:webHidden/>
              </w:rPr>
              <w:tab/>
            </w:r>
            <w:r>
              <w:rPr>
                <w:noProof/>
                <w:webHidden/>
              </w:rPr>
              <w:fldChar w:fldCharType="begin"/>
            </w:r>
            <w:r>
              <w:rPr>
                <w:noProof/>
                <w:webHidden/>
              </w:rPr>
              <w:instrText xml:space="preserve"> PAGEREF _Toc210309954 \h </w:instrText>
            </w:r>
            <w:r>
              <w:rPr>
                <w:noProof/>
                <w:webHidden/>
              </w:rPr>
            </w:r>
            <w:r>
              <w:rPr>
                <w:noProof/>
                <w:webHidden/>
              </w:rPr>
              <w:fldChar w:fldCharType="separate"/>
            </w:r>
            <w:r>
              <w:rPr>
                <w:noProof/>
                <w:webHidden/>
              </w:rPr>
              <w:t>6</w:t>
            </w:r>
            <w:r>
              <w:rPr>
                <w:noProof/>
                <w:webHidden/>
              </w:rPr>
              <w:fldChar w:fldCharType="end"/>
            </w:r>
          </w:hyperlink>
        </w:p>
        <w:p w14:paraId="4964AC15" w14:textId="0719848E" w:rsidR="004319D8" w:rsidRDefault="004319D8">
          <w:pPr>
            <w:pStyle w:val="TOC2"/>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55" w:history="1">
            <w:r w:rsidRPr="00224521">
              <w:rPr>
                <w:rStyle w:val="Hyperlink"/>
                <w:rFonts w:ascii="Verdana" w:eastAsia="Verdana" w:hAnsi="Verdana" w:cs="Verdana"/>
                <w:b/>
                <w:noProof/>
                <w:lang w:val="cy-GB" w:bidi="cy-GB"/>
              </w:rPr>
              <w:t>Trafodaethau ansoddol wedi'u llywio gan Realydd</w:t>
            </w:r>
            <w:r>
              <w:rPr>
                <w:noProof/>
                <w:webHidden/>
              </w:rPr>
              <w:tab/>
            </w:r>
            <w:r>
              <w:rPr>
                <w:noProof/>
                <w:webHidden/>
              </w:rPr>
              <w:fldChar w:fldCharType="begin"/>
            </w:r>
            <w:r>
              <w:rPr>
                <w:noProof/>
                <w:webHidden/>
              </w:rPr>
              <w:instrText xml:space="preserve"> PAGEREF _Toc210309955 \h </w:instrText>
            </w:r>
            <w:r>
              <w:rPr>
                <w:noProof/>
                <w:webHidden/>
              </w:rPr>
            </w:r>
            <w:r>
              <w:rPr>
                <w:noProof/>
                <w:webHidden/>
              </w:rPr>
              <w:fldChar w:fldCharType="separate"/>
            </w:r>
            <w:r>
              <w:rPr>
                <w:noProof/>
                <w:webHidden/>
              </w:rPr>
              <w:t>7</w:t>
            </w:r>
            <w:r>
              <w:rPr>
                <w:noProof/>
                <w:webHidden/>
              </w:rPr>
              <w:fldChar w:fldCharType="end"/>
            </w:r>
          </w:hyperlink>
        </w:p>
        <w:p w14:paraId="362A85A9" w14:textId="676B0761" w:rsidR="004319D8" w:rsidRDefault="004319D8">
          <w:pPr>
            <w:pStyle w:val="TOC3"/>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56" w:history="1">
            <w:r w:rsidRPr="00224521">
              <w:rPr>
                <w:rStyle w:val="Hyperlink"/>
                <w:rFonts w:ascii="Verdana" w:eastAsia="MS Gothic" w:hAnsi="Verdana" w:cs="Times New Roman"/>
                <w:b/>
                <w:noProof/>
                <w:lang w:val="cy-GB" w:bidi="cy-GB"/>
              </w:rPr>
              <w:t>Sampl a recriwtio</w:t>
            </w:r>
            <w:r>
              <w:rPr>
                <w:noProof/>
                <w:webHidden/>
              </w:rPr>
              <w:tab/>
            </w:r>
            <w:r>
              <w:rPr>
                <w:noProof/>
                <w:webHidden/>
              </w:rPr>
              <w:fldChar w:fldCharType="begin"/>
            </w:r>
            <w:r>
              <w:rPr>
                <w:noProof/>
                <w:webHidden/>
              </w:rPr>
              <w:instrText xml:space="preserve"> PAGEREF _Toc210309956 \h </w:instrText>
            </w:r>
            <w:r>
              <w:rPr>
                <w:noProof/>
                <w:webHidden/>
              </w:rPr>
            </w:r>
            <w:r>
              <w:rPr>
                <w:noProof/>
                <w:webHidden/>
              </w:rPr>
              <w:fldChar w:fldCharType="separate"/>
            </w:r>
            <w:r>
              <w:rPr>
                <w:noProof/>
                <w:webHidden/>
              </w:rPr>
              <w:t>7</w:t>
            </w:r>
            <w:r>
              <w:rPr>
                <w:noProof/>
                <w:webHidden/>
              </w:rPr>
              <w:fldChar w:fldCharType="end"/>
            </w:r>
          </w:hyperlink>
        </w:p>
        <w:p w14:paraId="18566AAE" w14:textId="7749AB84" w:rsidR="004319D8" w:rsidRDefault="004319D8">
          <w:pPr>
            <w:pStyle w:val="TOC3"/>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57" w:history="1">
            <w:r w:rsidRPr="00224521">
              <w:rPr>
                <w:rStyle w:val="Hyperlink"/>
                <w:rFonts w:ascii="Verdana" w:eastAsia="MS Gothic" w:hAnsi="Verdana" w:cs="Times New Roman"/>
                <w:b/>
                <w:noProof/>
                <w:lang w:val="cy-GB" w:bidi="cy-GB"/>
              </w:rPr>
              <w:t>Offeryn casglu data</w:t>
            </w:r>
            <w:r>
              <w:rPr>
                <w:noProof/>
                <w:webHidden/>
              </w:rPr>
              <w:tab/>
            </w:r>
            <w:r>
              <w:rPr>
                <w:noProof/>
                <w:webHidden/>
              </w:rPr>
              <w:fldChar w:fldCharType="begin"/>
            </w:r>
            <w:r>
              <w:rPr>
                <w:noProof/>
                <w:webHidden/>
              </w:rPr>
              <w:instrText xml:space="preserve"> PAGEREF _Toc210309957 \h </w:instrText>
            </w:r>
            <w:r>
              <w:rPr>
                <w:noProof/>
                <w:webHidden/>
              </w:rPr>
            </w:r>
            <w:r>
              <w:rPr>
                <w:noProof/>
                <w:webHidden/>
              </w:rPr>
              <w:fldChar w:fldCharType="separate"/>
            </w:r>
            <w:r>
              <w:rPr>
                <w:noProof/>
                <w:webHidden/>
              </w:rPr>
              <w:t>8</w:t>
            </w:r>
            <w:r>
              <w:rPr>
                <w:noProof/>
                <w:webHidden/>
              </w:rPr>
              <w:fldChar w:fldCharType="end"/>
            </w:r>
          </w:hyperlink>
        </w:p>
        <w:p w14:paraId="46475739" w14:textId="75FDED0D" w:rsidR="004319D8" w:rsidRDefault="004319D8">
          <w:pPr>
            <w:pStyle w:val="TOC3"/>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58" w:history="1">
            <w:r w:rsidRPr="00224521">
              <w:rPr>
                <w:rStyle w:val="Hyperlink"/>
                <w:rFonts w:ascii="Verdana" w:eastAsia="MS Gothic" w:hAnsi="Verdana" w:cs="Times New Roman"/>
                <w:b/>
                <w:noProof/>
                <w:lang w:val="cy-GB" w:bidi="cy-GB"/>
              </w:rPr>
              <w:t>Dadansoddi data</w:t>
            </w:r>
            <w:r>
              <w:rPr>
                <w:noProof/>
                <w:webHidden/>
              </w:rPr>
              <w:tab/>
            </w:r>
            <w:r>
              <w:rPr>
                <w:noProof/>
                <w:webHidden/>
              </w:rPr>
              <w:fldChar w:fldCharType="begin"/>
            </w:r>
            <w:r>
              <w:rPr>
                <w:noProof/>
                <w:webHidden/>
              </w:rPr>
              <w:instrText xml:space="preserve"> PAGEREF _Toc210309958 \h </w:instrText>
            </w:r>
            <w:r>
              <w:rPr>
                <w:noProof/>
                <w:webHidden/>
              </w:rPr>
            </w:r>
            <w:r>
              <w:rPr>
                <w:noProof/>
                <w:webHidden/>
              </w:rPr>
              <w:fldChar w:fldCharType="separate"/>
            </w:r>
            <w:r>
              <w:rPr>
                <w:noProof/>
                <w:webHidden/>
              </w:rPr>
              <w:t>8</w:t>
            </w:r>
            <w:r>
              <w:rPr>
                <w:noProof/>
                <w:webHidden/>
              </w:rPr>
              <w:fldChar w:fldCharType="end"/>
            </w:r>
          </w:hyperlink>
        </w:p>
        <w:p w14:paraId="39EA0085" w14:textId="132ADF94" w:rsidR="004319D8" w:rsidRDefault="004319D8">
          <w:pPr>
            <w:pStyle w:val="TOC1"/>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59" w:history="1">
            <w:r w:rsidRPr="00224521">
              <w:rPr>
                <w:rStyle w:val="Hyperlink"/>
                <w:rFonts w:ascii="Verdana" w:eastAsia="MS Gothic" w:hAnsi="Verdana" w:cs="Verdana"/>
                <w:b/>
                <w:noProof/>
                <w:lang w:val="cy-GB" w:bidi="cy-GB"/>
              </w:rPr>
              <w:t>Canlyniadau</w:t>
            </w:r>
            <w:r>
              <w:rPr>
                <w:noProof/>
                <w:webHidden/>
              </w:rPr>
              <w:tab/>
            </w:r>
            <w:r>
              <w:rPr>
                <w:noProof/>
                <w:webHidden/>
              </w:rPr>
              <w:fldChar w:fldCharType="begin"/>
            </w:r>
            <w:r>
              <w:rPr>
                <w:noProof/>
                <w:webHidden/>
              </w:rPr>
              <w:instrText xml:space="preserve"> PAGEREF _Toc210309959 \h </w:instrText>
            </w:r>
            <w:r>
              <w:rPr>
                <w:noProof/>
                <w:webHidden/>
              </w:rPr>
            </w:r>
            <w:r>
              <w:rPr>
                <w:noProof/>
                <w:webHidden/>
              </w:rPr>
              <w:fldChar w:fldCharType="separate"/>
            </w:r>
            <w:r>
              <w:rPr>
                <w:noProof/>
                <w:webHidden/>
              </w:rPr>
              <w:t>8</w:t>
            </w:r>
            <w:r>
              <w:rPr>
                <w:noProof/>
                <w:webHidden/>
              </w:rPr>
              <w:fldChar w:fldCharType="end"/>
            </w:r>
          </w:hyperlink>
        </w:p>
        <w:p w14:paraId="6122CDD9" w14:textId="3B95EC1D" w:rsidR="004319D8" w:rsidRDefault="004319D8">
          <w:pPr>
            <w:pStyle w:val="TOC2"/>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60" w:history="1">
            <w:r w:rsidRPr="00224521">
              <w:rPr>
                <w:rStyle w:val="Hyperlink"/>
                <w:rFonts w:ascii="Verdana" w:eastAsia="MS Gothic" w:hAnsi="Verdana" w:cs="Verdana"/>
                <w:b/>
                <w:noProof/>
                <w:lang w:val="cy-GB" w:bidi="cy-GB"/>
              </w:rPr>
              <w:t>Trosolwg o’r cyfranogwyr</w:t>
            </w:r>
            <w:r>
              <w:rPr>
                <w:noProof/>
                <w:webHidden/>
              </w:rPr>
              <w:tab/>
            </w:r>
            <w:r>
              <w:rPr>
                <w:noProof/>
                <w:webHidden/>
              </w:rPr>
              <w:fldChar w:fldCharType="begin"/>
            </w:r>
            <w:r>
              <w:rPr>
                <w:noProof/>
                <w:webHidden/>
              </w:rPr>
              <w:instrText xml:space="preserve"> PAGEREF _Toc210309960 \h </w:instrText>
            </w:r>
            <w:r>
              <w:rPr>
                <w:noProof/>
                <w:webHidden/>
              </w:rPr>
            </w:r>
            <w:r>
              <w:rPr>
                <w:noProof/>
                <w:webHidden/>
              </w:rPr>
              <w:fldChar w:fldCharType="separate"/>
            </w:r>
            <w:r>
              <w:rPr>
                <w:noProof/>
                <w:webHidden/>
              </w:rPr>
              <w:t>8</w:t>
            </w:r>
            <w:r>
              <w:rPr>
                <w:noProof/>
                <w:webHidden/>
              </w:rPr>
              <w:fldChar w:fldCharType="end"/>
            </w:r>
          </w:hyperlink>
        </w:p>
        <w:p w14:paraId="0F3FEE61" w14:textId="09D56942" w:rsidR="004319D8" w:rsidRDefault="004319D8">
          <w:pPr>
            <w:pStyle w:val="TOC2"/>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61" w:history="1">
            <w:r w:rsidRPr="00224521">
              <w:rPr>
                <w:rStyle w:val="Hyperlink"/>
                <w:rFonts w:ascii="Verdana" w:eastAsia="MS Gothic" w:hAnsi="Verdana" w:cs="Verdana"/>
                <w:b/>
                <w:noProof/>
                <w:lang w:val="cy-GB" w:bidi="cy-GB"/>
              </w:rPr>
              <w:t>Mewnwelediadau i bwrpas Clystyrau, Rôl Clystyrau, cymorth i’r  system ac amser</w:t>
            </w:r>
            <w:r>
              <w:rPr>
                <w:noProof/>
                <w:webHidden/>
              </w:rPr>
              <w:tab/>
            </w:r>
            <w:r>
              <w:rPr>
                <w:noProof/>
                <w:webHidden/>
              </w:rPr>
              <w:fldChar w:fldCharType="begin"/>
            </w:r>
            <w:r>
              <w:rPr>
                <w:noProof/>
                <w:webHidden/>
              </w:rPr>
              <w:instrText xml:space="preserve"> PAGEREF _Toc210309961 \h </w:instrText>
            </w:r>
            <w:r>
              <w:rPr>
                <w:noProof/>
                <w:webHidden/>
              </w:rPr>
            </w:r>
            <w:r>
              <w:rPr>
                <w:noProof/>
                <w:webHidden/>
              </w:rPr>
              <w:fldChar w:fldCharType="separate"/>
            </w:r>
            <w:r>
              <w:rPr>
                <w:noProof/>
                <w:webHidden/>
              </w:rPr>
              <w:t>13</w:t>
            </w:r>
            <w:r>
              <w:rPr>
                <w:noProof/>
                <w:webHidden/>
              </w:rPr>
              <w:fldChar w:fldCharType="end"/>
            </w:r>
          </w:hyperlink>
        </w:p>
        <w:p w14:paraId="22A8ABF9" w14:textId="6A531101" w:rsidR="004319D8" w:rsidRDefault="004319D8">
          <w:pPr>
            <w:pStyle w:val="TOC2"/>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62" w:history="1">
            <w:r w:rsidRPr="00224521">
              <w:rPr>
                <w:rStyle w:val="Hyperlink"/>
                <w:rFonts w:ascii="Verdana" w:eastAsia="MS Gothic" w:hAnsi="Verdana" w:cs="Verdana"/>
                <w:b/>
                <w:noProof/>
                <w:lang w:val="cy-GB" w:bidi="cy-GB"/>
              </w:rPr>
              <w:t>Dadansoddiad Thematig</w:t>
            </w:r>
            <w:r>
              <w:rPr>
                <w:noProof/>
                <w:webHidden/>
              </w:rPr>
              <w:tab/>
            </w:r>
            <w:r>
              <w:rPr>
                <w:noProof/>
                <w:webHidden/>
              </w:rPr>
              <w:fldChar w:fldCharType="begin"/>
            </w:r>
            <w:r>
              <w:rPr>
                <w:noProof/>
                <w:webHidden/>
              </w:rPr>
              <w:instrText xml:space="preserve"> PAGEREF _Toc210309962 \h </w:instrText>
            </w:r>
            <w:r>
              <w:rPr>
                <w:noProof/>
                <w:webHidden/>
              </w:rPr>
            </w:r>
            <w:r>
              <w:rPr>
                <w:noProof/>
                <w:webHidden/>
              </w:rPr>
              <w:fldChar w:fldCharType="separate"/>
            </w:r>
            <w:r>
              <w:rPr>
                <w:noProof/>
                <w:webHidden/>
              </w:rPr>
              <w:t>15</w:t>
            </w:r>
            <w:r>
              <w:rPr>
                <w:noProof/>
                <w:webHidden/>
              </w:rPr>
              <w:fldChar w:fldCharType="end"/>
            </w:r>
          </w:hyperlink>
        </w:p>
        <w:p w14:paraId="3BDA33CB" w14:textId="5B1FCF39" w:rsidR="004319D8" w:rsidRDefault="004319D8">
          <w:pPr>
            <w:pStyle w:val="TOC3"/>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63" w:history="1">
            <w:r w:rsidRPr="00224521">
              <w:rPr>
                <w:rStyle w:val="Hyperlink"/>
                <w:rFonts w:ascii="Verdana" w:eastAsia="MS Gothic" w:hAnsi="Verdana" w:cs="Verdana"/>
                <w:b/>
                <w:noProof/>
                <w:lang w:val="cy-GB" w:bidi="cy-GB"/>
              </w:rPr>
              <w:t>Diffyg Adnoddau</w:t>
            </w:r>
            <w:r>
              <w:rPr>
                <w:noProof/>
                <w:webHidden/>
              </w:rPr>
              <w:tab/>
            </w:r>
            <w:r>
              <w:rPr>
                <w:noProof/>
                <w:webHidden/>
              </w:rPr>
              <w:fldChar w:fldCharType="begin"/>
            </w:r>
            <w:r>
              <w:rPr>
                <w:noProof/>
                <w:webHidden/>
              </w:rPr>
              <w:instrText xml:space="preserve"> PAGEREF _Toc210309963 \h </w:instrText>
            </w:r>
            <w:r>
              <w:rPr>
                <w:noProof/>
                <w:webHidden/>
              </w:rPr>
            </w:r>
            <w:r>
              <w:rPr>
                <w:noProof/>
                <w:webHidden/>
              </w:rPr>
              <w:fldChar w:fldCharType="separate"/>
            </w:r>
            <w:r>
              <w:rPr>
                <w:noProof/>
                <w:webHidden/>
              </w:rPr>
              <w:t>16</w:t>
            </w:r>
            <w:r>
              <w:rPr>
                <w:noProof/>
                <w:webHidden/>
              </w:rPr>
              <w:fldChar w:fldCharType="end"/>
            </w:r>
          </w:hyperlink>
        </w:p>
        <w:p w14:paraId="3D01BF66" w14:textId="1BB6178E" w:rsidR="004319D8" w:rsidRDefault="004319D8">
          <w:pPr>
            <w:pStyle w:val="TOC3"/>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64" w:history="1">
            <w:r w:rsidRPr="00224521">
              <w:rPr>
                <w:rStyle w:val="Hyperlink"/>
                <w:rFonts w:ascii="Verdana" w:eastAsia="MS Gothic" w:hAnsi="Verdana" w:cs="Verdana"/>
                <w:b/>
                <w:noProof/>
                <w:lang w:val="cy-GB" w:bidi="cy-GB"/>
              </w:rPr>
              <w:t>Aliniad Strategol a Llywodraethu</w:t>
            </w:r>
            <w:r>
              <w:rPr>
                <w:noProof/>
                <w:webHidden/>
              </w:rPr>
              <w:tab/>
            </w:r>
            <w:r>
              <w:rPr>
                <w:noProof/>
                <w:webHidden/>
              </w:rPr>
              <w:fldChar w:fldCharType="begin"/>
            </w:r>
            <w:r>
              <w:rPr>
                <w:noProof/>
                <w:webHidden/>
              </w:rPr>
              <w:instrText xml:space="preserve"> PAGEREF _Toc210309964 \h </w:instrText>
            </w:r>
            <w:r>
              <w:rPr>
                <w:noProof/>
                <w:webHidden/>
              </w:rPr>
            </w:r>
            <w:r>
              <w:rPr>
                <w:noProof/>
                <w:webHidden/>
              </w:rPr>
              <w:fldChar w:fldCharType="separate"/>
            </w:r>
            <w:r>
              <w:rPr>
                <w:noProof/>
                <w:webHidden/>
              </w:rPr>
              <w:t>17</w:t>
            </w:r>
            <w:r>
              <w:rPr>
                <w:noProof/>
                <w:webHidden/>
              </w:rPr>
              <w:fldChar w:fldCharType="end"/>
            </w:r>
          </w:hyperlink>
        </w:p>
        <w:p w14:paraId="07187EEE" w14:textId="5C65AC6E" w:rsidR="004319D8" w:rsidRDefault="004319D8">
          <w:pPr>
            <w:pStyle w:val="TOC3"/>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65" w:history="1">
            <w:r w:rsidRPr="00224521">
              <w:rPr>
                <w:rStyle w:val="Hyperlink"/>
                <w:rFonts w:ascii="Verdana" w:eastAsia="MS Gothic" w:hAnsi="Verdana" w:cs="Verdana"/>
                <w:b/>
                <w:noProof/>
                <w:lang w:val="cy-GB" w:bidi="cy-GB"/>
              </w:rPr>
              <w:t>Straen gweithredol</w:t>
            </w:r>
            <w:r>
              <w:rPr>
                <w:noProof/>
                <w:webHidden/>
              </w:rPr>
              <w:tab/>
            </w:r>
            <w:r>
              <w:rPr>
                <w:noProof/>
                <w:webHidden/>
              </w:rPr>
              <w:fldChar w:fldCharType="begin"/>
            </w:r>
            <w:r>
              <w:rPr>
                <w:noProof/>
                <w:webHidden/>
              </w:rPr>
              <w:instrText xml:space="preserve"> PAGEREF _Toc210309965 \h </w:instrText>
            </w:r>
            <w:r>
              <w:rPr>
                <w:noProof/>
                <w:webHidden/>
              </w:rPr>
            </w:r>
            <w:r>
              <w:rPr>
                <w:noProof/>
                <w:webHidden/>
              </w:rPr>
              <w:fldChar w:fldCharType="separate"/>
            </w:r>
            <w:r>
              <w:rPr>
                <w:noProof/>
                <w:webHidden/>
              </w:rPr>
              <w:t>19</w:t>
            </w:r>
            <w:r>
              <w:rPr>
                <w:noProof/>
                <w:webHidden/>
              </w:rPr>
              <w:fldChar w:fldCharType="end"/>
            </w:r>
          </w:hyperlink>
        </w:p>
        <w:p w14:paraId="51CA1FE4" w14:textId="41F3581B" w:rsidR="004319D8" w:rsidRDefault="004319D8">
          <w:pPr>
            <w:pStyle w:val="TOC3"/>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66" w:history="1">
            <w:r w:rsidRPr="00224521">
              <w:rPr>
                <w:rStyle w:val="Hyperlink"/>
                <w:rFonts w:ascii="Verdana" w:eastAsia="MS Gothic" w:hAnsi="Verdana" w:cs="Verdana"/>
                <w:b/>
                <w:noProof/>
                <w:lang w:val="cy-GB" w:bidi="cy-GB"/>
              </w:rPr>
              <w:t>Gweithio system tanddatblygedig</w:t>
            </w:r>
            <w:r>
              <w:rPr>
                <w:noProof/>
                <w:webHidden/>
              </w:rPr>
              <w:tab/>
            </w:r>
            <w:r>
              <w:rPr>
                <w:noProof/>
                <w:webHidden/>
              </w:rPr>
              <w:fldChar w:fldCharType="begin"/>
            </w:r>
            <w:r>
              <w:rPr>
                <w:noProof/>
                <w:webHidden/>
              </w:rPr>
              <w:instrText xml:space="preserve"> PAGEREF _Toc210309966 \h </w:instrText>
            </w:r>
            <w:r>
              <w:rPr>
                <w:noProof/>
                <w:webHidden/>
              </w:rPr>
            </w:r>
            <w:r>
              <w:rPr>
                <w:noProof/>
                <w:webHidden/>
              </w:rPr>
              <w:fldChar w:fldCharType="separate"/>
            </w:r>
            <w:r>
              <w:rPr>
                <w:noProof/>
                <w:webHidden/>
              </w:rPr>
              <w:t>20</w:t>
            </w:r>
            <w:r>
              <w:rPr>
                <w:noProof/>
                <w:webHidden/>
              </w:rPr>
              <w:fldChar w:fldCharType="end"/>
            </w:r>
          </w:hyperlink>
        </w:p>
        <w:p w14:paraId="523646D8" w14:textId="0B7FAD46" w:rsidR="004319D8" w:rsidRDefault="004319D8">
          <w:pPr>
            <w:pStyle w:val="TOC2"/>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67" w:history="1">
            <w:r w:rsidRPr="00224521">
              <w:rPr>
                <w:rStyle w:val="Hyperlink"/>
                <w:rFonts w:ascii="Verdana" w:eastAsia="MS Gothic" w:hAnsi="Verdana" w:cs="Verdana"/>
                <w:b/>
                <w:noProof/>
                <w:lang w:val="cy-GB" w:bidi="cy-GB"/>
              </w:rPr>
              <w:t>Trafodaethau Ansoddol wedi’u llywio gan Realydd</w:t>
            </w:r>
            <w:r>
              <w:rPr>
                <w:noProof/>
                <w:webHidden/>
              </w:rPr>
              <w:tab/>
            </w:r>
            <w:r>
              <w:rPr>
                <w:noProof/>
                <w:webHidden/>
              </w:rPr>
              <w:fldChar w:fldCharType="begin"/>
            </w:r>
            <w:r>
              <w:rPr>
                <w:noProof/>
                <w:webHidden/>
              </w:rPr>
              <w:instrText xml:space="preserve"> PAGEREF _Toc210309967 \h </w:instrText>
            </w:r>
            <w:r>
              <w:rPr>
                <w:noProof/>
                <w:webHidden/>
              </w:rPr>
            </w:r>
            <w:r>
              <w:rPr>
                <w:noProof/>
                <w:webHidden/>
              </w:rPr>
              <w:fldChar w:fldCharType="separate"/>
            </w:r>
            <w:r>
              <w:rPr>
                <w:noProof/>
                <w:webHidden/>
              </w:rPr>
              <w:t>21</w:t>
            </w:r>
            <w:r>
              <w:rPr>
                <w:noProof/>
                <w:webHidden/>
              </w:rPr>
              <w:fldChar w:fldCharType="end"/>
            </w:r>
          </w:hyperlink>
        </w:p>
        <w:p w14:paraId="07489E38" w14:textId="3E697556" w:rsidR="004319D8" w:rsidRDefault="004319D8">
          <w:pPr>
            <w:pStyle w:val="TOC3"/>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68" w:history="1">
            <w:r w:rsidRPr="00224521">
              <w:rPr>
                <w:rStyle w:val="Hyperlink"/>
                <w:rFonts w:ascii="Verdana" w:eastAsia="FrutigerLTStd-Roman" w:hAnsi="Verdana" w:cs="Verdana"/>
                <w:b/>
                <w:noProof/>
                <w:lang w:val="cy-GB" w:bidi="cy-GB"/>
              </w:rPr>
              <w:t>Arweinydd Clwstwr</w:t>
            </w:r>
            <w:r>
              <w:rPr>
                <w:noProof/>
                <w:webHidden/>
              </w:rPr>
              <w:tab/>
            </w:r>
            <w:r>
              <w:rPr>
                <w:noProof/>
                <w:webHidden/>
              </w:rPr>
              <w:fldChar w:fldCharType="begin"/>
            </w:r>
            <w:r>
              <w:rPr>
                <w:noProof/>
                <w:webHidden/>
              </w:rPr>
              <w:instrText xml:space="preserve"> PAGEREF _Toc210309968 \h </w:instrText>
            </w:r>
            <w:r>
              <w:rPr>
                <w:noProof/>
                <w:webHidden/>
              </w:rPr>
            </w:r>
            <w:r>
              <w:rPr>
                <w:noProof/>
                <w:webHidden/>
              </w:rPr>
              <w:fldChar w:fldCharType="separate"/>
            </w:r>
            <w:r>
              <w:rPr>
                <w:noProof/>
                <w:webHidden/>
              </w:rPr>
              <w:t>22</w:t>
            </w:r>
            <w:r>
              <w:rPr>
                <w:noProof/>
                <w:webHidden/>
              </w:rPr>
              <w:fldChar w:fldCharType="end"/>
            </w:r>
          </w:hyperlink>
        </w:p>
        <w:p w14:paraId="07EA8458" w14:textId="6C15C3C4" w:rsidR="004319D8" w:rsidRDefault="004319D8">
          <w:pPr>
            <w:pStyle w:val="TOC3"/>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69" w:history="1">
            <w:r w:rsidRPr="00224521">
              <w:rPr>
                <w:rStyle w:val="Hyperlink"/>
                <w:rFonts w:ascii="Verdana" w:eastAsia="FrutigerLTStd-Roman" w:hAnsi="Verdana" w:cs="Verdana"/>
                <w:b/>
                <w:noProof/>
                <w:lang w:val="cy-GB" w:bidi="cy-GB"/>
              </w:rPr>
              <w:t>Pobl a pherthnasoedd</w:t>
            </w:r>
            <w:r>
              <w:rPr>
                <w:noProof/>
                <w:webHidden/>
              </w:rPr>
              <w:tab/>
            </w:r>
            <w:r>
              <w:rPr>
                <w:noProof/>
                <w:webHidden/>
              </w:rPr>
              <w:fldChar w:fldCharType="begin"/>
            </w:r>
            <w:r>
              <w:rPr>
                <w:noProof/>
                <w:webHidden/>
              </w:rPr>
              <w:instrText xml:space="preserve"> PAGEREF _Toc210309969 \h </w:instrText>
            </w:r>
            <w:r>
              <w:rPr>
                <w:noProof/>
                <w:webHidden/>
              </w:rPr>
            </w:r>
            <w:r>
              <w:rPr>
                <w:noProof/>
                <w:webHidden/>
              </w:rPr>
              <w:fldChar w:fldCharType="separate"/>
            </w:r>
            <w:r>
              <w:rPr>
                <w:noProof/>
                <w:webHidden/>
              </w:rPr>
              <w:t>22</w:t>
            </w:r>
            <w:r>
              <w:rPr>
                <w:noProof/>
                <w:webHidden/>
              </w:rPr>
              <w:fldChar w:fldCharType="end"/>
            </w:r>
          </w:hyperlink>
        </w:p>
        <w:p w14:paraId="4AE3C7B6" w14:textId="2AF92FF3" w:rsidR="004319D8" w:rsidRDefault="004319D8">
          <w:pPr>
            <w:pStyle w:val="TOC3"/>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70" w:history="1">
            <w:r w:rsidRPr="00224521">
              <w:rPr>
                <w:rStyle w:val="Hyperlink"/>
                <w:rFonts w:ascii="Verdana" w:eastAsia="FrutigerLTStd-Roman" w:hAnsi="Verdana" w:cs="Verdana"/>
                <w:b/>
                <w:noProof/>
                <w:lang w:val="cy-GB" w:bidi="cy-GB"/>
              </w:rPr>
              <w:t>Nodau a Rennir</w:t>
            </w:r>
            <w:r>
              <w:rPr>
                <w:noProof/>
                <w:webHidden/>
              </w:rPr>
              <w:tab/>
            </w:r>
            <w:r>
              <w:rPr>
                <w:noProof/>
                <w:webHidden/>
              </w:rPr>
              <w:fldChar w:fldCharType="begin"/>
            </w:r>
            <w:r>
              <w:rPr>
                <w:noProof/>
                <w:webHidden/>
              </w:rPr>
              <w:instrText xml:space="preserve"> PAGEREF _Toc210309970 \h </w:instrText>
            </w:r>
            <w:r>
              <w:rPr>
                <w:noProof/>
                <w:webHidden/>
              </w:rPr>
            </w:r>
            <w:r>
              <w:rPr>
                <w:noProof/>
                <w:webHidden/>
              </w:rPr>
              <w:fldChar w:fldCharType="separate"/>
            </w:r>
            <w:r>
              <w:rPr>
                <w:noProof/>
                <w:webHidden/>
              </w:rPr>
              <w:t>23</w:t>
            </w:r>
            <w:r>
              <w:rPr>
                <w:noProof/>
                <w:webHidden/>
              </w:rPr>
              <w:fldChar w:fldCharType="end"/>
            </w:r>
          </w:hyperlink>
        </w:p>
        <w:p w14:paraId="1F715D3F" w14:textId="0EFB3305" w:rsidR="004319D8" w:rsidRDefault="004319D8">
          <w:pPr>
            <w:pStyle w:val="TOC1"/>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71" w:history="1">
            <w:r w:rsidRPr="00224521">
              <w:rPr>
                <w:rStyle w:val="Hyperlink"/>
                <w:rFonts w:ascii="Verdana" w:eastAsia="MS Gothic" w:hAnsi="Verdana" w:cs="Verdana"/>
                <w:b/>
                <w:noProof/>
                <w:lang w:val="cy-GB" w:bidi="cy-GB"/>
              </w:rPr>
              <w:t>Trafodaeth</w:t>
            </w:r>
            <w:r>
              <w:rPr>
                <w:noProof/>
                <w:webHidden/>
              </w:rPr>
              <w:tab/>
            </w:r>
            <w:r>
              <w:rPr>
                <w:noProof/>
                <w:webHidden/>
              </w:rPr>
              <w:fldChar w:fldCharType="begin"/>
            </w:r>
            <w:r>
              <w:rPr>
                <w:noProof/>
                <w:webHidden/>
              </w:rPr>
              <w:instrText xml:space="preserve"> PAGEREF _Toc210309971 \h </w:instrText>
            </w:r>
            <w:r>
              <w:rPr>
                <w:noProof/>
                <w:webHidden/>
              </w:rPr>
            </w:r>
            <w:r>
              <w:rPr>
                <w:noProof/>
                <w:webHidden/>
              </w:rPr>
              <w:fldChar w:fldCharType="separate"/>
            </w:r>
            <w:r>
              <w:rPr>
                <w:noProof/>
                <w:webHidden/>
              </w:rPr>
              <w:t>23</w:t>
            </w:r>
            <w:r>
              <w:rPr>
                <w:noProof/>
                <w:webHidden/>
              </w:rPr>
              <w:fldChar w:fldCharType="end"/>
            </w:r>
          </w:hyperlink>
        </w:p>
        <w:p w14:paraId="5B130257" w14:textId="3181D158" w:rsidR="004319D8" w:rsidRDefault="004319D8">
          <w:pPr>
            <w:pStyle w:val="TOC1"/>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72" w:history="1">
            <w:r w:rsidRPr="00224521">
              <w:rPr>
                <w:rStyle w:val="Hyperlink"/>
                <w:rFonts w:ascii="Verdana" w:eastAsia="MS Gothic" w:hAnsi="Verdana" w:cs="Verdana"/>
                <w:b/>
                <w:noProof/>
                <w:lang w:val="cy-GB" w:bidi="cy-GB"/>
              </w:rPr>
              <w:t>Cyfyngiadau</w:t>
            </w:r>
            <w:r>
              <w:rPr>
                <w:noProof/>
                <w:webHidden/>
              </w:rPr>
              <w:tab/>
            </w:r>
            <w:r>
              <w:rPr>
                <w:noProof/>
                <w:webHidden/>
              </w:rPr>
              <w:fldChar w:fldCharType="begin"/>
            </w:r>
            <w:r>
              <w:rPr>
                <w:noProof/>
                <w:webHidden/>
              </w:rPr>
              <w:instrText xml:space="preserve"> PAGEREF _Toc210309972 \h </w:instrText>
            </w:r>
            <w:r>
              <w:rPr>
                <w:noProof/>
                <w:webHidden/>
              </w:rPr>
            </w:r>
            <w:r>
              <w:rPr>
                <w:noProof/>
                <w:webHidden/>
              </w:rPr>
              <w:fldChar w:fldCharType="separate"/>
            </w:r>
            <w:r>
              <w:rPr>
                <w:noProof/>
                <w:webHidden/>
              </w:rPr>
              <w:t>26</w:t>
            </w:r>
            <w:r>
              <w:rPr>
                <w:noProof/>
                <w:webHidden/>
              </w:rPr>
              <w:fldChar w:fldCharType="end"/>
            </w:r>
          </w:hyperlink>
        </w:p>
        <w:p w14:paraId="034DB640" w14:textId="7411ED50" w:rsidR="004319D8" w:rsidRDefault="004319D8">
          <w:pPr>
            <w:pStyle w:val="TOC1"/>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73" w:history="1">
            <w:r w:rsidRPr="00224521">
              <w:rPr>
                <w:rStyle w:val="Hyperlink"/>
                <w:rFonts w:ascii="Verdana" w:eastAsia="MS Gothic" w:hAnsi="Verdana" w:cs="Verdana"/>
                <w:b/>
                <w:noProof/>
                <w:lang w:val="cy-GB" w:bidi="cy-GB"/>
              </w:rPr>
              <w:t>Casgliadau</w:t>
            </w:r>
            <w:r>
              <w:rPr>
                <w:noProof/>
                <w:webHidden/>
              </w:rPr>
              <w:tab/>
            </w:r>
            <w:r>
              <w:rPr>
                <w:noProof/>
                <w:webHidden/>
              </w:rPr>
              <w:fldChar w:fldCharType="begin"/>
            </w:r>
            <w:r>
              <w:rPr>
                <w:noProof/>
                <w:webHidden/>
              </w:rPr>
              <w:instrText xml:space="preserve"> PAGEREF _Toc210309973 \h </w:instrText>
            </w:r>
            <w:r>
              <w:rPr>
                <w:noProof/>
                <w:webHidden/>
              </w:rPr>
            </w:r>
            <w:r>
              <w:rPr>
                <w:noProof/>
                <w:webHidden/>
              </w:rPr>
              <w:fldChar w:fldCharType="separate"/>
            </w:r>
            <w:r>
              <w:rPr>
                <w:noProof/>
                <w:webHidden/>
              </w:rPr>
              <w:t>26</w:t>
            </w:r>
            <w:r>
              <w:rPr>
                <w:noProof/>
                <w:webHidden/>
              </w:rPr>
              <w:fldChar w:fldCharType="end"/>
            </w:r>
          </w:hyperlink>
        </w:p>
        <w:p w14:paraId="57556547" w14:textId="55B18F52" w:rsidR="004319D8" w:rsidRDefault="004319D8">
          <w:pPr>
            <w:pStyle w:val="TOC1"/>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74" w:history="1">
            <w:r w:rsidRPr="00224521">
              <w:rPr>
                <w:rStyle w:val="Hyperlink"/>
                <w:rFonts w:ascii="Verdana" w:eastAsia="MS Gothic" w:hAnsi="Verdana" w:cs="Verdana"/>
                <w:b/>
                <w:noProof/>
                <w:lang w:val="cy-GB" w:bidi="cy-GB"/>
              </w:rPr>
              <w:t>Gwersi a Ddysgwyd a Chyfleoedd i Weithredu</w:t>
            </w:r>
            <w:r>
              <w:rPr>
                <w:noProof/>
                <w:webHidden/>
              </w:rPr>
              <w:tab/>
            </w:r>
            <w:r>
              <w:rPr>
                <w:noProof/>
                <w:webHidden/>
              </w:rPr>
              <w:fldChar w:fldCharType="begin"/>
            </w:r>
            <w:r>
              <w:rPr>
                <w:noProof/>
                <w:webHidden/>
              </w:rPr>
              <w:instrText xml:space="preserve"> PAGEREF _Toc210309974 \h </w:instrText>
            </w:r>
            <w:r>
              <w:rPr>
                <w:noProof/>
                <w:webHidden/>
              </w:rPr>
            </w:r>
            <w:r>
              <w:rPr>
                <w:noProof/>
                <w:webHidden/>
              </w:rPr>
              <w:fldChar w:fldCharType="separate"/>
            </w:r>
            <w:r>
              <w:rPr>
                <w:noProof/>
                <w:webHidden/>
              </w:rPr>
              <w:t>27</w:t>
            </w:r>
            <w:r>
              <w:rPr>
                <w:noProof/>
                <w:webHidden/>
              </w:rPr>
              <w:fldChar w:fldCharType="end"/>
            </w:r>
          </w:hyperlink>
        </w:p>
        <w:p w14:paraId="021B3F33" w14:textId="3E5DF132" w:rsidR="004319D8" w:rsidRDefault="004319D8">
          <w:pPr>
            <w:pStyle w:val="TOC1"/>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75" w:history="1">
            <w:r w:rsidRPr="00224521">
              <w:rPr>
                <w:rStyle w:val="Hyperlink"/>
                <w:rFonts w:ascii="Verdana" w:eastAsia="MS Gothic" w:hAnsi="Verdana" w:cs="Verdana"/>
                <w:b/>
                <w:noProof/>
                <w:lang w:val="cy-GB" w:bidi="cy-GB"/>
              </w:rPr>
              <w:t>Diolchiadau</w:t>
            </w:r>
            <w:r>
              <w:rPr>
                <w:noProof/>
                <w:webHidden/>
              </w:rPr>
              <w:tab/>
            </w:r>
            <w:r>
              <w:rPr>
                <w:noProof/>
                <w:webHidden/>
              </w:rPr>
              <w:fldChar w:fldCharType="begin"/>
            </w:r>
            <w:r>
              <w:rPr>
                <w:noProof/>
                <w:webHidden/>
              </w:rPr>
              <w:instrText xml:space="preserve"> PAGEREF _Toc210309975 \h </w:instrText>
            </w:r>
            <w:r>
              <w:rPr>
                <w:noProof/>
                <w:webHidden/>
              </w:rPr>
            </w:r>
            <w:r>
              <w:rPr>
                <w:noProof/>
                <w:webHidden/>
              </w:rPr>
              <w:fldChar w:fldCharType="separate"/>
            </w:r>
            <w:r>
              <w:rPr>
                <w:noProof/>
                <w:webHidden/>
              </w:rPr>
              <w:t>29</w:t>
            </w:r>
            <w:r>
              <w:rPr>
                <w:noProof/>
                <w:webHidden/>
              </w:rPr>
              <w:fldChar w:fldCharType="end"/>
            </w:r>
          </w:hyperlink>
        </w:p>
        <w:p w14:paraId="6A5428F1" w14:textId="174FF320" w:rsidR="004319D8" w:rsidRDefault="004319D8">
          <w:pPr>
            <w:pStyle w:val="TOC1"/>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76" w:history="1">
            <w:r w:rsidRPr="00224521">
              <w:rPr>
                <w:rStyle w:val="Hyperlink"/>
                <w:rFonts w:ascii="Verdana" w:eastAsia="MS Gothic" w:hAnsi="Verdana" w:cs="Verdana"/>
                <w:b/>
                <w:noProof/>
                <w:lang w:val="cy-GB" w:bidi="cy-GB"/>
              </w:rPr>
              <w:t>Atodiadau</w:t>
            </w:r>
            <w:r>
              <w:rPr>
                <w:noProof/>
                <w:webHidden/>
              </w:rPr>
              <w:tab/>
            </w:r>
            <w:r>
              <w:rPr>
                <w:noProof/>
                <w:webHidden/>
              </w:rPr>
              <w:fldChar w:fldCharType="begin"/>
            </w:r>
            <w:r>
              <w:rPr>
                <w:noProof/>
                <w:webHidden/>
              </w:rPr>
              <w:instrText xml:space="preserve"> PAGEREF _Toc210309976 \h </w:instrText>
            </w:r>
            <w:r>
              <w:rPr>
                <w:noProof/>
                <w:webHidden/>
              </w:rPr>
            </w:r>
            <w:r>
              <w:rPr>
                <w:noProof/>
                <w:webHidden/>
              </w:rPr>
              <w:fldChar w:fldCharType="separate"/>
            </w:r>
            <w:r>
              <w:rPr>
                <w:noProof/>
                <w:webHidden/>
              </w:rPr>
              <w:t>30</w:t>
            </w:r>
            <w:r>
              <w:rPr>
                <w:noProof/>
                <w:webHidden/>
              </w:rPr>
              <w:fldChar w:fldCharType="end"/>
            </w:r>
          </w:hyperlink>
        </w:p>
        <w:p w14:paraId="39B3A635" w14:textId="2C8F0CCE" w:rsidR="004319D8" w:rsidRDefault="004319D8">
          <w:pPr>
            <w:pStyle w:val="TOC2"/>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77" w:history="1">
            <w:r w:rsidRPr="00224521">
              <w:rPr>
                <w:rStyle w:val="Hyperlink"/>
                <w:rFonts w:ascii="Verdana" w:eastAsia="MS Gothic" w:hAnsi="Verdana" w:cs="Verdana"/>
                <w:b/>
                <w:noProof/>
                <w:lang w:val="cy-GB" w:bidi="cy-GB"/>
              </w:rPr>
              <w:t>Atodiad 1: Canlyniadau PCMW</w:t>
            </w:r>
            <w:r>
              <w:rPr>
                <w:noProof/>
                <w:webHidden/>
              </w:rPr>
              <w:tab/>
            </w:r>
            <w:r>
              <w:rPr>
                <w:noProof/>
                <w:webHidden/>
              </w:rPr>
              <w:fldChar w:fldCharType="begin"/>
            </w:r>
            <w:r>
              <w:rPr>
                <w:noProof/>
                <w:webHidden/>
              </w:rPr>
              <w:instrText xml:space="preserve"> PAGEREF _Toc210309977 \h </w:instrText>
            </w:r>
            <w:r>
              <w:rPr>
                <w:noProof/>
                <w:webHidden/>
              </w:rPr>
            </w:r>
            <w:r>
              <w:rPr>
                <w:noProof/>
                <w:webHidden/>
              </w:rPr>
              <w:fldChar w:fldCharType="separate"/>
            </w:r>
            <w:r>
              <w:rPr>
                <w:noProof/>
                <w:webHidden/>
              </w:rPr>
              <w:t>30</w:t>
            </w:r>
            <w:r>
              <w:rPr>
                <w:noProof/>
                <w:webHidden/>
              </w:rPr>
              <w:fldChar w:fldCharType="end"/>
            </w:r>
          </w:hyperlink>
        </w:p>
        <w:p w14:paraId="3BFC0503" w14:textId="025A0FF9" w:rsidR="004319D8" w:rsidRDefault="004319D8">
          <w:pPr>
            <w:pStyle w:val="TOC2"/>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78" w:history="1">
            <w:r w:rsidRPr="00224521">
              <w:rPr>
                <w:rStyle w:val="Hyperlink"/>
                <w:rFonts w:ascii="Verdana" w:eastAsia="MS Gothic" w:hAnsi="Verdana" w:cs="Verdana"/>
                <w:b/>
                <w:noProof/>
                <w:lang w:val="cy-GB" w:bidi="cy-GB"/>
              </w:rPr>
              <w:t>Atodiad 2: Canlyniadau ACD</w:t>
            </w:r>
            <w:r>
              <w:rPr>
                <w:noProof/>
                <w:webHidden/>
              </w:rPr>
              <w:tab/>
            </w:r>
            <w:r>
              <w:rPr>
                <w:noProof/>
                <w:webHidden/>
              </w:rPr>
              <w:fldChar w:fldCharType="begin"/>
            </w:r>
            <w:r>
              <w:rPr>
                <w:noProof/>
                <w:webHidden/>
              </w:rPr>
              <w:instrText xml:space="preserve"> PAGEREF _Toc210309978 \h </w:instrText>
            </w:r>
            <w:r>
              <w:rPr>
                <w:noProof/>
                <w:webHidden/>
              </w:rPr>
            </w:r>
            <w:r>
              <w:rPr>
                <w:noProof/>
                <w:webHidden/>
              </w:rPr>
              <w:fldChar w:fldCharType="separate"/>
            </w:r>
            <w:r>
              <w:rPr>
                <w:noProof/>
                <w:webHidden/>
              </w:rPr>
              <w:t>31</w:t>
            </w:r>
            <w:r>
              <w:rPr>
                <w:noProof/>
                <w:webHidden/>
              </w:rPr>
              <w:fldChar w:fldCharType="end"/>
            </w:r>
          </w:hyperlink>
        </w:p>
        <w:p w14:paraId="4E59220D" w14:textId="708235E4" w:rsidR="004319D8" w:rsidRDefault="004319D8">
          <w:pPr>
            <w:pStyle w:val="TOC2"/>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79" w:history="1">
            <w:r w:rsidRPr="00224521">
              <w:rPr>
                <w:rStyle w:val="Hyperlink"/>
                <w:rFonts w:ascii="Verdana" w:eastAsia="MS Gothic" w:hAnsi="Verdana" w:cs="Verdana"/>
                <w:b/>
                <w:noProof/>
                <w:lang w:val="cy-GB" w:bidi="cy-GB"/>
              </w:rPr>
              <w:t>Atodiad 3: Cyfleoedd gweithredu 2023/34 hunanfyfyrio</w:t>
            </w:r>
            <w:r>
              <w:rPr>
                <w:noProof/>
                <w:webHidden/>
              </w:rPr>
              <w:tab/>
            </w:r>
            <w:r>
              <w:rPr>
                <w:noProof/>
                <w:webHidden/>
              </w:rPr>
              <w:fldChar w:fldCharType="begin"/>
            </w:r>
            <w:r>
              <w:rPr>
                <w:noProof/>
                <w:webHidden/>
              </w:rPr>
              <w:instrText xml:space="preserve"> PAGEREF _Toc210309979 \h </w:instrText>
            </w:r>
            <w:r>
              <w:rPr>
                <w:noProof/>
                <w:webHidden/>
              </w:rPr>
            </w:r>
            <w:r>
              <w:rPr>
                <w:noProof/>
                <w:webHidden/>
              </w:rPr>
              <w:fldChar w:fldCharType="separate"/>
            </w:r>
            <w:r>
              <w:rPr>
                <w:noProof/>
                <w:webHidden/>
              </w:rPr>
              <w:t>32</w:t>
            </w:r>
            <w:r>
              <w:rPr>
                <w:noProof/>
                <w:webHidden/>
              </w:rPr>
              <w:fldChar w:fldCharType="end"/>
            </w:r>
          </w:hyperlink>
        </w:p>
        <w:p w14:paraId="4C7C1E05" w14:textId="7CAA6F57" w:rsidR="004319D8" w:rsidRDefault="004319D8">
          <w:pPr>
            <w:pStyle w:val="TOC2"/>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80" w:history="1">
            <w:r w:rsidRPr="00224521">
              <w:rPr>
                <w:rStyle w:val="Hyperlink"/>
                <w:rFonts w:ascii="Verdana" w:eastAsia="MS Gothic" w:hAnsi="Verdana" w:cs="Verdana"/>
                <w:b/>
                <w:noProof/>
                <w:lang w:val="cy-GB" w:bidi="cy-GB"/>
              </w:rPr>
              <w:t>Atodiad 4: Graffiau PCMW unigol a dadansoddiad technegol</w:t>
            </w:r>
            <w:r>
              <w:rPr>
                <w:noProof/>
                <w:webHidden/>
              </w:rPr>
              <w:tab/>
            </w:r>
            <w:r>
              <w:rPr>
                <w:noProof/>
                <w:webHidden/>
              </w:rPr>
              <w:fldChar w:fldCharType="begin"/>
            </w:r>
            <w:r>
              <w:rPr>
                <w:noProof/>
                <w:webHidden/>
              </w:rPr>
              <w:instrText xml:space="preserve"> PAGEREF _Toc210309980 \h </w:instrText>
            </w:r>
            <w:r>
              <w:rPr>
                <w:noProof/>
                <w:webHidden/>
              </w:rPr>
            </w:r>
            <w:r>
              <w:rPr>
                <w:noProof/>
                <w:webHidden/>
              </w:rPr>
              <w:fldChar w:fldCharType="separate"/>
            </w:r>
            <w:r>
              <w:rPr>
                <w:noProof/>
                <w:webHidden/>
              </w:rPr>
              <w:t>34</w:t>
            </w:r>
            <w:r>
              <w:rPr>
                <w:noProof/>
                <w:webHidden/>
              </w:rPr>
              <w:fldChar w:fldCharType="end"/>
            </w:r>
          </w:hyperlink>
        </w:p>
        <w:p w14:paraId="509882BA" w14:textId="54CD04C6" w:rsidR="004319D8" w:rsidRDefault="004319D8">
          <w:pPr>
            <w:pStyle w:val="TOC2"/>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81" w:history="1">
            <w:r w:rsidRPr="00224521">
              <w:rPr>
                <w:rStyle w:val="Hyperlink"/>
                <w:rFonts w:ascii="Verdana" w:eastAsia="MS Gothic" w:hAnsi="Verdana" w:cs="Verdana"/>
                <w:b/>
                <w:noProof/>
                <w:lang w:val="cy-GB" w:bidi="cy-GB"/>
              </w:rPr>
              <w:t>Atodiad 5: Graffiau ACD unigol a dadansoddiad technegol</w:t>
            </w:r>
            <w:r>
              <w:rPr>
                <w:noProof/>
                <w:webHidden/>
              </w:rPr>
              <w:tab/>
            </w:r>
            <w:r>
              <w:rPr>
                <w:noProof/>
                <w:webHidden/>
              </w:rPr>
              <w:fldChar w:fldCharType="begin"/>
            </w:r>
            <w:r>
              <w:rPr>
                <w:noProof/>
                <w:webHidden/>
              </w:rPr>
              <w:instrText xml:space="preserve"> PAGEREF _Toc210309981 \h </w:instrText>
            </w:r>
            <w:r>
              <w:rPr>
                <w:noProof/>
                <w:webHidden/>
              </w:rPr>
            </w:r>
            <w:r>
              <w:rPr>
                <w:noProof/>
                <w:webHidden/>
              </w:rPr>
              <w:fldChar w:fldCharType="separate"/>
            </w:r>
            <w:r>
              <w:rPr>
                <w:noProof/>
                <w:webHidden/>
              </w:rPr>
              <w:t>41</w:t>
            </w:r>
            <w:r>
              <w:rPr>
                <w:noProof/>
                <w:webHidden/>
              </w:rPr>
              <w:fldChar w:fldCharType="end"/>
            </w:r>
          </w:hyperlink>
        </w:p>
        <w:p w14:paraId="05DBFC68" w14:textId="3882D281" w:rsidR="004319D8" w:rsidRDefault="004319D8">
          <w:pPr>
            <w:pStyle w:val="TOC2"/>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82" w:history="1">
            <w:r w:rsidRPr="00224521">
              <w:rPr>
                <w:rStyle w:val="Hyperlink"/>
                <w:rFonts w:ascii="Verdana" w:eastAsia="MS Gothic" w:hAnsi="Verdana" w:cs="Verdana"/>
                <w:b/>
                <w:noProof/>
                <w:lang w:val="cy-GB" w:bidi="cy-GB"/>
              </w:rPr>
              <w:t>Atodiad 6: Nifer yr ymatebion ansoddol</w:t>
            </w:r>
            <w:r>
              <w:rPr>
                <w:noProof/>
                <w:webHidden/>
              </w:rPr>
              <w:tab/>
            </w:r>
            <w:r>
              <w:rPr>
                <w:noProof/>
                <w:webHidden/>
              </w:rPr>
              <w:fldChar w:fldCharType="begin"/>
            </w:r>
            <w:r>
              <w:rPr>
                <w:noProof/>
                <w:webHidden/>
              </w:rPr>
              <w:instrText xml:space="preserve"> PAGEREF _Toc210309982 \h </w:instrText>
            </w:r>
            <w:r>
              <w:rPr>
                <w:noProof/>
                <w:webHidden/>
              </w:rPr>
            </w:r>
            <w:r>
              <w:rPr>
                <w:noProof/>
                <w:webHidden/>
              </w:rPr>
              <w:fldChar w:fldCharType="separate"/>
            </w:r>
            <w:r>
              <w:rPr>
                <w:noProof/>
                <w:webHidden/>
              </w:rPr>
              <w:t>46</w:t>
            </w:r>
            <w:r>
              <w:rPr>
                <w:noProof/>
                <w:webHidden/>
              </w:rPr>
              <w:fldChar w:fldCharType="end"/>
            </w:r>
          </w:hyperlink>
        </w:p>
        <w:p w14:paraId="636EC54C" w14:textId="5C315CCC" w:rsidR="004319D8" w:rsidRDefault="004319D8">
          <w:pPr>
            <w:pStyle w:val="TOC2"/>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83" w:history="1">
            <w:r w:rsidRPr="00224521">
              <w:rPr>
                <w:rStyle w:val="Hyperlink"/>
                <w:rFonts w:ascii="Verdana" w:eastAsia="MS Gothic" w:hAnsi="Verdana" w:cs="Verdana"/>
                <w:b/>
                <w:noProof/>
                <w:lang w:val="cy-GB" w:bidi="cy-GB"/>
              </w:rPr>
              <w:t>Atodiad 7: Cyfleoedd gweithredu hunanfyfyrio 2024/25</w:t>
            </w:r>
            <w:r>
              <w:rPr>
                <w:noProof/>
                <w:webHidden/>
              </w:rPr>
              <w:tab/>
            </w:r>
            <w:r>
              <w:rPr>
                <w:noProof/>
                <w:webHidden/>
              </w:rPr>
              <w:fldChar w:fldCharType="begin"/>
            </w:r>
            <w:r>
              <w:rPr>
                <w:noProof/>
                <w:webHidden/>
              </w:rPr>
              <w:instrText xml:space="preserve"> PAGEREF _Toc210309983 \h </w:instrText>
            </w:r>
            <w:r>
              <w:rPr>
                <w:noProof/>
                <w:webHidden/>
              </w:rPr>
            </w:r>
            <w:r>
              <w:rPr>
                <w:noProof/>
                <w:webHidden/>
              </w:rPr>
              <w:fldChar w:fldCharType="separate"/>
            </w:r>
            <w:r>
              <w:rPr>
                <w:noProof/>
                <w:webHidden/>
              </w:rPr>
              <w:t>47</w:t>
            </w:r>
            <w:r>
              <w:rPr>
                <w:noProof/>
                <w:webHidden/>
              </w:rPr>
              <w:fldChar w:fldCharType="end"/>
            </w:r>
          </w:hyperlink>
        </w:p>
        <w:p w14:paraId="2B93D232" w14:textId="659FDEC3" w:rsidR="004319D8" w:rsidRDefault="004319D8">
          <w:pPr>
            <w:pStyle w:val="TOC2"/>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84" w:history="1">
            <w:r w:rsidRPr="00224521">
              <w:rPr>
                <w:rStyle w:val="Hyperlink"/>
                <w:rFonts w:ascii="Verdana" w:eastAsia="MS Gothic" w:hAnsi="Verdana" w:cs="Verdana"/>
                <w:b/>
                <w:noProof/>
                <w:lang w:val="cy-GB" w:bidi="cy-GB"/>
              </w:rPr>
              <w:t>Atodiad 8: Mynegai o fyrfoddau</w:t>
            </w:r>
            <w:r>
              <w:rPr>
                <w:noProof/>
                <w:webHidden/>
              </w:rPr>
              <w:tab/>
            </w:r>
            <w:r>
              <w:rPr>
                <w:noProof/>
                <w:webHidden/>
              </w:rPr>
              <w:fldChar w:fldCharType="begin"/>
            </w:r>
            <w:r>
              <w:rPr>
                <w:noProof/>
                <w:webHidden/>
              </w:rPr>
              <w:instrText xml:space="preserve"> PAGEREF _Toc210309984 \h </w:instrText>
            </w:r>
            <w:r>
              <w:rPr>
                <w:noProof/>
                <w:webHidden/>
              </w:rPr>
            </w:r>
            <w:r>
              <w:rPr>
                <w:noProof/>
                <w:webHidden/>
              </w:rPr>
              <w:fldChar w:fldCharType="separate"/>
            </w:r>
            <w:r>
              <w:rPr>
                <w:noProof/>
                <w:webHidden/>
              </w:rPr>
              <w:t>47</w:t>
            </w:r>
            <w:r>
              <w:rPr>
                <w:noProof/>
                <w:webHidden/>
              </w:rPr>
              <w:fldChar w:fldCharType="end"/>
            </w:r>
          </w:hyperlink>
        </w:p>
        <w:p w14:paraId="1C2B635D" w14:textId="60F39CFB" w:rsidR="00C977A6" w:rsidRPr="006575B3" w:rsidRDefault="00C977A6" w:rsidP="00A77999">
          <w:pPr>
            <w:pStyle w:val="TOC2"/>
            <w:tabs>
              <w:tab w:val="right" w:leader="dot" w:pos="9017"/>
            </w:tabs>
            <w:rPr>
              <w:rFonts w:ascii="FrutigerLTStd-Roman" w:eastAsia="FrutigerLTStd-Roman" w:hAnsi="FrutigerLTStd-Roman" w:cs="FrutigerLTStd-Roman"/>
            </w:rPr>
          </w:pPr>
          <w:r w:rsidRPr="001720D6">
            <w:rPr>
              <w:rFonts w:ascii="FrutigerLTStd-Roman" w:eastAsia="FrutigerLTStd-Roman" w:hAnsi="FrutigerLTStd-Roman" w:cs="FrutigerLTStd-Roman"/>
              <w:b/>
              <w:color w:val="002060"/>
              <w:lang w:val="cy-GB" w:bidi="cy-GB"/>
            </w:rPr>
            <w:fldChar w:fldCharType="end"/>
          </w:r>
        </w:p>
      </w:sdtContent>
    </w:sdt>
    <w:p w14:paraId="0595D59B" w14:textId="77777777" w:rsidR="002B2B9C" w:rsidRPr="006575B3" w:rsidRDefault="002B2B9C" w:rsidP="002337E5">
      <w:pPr>
        <w:spacing w:before="120" w:after="120"/>
        <w:rPr>
          <w:rFonts w:ascii="Verdana" w:hAnsi="Verdana"/>
          <w:b/>
          <w:bCs/>
          <w:color w:val="002060"/>
        </w:rPr>
      </w:pPr>
    </w:p>
    <w:p w14:paraId="478FB649" w14:textId="3B6DFD29" w:rsidR="00C977A6" w:rsidRPr="006575B3" w:rsidRDefault="00C977A6" w:rsidP="002337E5">
      <w:pPr>
        <w:spacing w:before="120" w:after="120"/>
        <w:rPr>
          <w:rFonts w:ascii="Verdana" w:hAnsi="Verdana"/>
          <w:b/>
          <w:bCs/>
          <w:color w:val="002060"/>
        </w:rPr>
      </w:pPr>
      <w:r w:rsidRPr="006575B3">
        <w:rPr>
          <w:rFonts w:ascii="Verdana" w:eastAsia="Verdana" w:hAnsi="Verdana" w:cs="Verdana"/>
          <w:b/>
          <w:color w:val="002060"/>
          <w:lang w:val="cy-GB" w:bidi="cy-GB"/>
        </w:rPr>
        <w:t>Tablau</w:t>
      </w:r>
    </w:p>
    <w:p w14:paraId="743B0CC6" w14:textId="4F9B60E5" w:rsidR="004319D8" w:rsidRDefault="00A77999">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r w:rsidRPr="0068330F">
        <w:rPr>
          <w:rFonts w:ascii="Verdana" w:eastAsia="Verdana" w:hAnsi="Verdana" w:cs="Verdana"/>
          <w:color w:val="002060"/>
          <w:sz w:val="18"/>
          <w:szCs w:val="18"/>
          <w:lang w:val="cy-GB" w:bidi="cy-GB"/>
        </w:rPr>
        <w:fldChar w:fldCharType="begin"/>
      </w:r>
      <w:r w:rsidRPr="0068330F">
        <w:rPr>
          <w:rFonts w:ascii="Verdana" w:eastAsia="Verdana" w:hAnsi="Verdana" w:cs="Verdana"/>
          <w:color w:val="002060"/>
          <w:sz w:val="18"/>
          <w:szCs w:val="18"/>
          <w:lang w:val="cy-GB" w:bidi="cy-GB"/>
        </w:rPr>
        <w:instrText xml:space="preserve"> TOC \h \z \c "Table" </w:instrText>
      </w:r>
      <w:r w:rsidRPr="0068330F">
        <w:rPr>
          <w:rFonts w:ascii="Verdana" w:eastAsia="Verdana" w:hAnsi="Verdana" w:cs="Verdana"/>
          <w:color w:val="002060"/>
          <w:sz w:val="18"/>
          <w:szCs w:val="18"/>
          <w:lang w:val="cy-GB" w:bidi="cy-GB"/>
        </w:rPr>
        <w:fldChar w:fldCharType="separate"/>
      </w:r>
      <w:hyperlink w:anchor="_Toc210310029" w:history="1">
        <w:r w:rsidR="004319D8" w:rsidRPr="00F31A0F">
          <w:rPr>
            <w:rStyle w:val="Hyperlink"/>
            <w:rFonts w:ascii="Verdana" w:eastAsia="Verdana" w:hAnsi="Verdana" w:cs="Verdana"/>
            <w:noProof/>
            <w:lang w:val="cy-GB" w:bidi="cy-GB"/>
          </w:rPr>
          <w:t>Tabl 1: Crynodeb o'r themâu cyffredinol ac is-themâu</w:t>
        </w:r>
        <w:r w:rsidR="004319D8">
          <w:rPr>
            <w:noProof/>
            <w:webHidden/>
          </w:rPr>
          <w:tab/>
        </w:r>
        <w:r w:rsidR="004319D8">
          <w:rPr>
            <w:noProof/>
            <w:webHidden/>
          </w:rPr>
          <w:fldChar w:fldCharType="begin"/>
        </w:r>
        <w:r w:rsidR="004319D8">
          <w:rPr>
            <w:noProof/>
            <w:webHidden/>
          </w:rPr>
          <w:instrText xml:space="preserve"> PAGEREF _Toc210310029 \h </w:instrText>
        </w:r>
        <w:r w:rsidR="004319D8">
          <w:rPr>
            <w:noProof/>
            <w:webHidden/>
          </w:rPr>
        </w:r>
        <w:r w:rsidR="004319D8">
          <w:rPr>
            <w:noProof/>
            <w:webHidden/>
          </w:rPr>
          <w:fldChar w:fldCharType="separate"/>
        </w:r>
        <w:r w:rsidR="004319D8">
          <w:rPr>
            <w:noProof/>
            <w:webHidden/>
          </w:rPr>
          <w:t>17</w:t>
        </w:r>
        <w:r w:rsidR="004319D8">
          <w:rPr>
            <w:noProof/>
            <w:webHidden/>
          </w:rPr>
          <w:fldChar w:fldCharType="end"/>
        </w:r>
      </w:hyperlink>
    </w:p>
    <w:p w14:paraId="347FB846" w14:textId="1865EB23" w:rsidR="00C977A6" w:rsidRPr="006575B3" w:rsidRDefault="00A77999" w:rsidP="002337E5">
      <w:pPr>
        <w:spacing w:before="120" w:after="120"/>
        <w:rPr>
          <w:rFonts w:ascii="FrutigerLTStd-Roman" w:eastAsia="FrutigerLTStd-Roman" w:hAnsi="FrutigerLTStd-Roman" w:cs="FrutigerLTStd-Roman"/>
          <w:sz w:val="20"/>
          <w:szCs w:val="20"/>
        </w:rPr>
      </w:pPr>
      <w:r w:rsidRPr="0068330F">
        <w:rPr>
          <w:rFonts w:ascii="Verdana" w:eastAsia="FrutigerLTStd-Roman" w:hAnsi="Verdana" w:cs="FrutigerLTStd-Roman"/>
          <w:color w:val="002060"/>
          <w:sz w:val="18"/>
          <w:szCs w:val="18"/>
          <w:lang w:val="cy-GB" w:bidi="cy-GB"/>
        </w:rPr>
        <w:fldChar w:fldCharType="end"/>
      </w:r>
      <w:r w:rsidR="00C977A6" w:rsidRPr="006575B3">
        <w:rPr>
          <w:rFonts w:ascii="Verdana" w:eastAsia="FrutigerLTStd-Roman" w:hAnsi="Verdana" w:cs="FrutigerLTStd-Roman"/>
          <w:b/>
          <w:color w:val="002060"/>
          <w:lang w:val="cy-GB" w:bidi="cy-GB"/>
        </w:rPr>
        <w:t>Ffigurau</w:t>
      </w:r>
      <w:r w:rsidR="00C977A6" w:rsidRPr="006575B3">
        <w:rPr>
          <w:rFonts w:ascii="FrutigerLTStd-Roman" w:eastAsia="FrutigerLTStd-Roman" w:hAnsi="FrutigerLTStd-Roman" w:cs="FrutigerLTStd-Roman"/>
          <w:sz w:val="20"/>
          <w:szCs w:val="20"/>
          <w:lang w:val="cy-GB" w:bidi="cy-GB"/>
        </w:rPr>
        <w:t xml:space="preserve"> </w:t>
      </w:r>
    </w:p>
    <w:p w14:paraId="224A8DAA" w14:textId="75839F52" w:rsidR="004319D8" w:rsidRDefault="00F93103">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r w:rsidRPr="0068330F">
        <w:rPr>
          <w:rFonts w:ascii="Verdana" w:eastAsia="Verdana" w:hAnsi="Verdana" w:cs="Arial"/>
          <w:color w:val="002060"/>
          <w:sz w:val="18"/>
          <w:szCs w:val="18"/>
          <w:lang w:val="cy-GB" w:bidi="cy-GB"/>
        </w:rPr>
        <w:fldChar w:fldCharType="begin"/>
      </w:r>
      <w:r w:rsidRPr="0068330F">
        <w:rPr>
          <w:rFonts w:ascii="Verdana" w:eastAsia="Verdana" w:hAnsi="Verdana" w:cs="Arial"/>
          <w:color w:val="002060"/>
          <w:sz w:val="18"/>
          <w:szCs w:val="18"/>
          <w:lang w:val="cy-GB" w:bidi="cy-GB"/>
        </w:rPr>
        <w:instrText xml:space="preserve"> TOC \h \z \c "Figure" </w:instrText>
      </w:r>
      <w:r w:rsidRPr="0068330F">
        <w:rPr>
          <w:rFonts w:ascii="Verdana" w:eastAsia="Verdana" w:hAnsi="Verdana" w:cs="Arial"/>
          <w:color w:val="002060"/>
          <w:sz w:val="18"/>
          <w:szCs w:val="18"/>
          <w:lang w:val="cy-GB" w:bidi="cy-GB"/>
        </w:rPr>
        <w:fldChar w:fldCharType="separate"/>
      </w:r>
      <w:hyperlink w:anchor="_Toc210309990" w:history="1">
        <w:r w:rsidR="004319D8" w:rsidRPr="003F0B5E">
          <w:rPr>
            <w:rStyle w:val="Hyperlink"/>
            <w:rFonts w:ascii="Verdana" w:hAnsi="Verdana"/>
            <w:noProof/>
            <w:lang w:val="cy-GB" w:bidi="cy-GB"/>
          </w:rPr>
          <w:t>Ffigur 1: Canran o ymatebion Clwstwr yn ôl Bwrdd Iechyd</w:t>
        </w:r>
        <w:r w:rsidR="004319D8">
          <w:rPr>
            <w:noProof/>
            <w:webHidden/>
          </w:rPr>
          <w:tab/>
        </w:r>
        <w:r w:rsidR="004319D8">
          <w:rPr>
            <w:noProof/>
            <w:webHidden/>
          </w:rPr>
          <w:fldChar w:fldCharType="begin"/>
        </w:r>
        <w:r w:rsidR="004319D8">
          <w:rPr>
            <w:noProof/>
            <w:webHidden/>
          </w:rPr>
          <w:instrText xml:space="preserve"> PAGEREF _Toc210309990 \h </w:instrText>
        </w:r>
        <w:r w:rsidR="004319D8">
          <w:rPr>
            <w:noProof/>
            <w:webHidden/>
          </w:rPr>
        </w:r>
        <w:r w:rsidR="004319D8">
          <w:rPr>
            <w:noProof/>
            <w:webHidden/>
          </w:rPr>
          <w:fldChar w:fldCharType="separate"/>
        </w:r>
        <w:r w:rsidR="004319D8">
          <w:rPr>
            <w:noProof/>
            <w:webHidden/>
          </w:rPr>
          <w:t>9</w:t>
        </w:r>
        <w:r w:rsidR="004319D8">
          <w:rPr>
            <w:noProof/>
            <w:webHidden/>
          </w:rPr>
          <w:fldChar w:fldCharType="end"/>
        </w:r>
      </w:hyperlink>
    </w:p>
    <w:p w14:paraId="2129760C" w14:textId="465219AD"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91" w:history="1">
        <w:r w:rsidRPr="003F0B5E">
          <w:rPr>
            <w:rStyle w:val="Hyperlink"/>
            <w:rFonts w:ascii="Verdana" w:hAnsi="Verdana"/>
            <w:noProof/>
            <w:lang w:val="cy-GB" w:bidi="cy-GB"/>
          </w:rPr>
          <w:t>Ffigur 2: Crynodeb o lefelau aeddfedrwydd PCMW yn ôl blwyddyn</w:t>
        </w:r>
        <w:r>
          <w:rPr>
            <w:noProof/>
            <w:webHidden/>
          </w:rPr>
          <w:tab/>
        </w:r>
        <w:r>
          <w:rPr>
            <w:noProof/>
            <w:webHidden/>
          </w:rPr>
          <w:fldChar w:fldCharType="begin"/>
        </w:r>
        <w:r>
          <w:rPr>
            <w:noProof/>
            <w:webHidden/>
          </w:rPr>
          <w:instrText xml:space="preserve"> PAGEREF _Toc210309991 \h </w:instrText>
        </w:r>
        <w:r>
          <w:rPr>
            <w:noProof/>
            <w:webHidden/>
          </w:rPr>
        </w:r>
        <w:r>
          <w:rPr>
            <w:noProof/>
            <w:webHidden/>
          </w:rPr>
          <w:fldChar w:fldCharType="separate"/>
        </w:r>
        <w:r>
          <w:rPr>
            <w:noProof/>
            <w:webHidden/>
          </w:rPr>
          <w:t>10</w:t>
        </w:r>
        <w:r>
          <w:rPr>
            <w:noProof/>
            <w:webHidden/>
          </w:rPr>
          <w:fldChar w:fldCharType="end"/>
        </w:r>
      </w:hyperlink>
    </w:p>
    <w:p w14:paraId="4EA2622E" w14:textId="36184341"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92" w:history="1">
        <w:r w:rsidRPr="003F0B5E">
          <w:rPr>
            <w:rStyle w:val="Hyperlink"/>
            <w:rFonts w:ascii="Verdana" w:eastAsia="Verdana" w:hAnsi="Verdana" w:cs="Verdana"/>
            <w:noProof/>
            <w:lang w:val="cy-GB" w:bidi="cy-GB"/>
          </w:rPr>
          <w:t>Ffigur 3 Lefelau Aeddfedrwydd canlyniadau PCMW 23/24</w:t>
        </w:r>
        <w:r>
          <w:rPr>
            <w:noProof/>
            <w:webHidden/>
          </w:rPr>
          <w:tab/>
        </w:r>
        <w:r>
          <w:rPr>
            <w:noProof/>
            <w:webHidden/>
          </w:rPr>
          <w:fldChar w:fldCharType="begin"/>
        </w:r>
        <w:r>
          <w:rPr>
            <w:noProof/>
            <w:webHidden/>
          </w:rPr>
          <w:instrText xml:space="preserve"> PAGEREF _Toc210309992 \h </w:instrText>
        </w:r>
        <w:r>
          <w:rPr>
            <w:noProof/>
            <w:webHidden/>
          </w:rPr>
        </w:r>
        <w:r>
          <w:rPr>
            <w:noProof/>
            <w:webHidden/>
          </w:rPr>
          <w:fldChar w:fldCharType="separate"/>
        </w:r>
        <w:r>
          <w:rPr>
            <w:noProof/>
            <w:webHidden/>
          </w:rPr>
          <w:t>11</w:t>
        </w:r>
        <w:r>
          <w:rPr>
            <w:noProof/>
            <w:webHidden/>
          </w:rPr>
          <w:fldChar w:fldCharType="end"/>
        </w:r>
      </w:hyperlink>
    </w:p>
    <w:p w14:paraId="469D64EA" w14:textId="29F92411"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93" w:history="1">
        <w:r w:rsidRPr="003F0B5E">
          <w:rPr>
            <w:rStyle w:val="Hyperlink"/>
            <w:rFonts w:ascii="Verdana" w:eastAsia="Verdana" w:hAnsi="Verdana" w:cs="Verdana"/>
            <w:noProof/>
            <w:lang w:val="cy-GB" w:bidi="cy-GB"/>
          </w:rPr>
          <w:t>Ffigur 4: Lefelau Aeddfedrwydd canlyniadau PCMW 24/25</w:t>
        </w:r>
        <w:r>
          <w:rPr>
            <w:noProof/>
            <w:webHidden/>
          </w:rPr>
          <w:tab/>
        </w:r>
        <w:r>
          <w:rPr>
            <w:noProof/>
            <w:webHidden/>
          </w:rPr>
          <w:fldChar w:fldCharType="begin"/>
        </w:r>
        <w:r>
          <w:rPr>
            <w:noProof/>
            <w:webHidden/>
          </w:rPr>
          <w:instrText xml:space="preserve"> PAGEREF _Toc210309993 \h </w:instrText>
        </w:r>
        <w:r>
          <w:rPr>
            <w:noProof/>
            <w:webHidden/>
          </w:rPr>
        </w:r>
        <w:r>
          <w:rPr>
            <w:noProof/>
            <w:webHidden/>
          </w:rPr>
          <w:fldChar w:fldCharType="separate"/>
        </w:r>
        <w:r>
          <w:rPr>
            <w:noProof/>
            <w:webHidden/>
          </w:rPr>
          <w:t>11</w:t>
        </w:r>
        <w:r>
          <w:rPr>
            <w:noProof/>
            <w:webHidden/>
          </w:rPr>
          <w:fldChar w:fldCharType="end"/>
        </w:r>
      </w:hyperlink>
    </w:p>
    <w:p w14:paraId="1F35358F" w14:textId="77CCEAB3"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94" w:history="1">
        <w:r w:rsidRPr="003F0B5E">
          <w:rPr>
            <w:rStyle w:val="Hyperlink"/>
            <w:rFonts w:ascii="Verdana" w:eastAsia="Verdana" w:hAnsi="Verdana" w:cs="Verdana"/>
            <w:noProof/>
            <w:lang w:val="cy-GB" w:bidi="cy-GB"/>
          </w:rPr>
          <w:t>Ffigur 5:  Crynodeb o aeddfedrwydd canlyniadau ACD yn ôl blwyddyn</w:t>
        </w:r>
        <w:r>
          <w:rPr>
            <w:noProof/>
            <w:webHidden/>
          </w:rPr>
          <w:tab/>
        </w:r>
        <w:r>
          <w:rPr>
            <w:noProof/>
            <w:webHidden/>
          </w:rPr>
          <w:fldChar w:fldCharType="begin"/>
        </w:r>
        <w:r>
          <w:rPr>
            <w:noProof/>
            <w:webHidden/>
          </w:rPr>
          <w:instrText xml:space="preserve"> PAGEREF _Toc210309994 \h </w:instrText>
        </w:r>
        <w:r>
          <w:rPr>
            <w:noProof/>
            <w:webHidden/>
          </w:rPr>
        </w:r>
        <w:r>
          <w:rPr>
            <w:noProof/>
            <w:webHidden/>
          </w:rPr>
          <w:fldChar w:fldCharType="separate"/>
        </w:r>
        <w:r>
          <w:rPr>
            <w:noProof/>
            <w:webHidden/>
          </w:rPr>
          <w:t>12</w:t>
        </w:r>
        <w:r>
          <w:rPr>
            <w:noProof/>
            <w:webHidden/>
          </w:rPr>
          <w:fldChar w:fldCharType="end"/>
        </w:r>
      </w:hyperlink>
    </w:p>
    <w:p w14:paraId="57546C8A" w14:textId="520ED863"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95" w:history="1">
        <w:r w:rsidRPr="003F0B5E">
          <w:rPr>
            <w:rStyle w:val="Hyperlink"/>
            <w:rFonts w:ascii="Verdana" w:eastAsia="Verdana" w:hAnsi="Verdana" w:cs="Verdana"/>
            <w:noProof/>
            <w:lang w:val="cy-GB" w:bidi="cy-GB"/>
          </w:rPr>
          <w:t>Ffigur 6: Lefelau aeddfedrwydd Canlyniadau ACD 23/24</w:t>
        </w:r>
        <w:r>
          <w:rPr>
            <w:noProof/>
            <w:webHidden/>
          </w:rPr>
          <w:tab/>
        </w:r>
        <w:r>
          <w:rPr>
            <w:noProof/>
            <w:webHidden/>
          </w:rPr>
          <w:fldChar w:fldCharType="begin"/>
        </w:r>
        <w:r>
          <w:rPr>
            <w:noProof/>
            <w:webHidden/>
          </w:rPr>
          <w:instrText xml:space="preserve"> PAGEREF _Toc210309995 \h </w:instrText>
        </w:r>
        <w:r>
          <w:rPr>
            <w:noProof/>
            <w:webHidden/>
          </w:rPr>
        </w:r>
        <w:r>
          <w:rPr>
            <w:noProof/>
            <w:webHidden/>
          </w:rPr>
          <w:fldChar w:fldCharType="separate"/>
        </w:r>
        <w:r>
          <w:rPr>
            <w:noProof/>
            <w:webHidden/>
          </w:rPr>
          <w:t>13</w:t>
        </w:r>
        <w:r>
          <w:rPr>
            <w:noProof/>
            <w:webHidden/>
          </w:rPr>
          <w:fldChar w:fldCharType="end"/>
        </w:r>
      </w:hyperlink>
    </w:p>
    <w:p w14:paraId="5CD4CFCF" w14:textId="1CE36989"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96" w:history="1">
        <w:r w:rsidRPr="003F0B5E">
          <w:rPr>
            <w:rStyle w:val="Hyperlink"/>
            <w:rFonts w:ascii="Verdana" w:eastAsia="Verdana" w:hAnsi="Verdana" w:cs="Verdana"/>
            <w:noProof/>
            <w:lang w:val="cy-GB" w:bidi="cy-GB"/>
          </w:rPr>
          <w:t>Ffigur 7: Lefelau aeddfedrwydd Canlyniadau ACD 24/25</w:t>
        </w:r>
        <w:r>
          <w:rPr>
            <w:noProof/>
            <w:webHidden/>
          </w:rPr>
          <w:tab/>
        </w:r>
        <w:r>
          <w:rPr>
            <w:noProof/>
            <w:webHidden/>
          </w:rPr>
          <w:fldChar w:fldCharType="begin"/>
        </w:r>
        <w:r>
          <w:rPr>
            <w:noProof/>
            <w:webHidden/>
          </w:rPr>
          <w:instrText xml:space="preserve"> PAGEREF _Toc210309996 \h </w:instrText>
        </w:r>
        <w:r>
          <w:rPr>
            <w:noProof/>
            <w:webHidden/>
          </w:rPr>
        </w:r>
        <w:r>
          <w:rPr>
            <w:noProof/>
            <w:webHidden/>
          </w:rPr>
          <w:fldChar w:fldCharType="separate"/>
        </w:r>
        <w:r>
          <w:rPr>
            <w:noProof/>
            <w:webHidden/>
          </w:rPr>
          <w:t>13</w:t>
        </w:r>
        <w:r>
          <w:rPr>
            <w:noProof/>
            <w:webHidden/>
          </w:rPr>
          <w:fldChar w:fldCharType="end"/>
        </w:r>
      </w:hyperlink>
    </w:p>
    <w:p w14:paraId="6B3524B1" w14:textId="4F507ECF"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97" w:history="1">
        <w:r w:rsidRPr="003F0B5E">
          <w:rPr>
            <w:rStyle w:val="Hyperlink"/>
            <w:rFonts w:ascii="Verdana" w:hAnsi="Verdana"/>
            <w:noProof/>
            <w:lang w:val="cy-GB" w:bidi="cy-GB"/>
          </w:rPr>
          <w:t>Ffigur 8: Cynnydd canfyddedig gwaith clwstwr tuag at PCMW</w:t>
        </w:r>
        <w:r>
          <w:rPr>
            <w:noProof/>
            <w:webHidden/>
          </w:rPr>
          <w:tab/>
        </w:r>
        <w:r>
          <w:rPr>
            <w:noProof/>
            <w:webHidden/>
          </w:rPr>
          <w:fldChar w:fldCharType="begin"/>
        </w:r>
        <w:r>
          <w:rPr>
            <w:noProof/>
            <w:webHidden/>
          </w:rPr>
          <w:instrText xml:space="preserve"> PAGEREF _Toc210309997 \h </w:instrText>
        </w:r>
        <w:r>
          <w:rPr>
            <w:noProof/>
            <w:webHidden/>
          </w:rPr>
        </w:r>
        <w:r>
          <w:rPr>
            <w:noProof/>
            <w:webHidden/>
          </w:rPr>
          <w:fldChar w:fldCharType="separate"/>
        </w:r>
        <w:r>
          <w:rPr>
            <w:noProof/>
            <w:webHidden/>
          </w:rPr>
          <w:t>14</w:t>
        </w:r>
        <w:r>
          <w:rPr>
            <w:noProof/>
            <w:webHidden/>
          </w:rPr>
          <w:fldChar w:fldCharType="end"/>
        </w:r>
      </w:hyperlink>
    </w:p>
    <w:p w14:paraId="70CD9B1A" w14:textId="31966AB6"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98" w:history="1">
        <w:r w:rsidRPr="003F0B5E">
          <w:rPr>
            <w:rStyle w:val="Hyperlink"/>
            <w:rFonts w:ascii="Verdana" w:hAnsi="Verdana"/>
            <w:noProof/>
            <w:lang w:val="cy-GB" w:bidi="cy-GB"/>
          </w:rPr>
          <w:t>Ffigur 9: Cytundeb cyfranogwyr ar rôl ddiffiniedig clystyrau</w:t>
        </w:r>
        <w:r>
          <w:rPr>
            <w:noProof/>
            <w:webHidden/>
          </w:rPr>
          <w:tab/>
        </w:r>
        <w:r>
          <w:rPr>
            <w:noProof/>
            <w:webHidden/>
          </w:rPr>
          <w:fldChar w:fldCharType="begin"/>
        </w:r>
        <w:r>
          <w:rPr>
            <w:noProof/>
            <w:webHidden/>
          </w:rPr>
          <w:instrText xml:space="preserve"> PAGEREF _Toc210309998 \h </w:instrText>
        </w:r>
        <w:r>
          <w:rPr>
            <w:noProof/>
            <w:webHidden/>
          </w:rPr>
        </w:r>
        <w:r>
          <w:rPr>
            <w:noProof/>
            <w:webHidden/>
          </w:rPr>
          <w:fldChar w:fldCharType="separate"/>
        </w:r>
        <w:r>
          <w:rPr>
            <w:noProof/>
            <w:webHidden/>
          </w:rPr>
          <w:t>15</w:t>
        </w:r>
        <w:r>
          <w:rPr>
            <w:noProof/>
            <w:webHidden/>
          </w:rPr>
          <w:fldChar w:fldCharType="end"/>
        </w:r>
      </w:hyperlink>
    </w:p>
    <w:p w14:paraId="1AC41794" w14:textId="7E8EE79D"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09999" w:history="1">
        <w:r w:rsidRPr="003F0B5E">
          <w:rPr>
            <w:rStyle w:val="Hyperlink"/>
            <w:rFonts w:ascii="Verdana" w:hAnsi="Verdana"/>
            <w:noProof/>
            <w:lang w:val="cy-GB" w:bidi="cy-GB"/>
          </w:rPr>
          <w:t>Ffigur 10: Cymorth canfyddedig i’r system ar gyfer gwaith clwstwr</w:t>
        </w:r>
        <w:r>
          <w:rPr>
            <w:noProof/>
            <w:webHidden/>
          </w:rPr>
          <w:tab/>
        </w:r>
        <w:r>
          <w:rPr>
            <w:noProof/>
            <w:webHidden/>
          </w:rPr>
          <w:fldChar w:fldCharType="begin"/>
        </w:r>
        <w:r>
          <w:rPr>
            <w:noProof/>
            <w:webHidden/>
          </w:rPr>
          <w:instrText xml:space="preserve"> PAGEREF _Toc210309999 \h </w:instrText>
        </w:r>
        <w:r>
          <w:rPr>
            <w:noProof/>
            <w:webHidden/>
          </w:rPr>
        </w:r>
        <w:r>
          <w:rPr>
            <w:noProof/>
            <w:webHidden/>
          </w:rPr>
          <w:fldChar w:fldCharType="separate"/>
        </w:r>
        <w:r>
          <w:rPr>
            <w:noProof/>
            <w:webHidden/>
          </w:rPr>
          <w:t>15</w:t>
        </w:r>
        <w:r>
          <w:rPr>
            <w:noProof/>
            <w:webHidden/>
          </w:rPr>
          <w:fldChar w:fldCharType="end"/>
        </w:r>
      </w:hyperlink>
    </w:p>
    <w:p w14:paraId="6FC9483A" w14:textId="18D8FA4B"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00" w:history="1">
        <w:r w:rsidRPr="003F0B5E">
          <w:rPr>
            <w:rStyle w:val="Hyperlink"/>
            <w:rFonts w:ascii="Verdana" w:hAnsi="Verdana"/>
            <w:noProof/>
            <w:lang w:val="cy-GB" w:bidi="cy-GB"/>
          </w:rPr>
          <w:t>Ffigur 11: Mynediad canfyddedig at gymorth y Bwrdd Iechyd ar gyfer gwaith clwstwr</w:t>
        </w:r>
        <w:r>
          <w:rPr>
            <w:noProof/>
            <w:webHidden/>
          </w:rPr>
          <w:tab/>
        </w:r>
        <w:r>
          <w:rPr>
            <w:noProof/>
            <w:webHidden/>
          </w:rPr>
          <w:fldChar w:fldCharType="begin"/>
        </w:r>
        <w:r>
          <w:rPr>
            <w:noProof/>
            <w:webHidden/>
          </w:rPr>
          <w:instrText xml:space="preserve"> PAGEREF _Toc210310000 \h </w:instrText>
        </w:r>
        <w:r>
          <w:rPr>
            <w:noProof/>
            <w:webHidden/>
          </w:rPr>
        </w:r>
        <w:r>
          <w:rPr>
            <w:noProof/>
            <w:webHidden/>
          </w:rPr>
          <w:fldChar w:fldCharType="separate"/>
        </w:r>
        <w:r>
          <w:rPr>
            <w:noProof/>
            <w:webHidden/>
          </w:rPr>
          <w:t>16</w:t>
        </w:r>
        <w:r>
          <w:rPr>
            <w:noProof/>
            <w:webHidden/>
          </w:rPr>
          <w:fldChar w:fldCharType="end"/>
        </w:r>
      </w:hyperlink>
    </w:p>
    <w:p w14:paraId="17E4D382" w14:textId="39E49F52"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01" w:history="1">
        <w:r w:rsidRPr="003F0B5E">
          <w:rPr>
            <w:rStyle w:val="Hyperlink"/>
            <w:rFonts w:ascii="Verdana" w:eastAsia="Verdana" w:hAnsi="Verdana" w:cs="Verdana"/>
            <w:noProof/>
            <w:lang w:val="cy-GB" w:bidi="cy-GB"/>
          </w:rPr>
          <w:t>Ffigur 12: Cymhariaeth o amlder cyfarfodydd clwstwr cyfredol a dymunol</w:t>
        </w:r>
        <w:r>
          <w:rPr>
            <w:noProof/>
            <w:webHidden/>
          </w:rPr>
          <w:tab/>
        </w:r>
        <w:r>
          <w:rPr>
            <w:noProof/>
            <w:webHidden/>
          </w:rPr>
          <w:fldChar w:fldCharType="begin"/>
        </w:r>
        <w:r>
          <w:rPr>
            <w:noProof/>
            <w:webHidden/>
          </w:rPr>
          <w:instrText xml:space="preserve"> PAGEREF _Toc210310001 \h </w:instrText>
        </w:r>
        <w:r>
          <w:rPr>
            <w:noProof/>
            <w:webHidden/>
          </w:rPr>
        </w:r>
        <w:r>
          <w:rPr>
            <w:noProof/>
            <w:webHidden/>
          </w:rPr>
          <w:fldChar w:fldCharType="separate"/>
        </w:r>
        <w:r>
          <w:rPr>
            <w:noProof/>
            <w:webHidden/>
          </w:rPr>
          <w:t>16</w:t>
        </w:r>
        <w:r>
          <w:rPr>
            <w:noProof/>
            <w:webHidden/>
          </w:rPr>
          <w:fldChar w:fldCharType="end"/>
        </w:r>
      </w:hyperlink>
    </w:p>
    <w:p w14:paraId="4092CE36" w14:textId="09BC09F0"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02" w:history="1">
        <w:r w:rsidRPr="003F0B5E">
          <w:rPr>
            <w:rStyle w:val="Hyperlink"/>
            <w:rFonts w:ascii="Verdana" w:hAnsi="Verdana"/>
            <w:noProof/>
            <w:lang w:val="cy-GB" w:bidi="cy-GB"/>
          </w:rPr>
          <w:t>Ffigur 13: Cyraeddadwyedd canfyddedig cyfraniad y clwstwr i'r PCMW</w:t>
        </w:r>
        <w:r>
          <w:rPr>
            <w:noProof/>
            <w:webHidden/>
          </w:rPr>
          <w:tab/>
        </w:r>
        <w:r>
          <w:rPr>
            <w:noProof/>
            <w:webHidden/>
          </w:rPr>
          <w:fldChar w:fldCharType="begin"/>
        </w:r>
        <w:r>
          <w:rPr>
            <w:noProof/>
            <w:webHidden/>
          </w:rPr>
          <w:instrText xml:space="preserve"> PAGEREF _Toc210310002 \h </w:instrText>
        </w:r>
        <w:r>
          <w:rPr>
            <w:noProof/>
            <w:webHidden/>
          </w:rPr>
        </w:r>
        <w:r>
          <w:rPr>
            <w:noProof/>
            <w:webHidden/>
          </w:rPr>
          <w:fldChar w:fldCharType="separate"/>
        </w:r>
        <w:r>
          <w:rPr>
            <w:noProof/>
            <w:webHidden/>
          </w:rPr>
          <w:t>16</w:t>
        </w:r>
        <w:r>
          <w:rPr>
            <w:noProof/>
            <w:webHidden/>
          </w:rPr>
          <w:fldChar w:fldCharType="end"/>
        </w:r>
      </w:hyperlink>
    </w:p>
    <w:p w14:paraId="5AFDB8FE" w14:textId="61895340"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03" w:history="1">
        <w:r w:rsidRPr="003F0B5E">
          <w:rPr>
            <w:rStyle w:val="Hyperlink"/>
            <w:rFonts w:ascii="Verdana" w:hAnsi="Verdana"/>
            <w:noProof/>
            <w:lang w:val="cy-GB" w:bidi="cy-GB"/>
          </w:rPr>
          <w:t>Ffigur 14: Tystiolaeth yn cefnogi'r thema gyffredinol – Diffyg adnoddau</w:t>
        </w:r>
        <w:r>
          <w:rPr>
            <w:noProof/>
            <w:webHidden/>
          </w:rPr>
          <w:tab/>
        </w:r>
        <w:r>
          <w:rPr>
            <w:noProof/>
            <w:webHidden/>
          </w:rPr>
          <w:fldChar w:fldCharType="begin"/>
        </w:r>
        <w:r>
          <w:rPr>
            <w:noProof/>
            <w:webHidden/>
          </w:rPr>
          <w:instrText xml:space="preserve"> PAGEREF _Toc210310003 \h </w:instrText>
        </w:r>
        <w:r>
          <w:rPr>
            <w:noProof/>
            <w:webHidden/>
          </w:rPr>
        </w:r>
        <w:r>
          <w:rPr>
            <w:noProof/>
            <w:webHidden/>
          </w:rPr>
          <w:fldChar w:fldCharType="separate"/>
        </w:r>
        <w:r>
          <w:rPr>
            <w:noProof/>
            <w:webHidden/>
          </w:rPr>
          <w:t>18</w:t>
        </w:r>
        <w:r>
          <w:rPr>
            <w:noProof/>
            <w:webHidden/>
          </w:rPr>
          <w:fldChar w:fldCharType="end"/>
        </w:r>
      </w:hyperlink>
    </w:p>
    <w:p w14:paraId="52AEDE23" w14:textId="2CB74947"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04" w:history="1">
        <w:r w:rsidRPr="003F0B5E">
          <w:rPr>
            <w:rStyle w:val="Hyperlink"/>
            <w:rFonts w:ascii="Verdana" w:hAnsi="Verdana"/>
            <w:noProof/>
            <w:lang w:val="cy-GB" w:bidi="cy-GB"/>
          </w:rPr>
          <w:t>Ffigur 15: Tystiolaeth yn cefnogi'r thema gyffredinol – Aliniad strategol a llywodraethu</w:t>
        </w:r>
        <w:r>
          <w:rPr>
            <w:noProof/>
            <w:webHidden/>
          </w:rPr>
          <w:tab/>
        </w:r>
        <w:r>
          <w:rPr>
            <w:noProof/>
            <w:webHidden/>
          </w:rPr>
          <w:fldChar w:fldCharType="begin"/>
        </w:r>
        <w:r>
          <w:rPr>
            <w:noProof/>
            <w:webHidden/>
          </w:rPr>
          <w:instrText xml:space="preserve"> PAGEREF _Toc210310004 \h </w:instrText>
        </w:r>
        <w:r>
          <w:rPr>
            <w:noProof/>
            <w:webHidden/>
          </w:rPr>
        </w:r>
        <w:r>
          <w:rPr>
            <w:noProof/>
            <w:webHidden/>
          </w:rPr>
          <w:fldChar w:fldCharType="separate"/>
        </w:r>
        <w:r>
          <w:rPr>
            <w:noProof/>
            <w:webHidden/>
          </w:rPr>
          <w:t>20</w:t>
        </w:r>
        <w:r>
          <w:rPr>
            <w:noProof/>
            <w:webHidden/>
          </w:rPr>
          <w:fldChar w:fldCharType="end"/>
        </w:r>
      </w:hyperlink>
    </w:p>
    <w:p w14:paraId="198CB3D7" w14:textId="4FAA7952"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05" w:history="1">
        <w:r w:rsidRPr="003F0B5E">
          <w:rPr>
            <w:rStyle w:val="Hyperlink"/>
            <w:rFonts w:ascii="Verdana" w:hAnsi="Verdana"/>
            <w:noProof/>
            <w:lang w:val="cy-GB" w:bidi="cy-GB"/>
          </w:rPr>
          <w:t>Ffigur 16: Tystiolaeth yn cefnogi'r thema gyffredinol - Straen gweithredol</w:t>
        </w:r>
        <w:r>
          <w:rPr>
            <w:noProof/>
            <w:webHidden/>
          </w:rPr>
          <w:tab/>
        </w:r>
        <w:r>
          <w:rPr>
            <w:noProof/>
            <w:webHidden/>
          </w:rPr>
          <w:fldChar w:fldCharType="begin"/>
        </w:r>
        <w:r>
          <w:rPr>
            <w:noProof/>
            <w:webHidden/>
          </w:rPr>
          <w:instrText xml:space="preserve"> PAGEREF _Toc210310005 \h </w:instrText>
        </w:r>
        <w:r>
          <w:rPr>
            <w:noProof/>
            <w:webHidden/>
          </w:rPr>
        </w:r>
        <w:r>
          <w:rPr>
            <w:noProof/>
            <w:webHidden/>
          </w:rPr>
          <w:fldChar w:fldCharType="separate"/>
        </w:r>
        <w:r>
          <w:rPr>
            <w:noProof/>
            <w:webHidden/>
          </w:rPr>
          <w:t>21</w:t>
        </w:r>
        <w:r>
          <w:rPr>
            <w:noProof/>
            <w:webHidden/>
          </w:rPr>
          <w:fldChar w:fldCharType="end"/>
        </w:r>
      </w:hyperlink>
    </w:p>
    <w:p w14:paraId="45DC11C0" w14:textId="5EE2DBEF"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06" w:history="1">
        <w:r w:rsidRPr="003F0B5E">
          <w:rPr>
            <w:rStyle w:val="Hyperlink"/>
            <w:rFonts w:ascii="Verdana" w:hAnsi="Verdana"/>
            <w:noProof/>
            <w:lang w:val="cy-GB" w:bidi="cy-GB"/>
          </w:rPr>
          <w:t>Ffigur 17: Tystiolaeth yn cefnogi'r thema gyffredinol – Gweithio system tanddatblygedig</w:t>
        </w:r>
        <w:r>
          <w:rPr>
            <w:noProof/>
            <w:webHidden/>
          </w:rPr>
          <w:tab/>
        </w:r>
        <w:r>
          <w:rPr>
            <w:noProof/>
            <w:webHidden/>
          </w:rPr>
          <w:fldChar w:fldCharType="begin"/>
        </w:r>
        <w:r>
          <w:rPr>
            <w:noProof/>
            <w:webHidden/>
          </w:rPr>
          <w:instrText xml:space="preserve"> PAGEREF _Toc210310006 \h </w:instrText>
        </w:r>
        <w:r>
          <w:rPr>
            <w:noProof/>
            <w:webHidden/>
          </w:rPr>
        </w:r>
        <w:r>
          <w:rPr>
            <w:noProof/>
            <w:webHidden/>
          </w:rPr>
          <w:fldChar w:fldCharType="separate"/>
        </w:r>
        <w:r>
          <w:rPr>
            <w:noProof/>
            <w:webHidden/>
          </w:rPr>
          <w:t>22</w:t>
        </w:r>
        <w:r>
          <w:rPr>
            <w:noProof/>
            <w:webHidden/>
          </w:rPr>
          <w:fldChar w:fldCharType="end"/>
        </w:r>
      </w:hyperlink>
    </w:p>
    <w:p w14:paraId="26A1DA01" w14:textId="16D9F50D"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07" w:history="1">
        <w:r w:rsidRPr="003F0B5E">
          <w:rPr>
            <w:rStyle w:val="Hyperlink"/>
            <w:rFonts w:ascii="Verdana" w:hAnsi="Verdana"/>
            <w:noProof/>
            <w:lang w:val="cy-GB" w:bidi="cy-GB"/>
          </w:rPr>
          <w:t>Ffigur 18: Aeddfedrwydd cyfartalog canlyniadau PCMW yn ôl blwyddyn</w:t>
        </w:r>
        <w:r>
          <w:rPr>
            <w:noProof/>
            <w:webHidden/>
          </w:rPr>
          <w:tab/>
        </w:r>
        <w:r>
          <w:rPr>
            <w:noProof/>
            <w:webHidden/>
          </w:rPr>
          <w:fldChar w:fldCharType="begin"/>
        </w:r>
        <w:r>
          <w:rPr>
            <w:noProof/>
            <w:webHidden/>
          </w:rPr>
          <w:instrText xml:space="preserve"> PAGEREF _Toc210310007 \h </w:instrText>
        </w:r>
        <w:r>
          <w:rPr>
            <w:noProof/>
            <w:webHidden/>
          </w:rPr>
        </w:r>
        <w:r>
          <w:rPr>
            <w:noProof/>
            <w:webHidden/>
          </w:rPr>
          <w:fldChar w:fldCharType="separate"/>
        </w:r>
        <w:r>
          <w:rPr>
            <w:noProof/>
            <w:webHidden/>
          </w:rPr>
          <w:t>35</w:t>
        </w:r>
        <w:r>
          <w:rPr>
            <w:noProof/>
            <w:webHidden/>
          </w:rPr>
          <w:fldChar w:fldCharType="end"/>
        </w:r>
      </w:hyperlink>
    </w:p>
    <w:p w14:paraId="2A351761" w14:textId="4520BDC4"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08" w:history="1">
        <w:r w:rsidRPr="003F0B5E">
          <w:rPr>
            <w:rStyle w:val="Hyperlink"/>
            <w:rFonts w:ascii="Verdana" w:hAnsi="Verdana"/>
            <w:noProof/>
            <w:lang w:val="cy-GB" w:bidi="cy-GB"/>
          </w:rPr>
          <w:t>Ffigur 19: Aeddfedrwydd Canlyniad 1 PCMW (Cyhoedd Gwybodus yn ôl blwyddyn</w:t>
        </w:r>
        <w:r>
          <w:rPr>
            <w:noProof/>
            <w:webHidden/>
          </w:rPr>
          <w:tab/>
        </w:r>
        <w:r>
          <w:rPr>
            <w:noProof/>
            <w:webHidden/>
          </w:rPr>
          <w:fldChar w:fldCharType="begin"/>
        </w:r>
        <w:r>
          <w:rPr>
            <w:noProof/>
            <w:webHidden/>
          </w:rPr>
          <w:instrText xml:space="preserve"> PAGEREF _Toc210310008 \h </w:instrText>
        </w:r>
        <w:r>
          <w:rPr>
            <w:noProof/>
            <w:webHidden/>
          </w:rPr>
        </w:r>
        <w:r>
          <w:rPr>
            <w:noProof/>
            <w:webHidden/>
          </w:rPr>
          <w:fldChar w:fldCharType="separate"/>
        </w:r>
        <w:r>
          <w:rPr>
            <w:noProof/>
            <w:webHidden/>
          </w:rPr>
          <w:t>36</w:t>
        </w:r>
        <w:r>
          <w:rPr>
            <w:noProof/>
            <w:webHidden/>
          </w:rPr>
          <w:fldChar w:fldCharType="end"/>
        </w:r>
      </w:hyperlink>
    </w:p>
    <w:p w14:paraId="51CEB4DC" w14:textId="30892F28"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09" w:history="1">
        <w:r w:rsidRPr="003F0B5E">
          <w:rPr>
            <w:rStyle w:val="Hyperlink"/>
            <w:rFonts w:ascii="Verdana" w:hAnsi="Verdana"/>
            <w:noProof/>
            <w:lang w:val="cy-GB" w:bidi="cy-GB"/>
          </w:rPr>
          <w:t>Ffigur 20: Aeddfedrwydd Canlyniad 2 PCMW (Cymunedau wedi'u grymuso) yn ôl blwyddyn</w:t>
        </w:r>
        <w:r>
          <w:rPr>
            <w:noProof/>
            <w:webHidden/>
          </w:rPr>
          <w:tab/>
        </w:r>
        <w:r>
          <w:rPr>
            <w:noProof/>
            <w:webHidden/>
          </w:rPr>
          <w:fldChar w:fldCharType="begin"/>
        </w:r>
        <w:r>
          <w:rPr>
            <w:noProof/>
            <w:webHidden/>
          </w:rPr>
          <w:instrText xml:space="preserve"> PAGEREF _Toc210310009 \h </w:instrText>
        </w:r>
        <w:r>
          <w:rPr>
            <w:noProof/>
            <w:webHidden/>
          </w:rPr>
        </w:r>
        <w:r>
          <w:rPr>
            <w:noProof/>
            <w:webHidden/>
          </w:rPr>
          <w:fldChar w:fldCharType="separate"/>
        </w:r>
        <w:r>
          <w:rPr>
            <w:noProof/>
            <w:webHidden/>
          </w:rPr>
          <w:t>36</w:t>
        </w:r>
        <w:r>
          <w:rPr>
            <w:noProof/>
            <w:webHidden/>
          </w:rPr>
          <w:fldChar w:fldCharType="end"/>
        </w:r>
      </w:hyperlink>
    </w:p>
    <w:p w14:paraId="01FD46D9" w14:textId="2E6FCF96"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10" w:history="1">
        <w:r w:rsidRPr="003F0B5E">
          <w:rPr>
            <w:rStyle w:val="Hyperlink"/>
            <w:rFonts w:ascii="Verdana" w:hAnsi="Verdana"/>
            <w:noProof/>
            <w:lang w:val="cy-GB" w:bidi="cy-GB"/>
          </w:rPr>
          <w:t>Ffigur 21: Aeddfedrwydd Canlyniad 3 PCMW (Cymorth ar gyfer llesiant, atal a hunanofal) yn ôl blwyddyn</w:t>
        </w:r>
        <w:r>
          <w:rPr>
            <w:noProof/>
            <w:webHidden/>
          </w:rPr>
          <w:tab/>
        </w:r>
        <w:r>
          <w:rPr>
            <w:noProof/>
            <w:webHidden/>
          </w:rPr>
          <w:fldChar w:fldCharType="begin"/>
        </w:r>
        <w:r>
          <w:rPr>
            <w:noProof/>
            <w:webHidden/>
          </w:rPr>
          <w:instrText xml:space="preserve"> PAGEREF _Toc210310010 \h </w:instrText>
        </w:r>
        <w:r>
          <w:rPr>
            <w:noProof/>
            <w:webHidden/>
          </w:rPr>
        </w:r>
        <w:r>
          <w:rPr>
            <w:noProof/>
            <w:webHidden/>
          </w:rPr>
          <w:fldChar w:fldCharType="separate"/>
        </w:r>
        <w:r>
          <w:rPr>
            <w:noProof/>
            <w:webHidden/>
          </w:rPr>
          <w:t>37</w:t>
        </w:r>
        <w:r>
          <w:rPr>
            <w:noProof/>
            <w:webHidden/>
          </w:rPr>
          <w:fldChar w:fldCharType="end"/>
        </w:r>
      </w:hyperlink>
    </w:p>
    <w:p w14:paraId="6C93AE06" w14:textId="257FB686"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11" w:history="1">
        <w:r w:rsidRPr="003F0B5E">
          <w:rPr>
            <w:rStyle w:val="Hyperlink"/>
            <w:rFonts w:ascii="Verdana" w:hAnsi="Verdana"/>
            <w:noProof/>
            <w:lang w:val="cy-GB" w:bidi="cy-GB"/>
          </w:rPr>
          <w:t>Ffigur 22: Aeddfedrwydd canlyniad 4 PCMW (Gwasanaethau lleol) yn ôl blwyddyn</w:t>
        </w:r>
        <w:r>
          <w:rPr>
            <w:noProof/>
            <w:webHidden/>
          </w:rPr>
          <w:tab/>
        </w:r>
        <w:r>
          <w:rPr>
            <w:noProof/>
            <w:webHidden/>
          </w:rPr>
          <w:fldChar w:fldCharType="begin"/>
        </w:r>
        <w:r>
          <w:rPr>
            <w:noProof/>
            <w:webHidden/>
          </w:rPr>
          <w:instrText xml:space="preserve"> PAGEREF _Toc210310011 \h </w:instrText>
        </w:r>
        <w:r>
          <w:rPr>
            <w:noProof/>
            <w:webHidden/>
          </w:rPr>
        </w:r>
        <w:r>
          <w:rPr>
            <w:noProof/>
            <w:webHidden/>
          </w:rPr>
          <w:fldChar w:fldCharType="separate"/>
        </w:r>
        <w:r>
          <w:rPr>
            <w:noProof/>
            <w:webHidden/>
          </w:rPr>
          <w:t>37</w:t>
        </w:r>
        <w:r>
          <w:rPr>
            <w:noProof/>
            <w:webHidden/>
          </w:rPr>
          <w:fldChar w:fldCharType="end"/>
        </w:r>
      </w:hyperlink>
    </w:p>
    <w:p w14:paraId="7888090D" w14:textId="589A1AD7"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12" w:history="1">
        <w:r w:rsidRPr="003F0B5E">
          <w:rPr>
            <w:rStyle w:val="Hyperlink"/>
            <w:rFonts w:ascii="Verdana" w:hAnsi="Verdana"/>
            <w:noProof/>
            <w:lang w:val="cy-GB" w:bidi="cy-GB"/>
          </w:rPr>
          <w:t>Ffigur 23: Aeddfedrwydd canlyniad 5 PCMW (Gweithio di-dor) yn ôl blwyddyn</w:t>
        </w:r>
        <w:r>
          <w:rPr>
            <w:noProof/>
            <w:webHidden/>
          </w:rPr>
          <w:tab/>
        </w:r>
        <w:r>
          <w:rPr>
            <w:noProof/>
            <w:webHidden/>
          </w:rPr>
          <w:fldChar w:fldCharType="begin"/>
        </w:r>
        <w:r>
          <w:rPr>
            <w:noProof/>
            <w:webHidden/>
          </w:rPr>
          <w:instrText xml:space="preserve"> PAGEREF _Toc210310012 \h </w:instrText>
        </w:r>
        <w:r>
          <w:rPr>
            <w:noProof/>
            <w:webHidden/>
          </w:rPr>
        </w:r>
        <w:r>
          <w:rPr>
            <w:noProof/>
            <w:webHidden/>
          </w:rPr>
          <w:fldChar w:fldCharType="separate"/>
        </w:r>
        <w:r>
          <w:rPr>
            <w:noProof/>
            <w:webHidden/>
          </w:rPr>
          <w:t>38</w:t>
        </w:r>
        <w:r>
          <w:rPr>
            <w:noProof/>
            <w:webHidden/>
          </w:rPr>
          <w:fldChar w:fldCharType="end"/>
        </w:r>
      </w:hyperlink>
    </w:p>
    <w:p w14:paraId="15D025A5" w14:textId="68661FA7"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13" w:history="1">
        <w:r w:rsidRPr="003F0B5E">
          <w:rPr>
            <w:rStyle w:val="Hyperlink"/>
            <w:rFonts w:ascii="Verdana" w:hAnsi="Verdana"/>
            <w:noProof/>
            <w:lang w:val="cy-GB" w:bidi="cy-GB"/>
          </w:rPr>
          <w:t>Ffigur 24: Aeddfedrwydd Canlyniad 6 PCMW (Trin galwadau, cyfeirio a brysbennu diogel ac effeithiol) yn ôl blwyddyn</w:t>
        </w:r>
        <w:r>
          <w:rPr>
            <w:noProof/>
            <w:webHidden/>
          </w:rPr>
          <w:tab/>
        </w:r>
        <w:r>
          <w:rPr>
            <w:noProof/>
            <w:webHidden/>
          </w:rPr>
          <w:fldChar w:fldCharType="begin"/>
        </w:r>
        <w:r>
          <w:rPr>
            <w:noProof/>
            <w:webHidden/>
          </w:rPr>
          <w:instrText xml:space="preserve"> PAGEREF _Toc210310013 \h </w:instrText>
        </w:r>
        <w:r>
          <w:rPr>
            <w:noProof/>
            <w:webHidden/>
          </w:rPr>
        </w:r>
        <w:r>
          <w:rPr>
            <w:noProof/>
            <w:webHidden/>
          </w:rPr>
          <w:fldChar w:fldCharType="separate"/>
        </w:r>
        <w:r>
          <w:rPr>
            <w:noProof/>
            <w:webHidden/>
          </w:rPr>
          <w:t>38</w:t>
        </w:r>
        <w:r>
          <w:rPr>
            <w:noProof/>
            <w:webHidden/>
          </w:rPr>
          <w:fldChar w:fldCharType="end"/>
        </w:r>
      </w:hyperlink>
    </w:p>
    <w:p w14:paraId="6D40F066" w14:textId="169E339B"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14" w:history="1">
        <w:r w:rsidRPr="003F0B5E">
          <w:rPr>
            <w:rStyle w:val="Hyperlink"/>
            <w:rFonts w:ascii="Verdana" w:hAnsi="Verdana"/>
            <w:noProof/>
            <w:lang w:val="cy-GB" w:bidi="cy-GB"/>
          </w:rPr>
          <w:t>Ffigur 25: Aeddfedrwydd canlyniad 7 PCMW (Gofal Diogel ac Ansawdd y tu allan i oriau) yn ôl blwyddyn</w:t>
        </w:r>
        <w:r>
          <w:rPr>
            <w:noProof/>
            <w:webHidden/>
          </w:rPr>
          <w:tab/>
        </w:r>
        <w:r>
          <w:rPr>
            <w:noProof/>
            <w:webHidden/>
          </w:rPr>
          <w:fldChar w:fldCharType="begin"/>
        </w:r>
        <w:r>
          <w:rPr>
            <w:noProof/>
            <w:webHidden/>
          </w:rPr>
          <w:instrText xml:space="preserve"> PAGEREF _Toc210310014 \h </w:instrText>
        </w:r>
        <w:r>
          <w:rPr>
            <w:noProof/>
            <w:webHidden/>
          </w:rPr>
        </w:r>
        <w:r>
          <w:rPr>
            <w:noProof/>
            <w:webHidden/>
          </w:rPr>
          <w:fldChar w:fldCharType="separate"/>
        </w:r>
        <w:r>
          <w:rPr>
            <w:noProof/>
            <w:webHidden/>
          </w:rPr>
          <w:t>39</w:t>
        </w:r>
        <w:r>
          <w:rPr>
            <w:noProof/>
            <w:webHidden/>
          </w:rPr>
          <w:fldChar w:fldCharType="end"/>
        </w:r>
      </w:hyperlink>
    </w:p>
    <w:p w14:paraId="6F536181" w14:textId="69DDF6AF"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15" w:history="1">
        <w:r w:rsidRPr="003F0B5E">
          <w:rPr>
            <w:rStyle w:val="Hyperlink"/>
            <w:rFonts w:ascii="Verdana" w:hAnsi="Verdana"/>
            <w:noProof/>
            <w:lang w:val="cy-GB" w:bidi="cy-GB"/>
          </w:rPr>
          <w:t>Ffigur 26: Aeddfedrwydd canlyniad 8 PCMW (Gwasanaethau a gyrchir yn uniongyrchol) yn ôl blwyddyn</w:t>
        </w:r>
        <w:r>
          <w:rPr>
            <w:noProof/>
            <w:webHidden/>
          </w:rPr>
          <w:tab/>
        </w:r>
        <w:r>
          <w:rPr>
            <w:noProof/>
            <w:webHidden/>
          </w:rPr>
          <w:fldChar w:fldCharType="begin"/>
        </w:r>
        <w:r>
          <w:rPr>
            <w:noProof/>
            <w:webHidden/>
          </w:rPr>
          <w:instrText xml:space="preserve"> PAGEREF _Toc210310015 \h </w:instrText>
        </w:r>
        <w:r>
          <w:rPr>
            <w:noProof/>
            <w:webHidden/>
          </w:rPr>
        </w:r>
        <w:r>
          <w:rPr>
            <w:noProof/>
            <w:webHidden/>
          </w:rPr>
          <w:fldChar w:fldCharType="separate"/>
        </w:r>
        <w:r>
          <w:rPr>
            <w:noProof/>
            <w:webHidden/>
          </w:rPr>
          <w:t>39</w:t>
        </w:r>
        <w:r>
          <w:rPr>
            <w:noProof/>
            <w:webHidden/>
          </w:rPr>
          <w:fldChar w:fldCharType="end"/>
        </w:r>
      </w:hyperlink>
    </w:p>
    <w:p w14:paraId="6CD073CB" w14:textId="53263A91"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16" w:history="1">
        <w:r w:rsidRPr="003F0B5E">
          <w:rPr>
            <w:rStyle w:val="Hyperlink"/>
            <w:rFonts w:ascii="Verdana" w:hAnsi="Verdana"/>
            <w:noProof/>
            <w:lang w:val="cy-GB" w:bidi="cy-GB"/>
          </w:rPr>
          <w:t>Ffigur 27: Aeddfedrwydd Canlyniad 9 PCMW (Gofal integredig i bobl ag anghenion gofal lluosog) yn ôl blwyddyn</w:t>
        </w:r>
        <w:r>
          <w:rPr>
            <w:noProof/>
            <w:webHidden/>
          </w:rPr>
          <w:tab/>
        </w:r>
        <w:r>
          <w:rPr>
            <w:noProof/>
            <w:webHidden/>
          </w:rPr>
          <w:fldChar w:fldCharType="begin"/>
        </w:r>
        <w:r>
          <w:rPr>
            <w:noProof/>
            <w:webHidden/>
          </w:rPr>
          <w:instrText xml:space="preserve"> PAGEREF _Toc210310016 \h </w:instrText>
        </w:r>
        <w:r>
          <w:rPr>
            <w:noProof/>
            <w:webHidden/>
          </w:rPr>
        </w:r>
        <w:r>
          <w:rPr>
            <w:noProof/>
            <w:webHidden/>
          </w:rPr>
          <w:fldChar w:fldCharType="separate"/>
        </w:r>
        <w:r>
          <w:rPr>
            <w:noProof/>
            <w:webHidden/>
          </w:rPr>
          <w:t>40</w:t>
        </w:r>
        <w:r>
          <w:rPr>
            <w:noProof/>
            <w:webHidden/>
          </w:rPr>
          <w:fldChar w:fldCharType="end"/>
        </w:r>
      </w:hyperlink>
    </w:p>
    <w:p w14:paraId="13F71C2C" w14:textId="626C6862"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17" w:history="1">
        <w:r w:rsidRPr="003F0B5E">
          <w:rPr>
            <w:rStyle w:val="Hyperlink"/>
            <w:rFonts w:ascii="Verdana" w:hAnsi="Verdana"/>
            <w:noProof/>
            <w:lang w:val="cy-GB" w:bidi="cy-GB"/>
          </w:rPr>
          <w:t>Ffigur 28: Aeddfedrwydd Canlyniad 10 PCMW (Clystyrau ystadau a chyfleusterau yn cefnogi gwaith MDT) yn ôl blwyddyn</w:t>
        </w:r>
        <w:r>
          <w:rPr>
            <w:noProof/>
            <w:webHidden/>
          </w:rPr>
          <w:tab/>
        </w:r>
        <w:r>
          <w:rPr>
            <w:noProof/>
            <w:webHidden/>
          </w:rPr>
          <w:fldChar w:fldCharType="begin"/>
        </w:r>
        <w:r>
          <w:rPr>
            <w:noProof/>
            <w:webHidden/>
          </w:rPr>
          <w:instrText xml:space="preserve"> PAGEREF _Toc210310017 \h </w:instrText>
        </w:r>
        <w:r>
          <w:rPr>
            <w:noProof/>
            <w:webHidden/>
          </w:rPr>
        </w:r>
        <w:r>
          <w:rPr>
            <w:noProof/>
            <w:webHidden/>
          </w:rPr>
          <w:fldChar w:fldCharType="separate"/>
        </w:r>
        <w:r>
          <w:rPr>
            <w:noProof/>
            <w:webHidden/>
          </w:rPr>
          <w:t>40</w:t>
        </w:r>
        <w:r>
          <w:rPr>
            <w:noProof/>
            <w:webHidden/>
          </w:rPr>
          <w:fldChar w:fldCharType="end"/>
        </w:r>
      </w:hyperlink>
    </w:p>
    <w:p w14:paraId="0A008D58" w14:textId="73F25B5B"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18" w:history="1">
        <w:r w:rsidRPr="003F0B5E">
          <w:rPr>
            <w:rStyle w:val="Hyperlink"/>
            <w:rFonts w:ascii="Verdana Pro" w:hAnsi="Verdana Pro"/>
            <w:noProof/>
            <w:lang w:val="cy-GB" w:bidi="cy-GB"/>
          </w:rPr>
          <w:t>Ffigur 29: Aeddfedrwydd Canlyniad 11 PCMW (Systemau TG clwstwr yn galluogi cyfathrebu a rhannu data clwstwr) yn ôl blwyddyn</w:t>
        </w:r>
        <w:r>
          <w:rPr>
            <w:noProof/>
            <w:webHidden/>
          </w:rPr>
          <w:tab/>
        </w:r>
        <w:r>
          <w:rPr>
            <w:noProof/>
            <w:webHidden/>
          </w:rPr>
          <w:fldChar w:fldCharType="begin"/>
        </w:r>
        <w:r>
          <w:rPr>
            <w:noProof/>
            <w:webHidden/>
          </w:rPr>
          <w:instrText xml:space="preserve"> PAGEREF _Toc210310018 \h </w:instrText>
        </w:r>
        <w:r>
          <w:rPr>
            <w:noProof/>
            <w:webHidden/>
          </w:rPr>
        </w:r>
        <w:r>
          <w:rPr>
            <w:noProof/>
            <w:webHidden/>
          </w:rPr>
          <w:fldChar w:fldCharType="separate"/>
        </w:r>
        <w:r>
          <w:rPr>
            <w:noProof/>
            <w:webHidden/>
          </w:rPr>
          <w:t>41</w:t>
        </w:r>
        <w:r>
          <w:rPr>
            <w:noProof/>
            <w:webHidden/>
          </w:rPr>
          <w:fldChar w:fldCharType="end"/>
        </w:r>
      </w:hyperlink>
    </w:p>
    <w:p w14:paraId="523B15C6" w14:textId="41E797AD"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19" w:history="1">
        <w:r w:rsidRPr="003F0B5E">
          <w:rPr>
            <w:rStyle w:val="Hyperlink"/>
            <w:rFonts w:ascii="Verdana" w:hAnsi="Verdana"/>
            <w:noProof/>
            <w:lang w:val="cy-GB" w:bidi="cy-GB"/>
          </w:rPr>
          <w:t>Ffigur 30: Aeddfedrwydd Canlyniad 12 PCMW (Rhwyddineb mynediad at ddiagnosteg gymunedol sy'n cefnogi gofal o ansawdd uchel) yn ôl blwyddyn</w:t>
        </w:r>
        <w:r>
          <w:rPr>
            <w:noProof/>
            <w:webHidden/>
          </w:rPr>
          <w:tab/>
        </w:r>
        <w:r>
          <w:rPr>
            <w:noProof/>
            <w:webHidden/>
          </w:rPr>
          <w:fldChar w:fldCharType="begin"/>
        </w:r>
        <w:r>
          <w:rPr>
            <w:noProof/>
            <w:webHidden/>
          </w:rPr>
          <w:instrText xml:space="preserve"> PAGEREF _Toc210310019 \h </w:instrText>
        </w:r>
        <w:r>
          <w:rPr>
            <w:noProof/>
            <w:webHidden/>
          </w:rPr>
        </w:r>
        <w:r>
          <w:rPr>
            <w:noProof/>
            <w:webHidden/>
          </w:rPr>
          <w:fldChar w:fldCharType="separate"/>
        </w:r>
        <w:r>
          <w:rPr>
            <w:noProof/>
            <w:webHidden/>
          </w:rPr>
          <w:t>41</w:t>
        </w:r>
        <w:r>
          <w:rPr>
            <w:noProof/>
            <w:webHidden/>
          </w:rPr>
          <w:fldChar w:fldCharType="end"/>
        </w:r>
      </w:hyperlink>
    </w:p>
    <w:p w14:paraId="3FBF3E99" w14:textId="1AACDD3A"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20" w:history="1">
        <w:r w:rsidRPr="003F0B5E">
          <w:rPr>
            <w:rStyle w:val="Hyperlink"/>
            <w:rFonts w:ascii="Verdana" w:hAnsi="Verdana"/>
            <w:noProof/>
            <w:lang w:val="cy-GB" w:bidi="cy-GB"/>
          </w:rPr>
          <w:t>Ffigur 31: Aeddfedrwydd Canlyniad 13 PCMW (Systemau cyllid a gynlluniwyd i yrru trawsnewid system gyfan) yn ôl blwyddyn</w:t>
        </w:r>
        <w:r>
          <w:rPr>
            <w:noProof/>
            <w:webHidden/>
          </w:rPr>
          <w:tab/>
        </w:r>
        <w:r>
          <w:rPr>
            <w:noProof/>
            <w:webHidden/>
          </w:rPr>
          <w:fldChar w:fldCharType="begin"/>
        </w:r>
        <w:r>
          <w:rPr>
            <w:noProof/>
            <w:webHidden/>
          </w:rPr>
          <w:instrText xml:space="preserve"> PAGEREF _Toc210310020 \h </w:instrText>
        </w:r>
        <w:r>
          <w:rPr>
            <w:noProof/>
            <w:webHidden/>
          </w:rPr>
        </w:r>
        <w:r>
          <w:rPr>
            <w:noProof/>
            <w:webHidden/>
          </w:rPr>
          <w:fldChar w:fldCharType="separate"/>
        </w:r>
        <w:r>
          <w:rPr>
            <w:noProof/>
            <w:webHidden/>
          </w:rPr>
          <w:t>42</w:t>
        </w:r>
        <w:r>
          <w:rPr>
            <w:noProof/>
            <w:webHidden/>
          </w:rPr>
          <w:fldChar w:fldCharType="end"/>
        </w:r>
      </w:hyperlink>
    </w:p>
    <w:p w14:paraId="26D13C1D" w14:textId="135F5D00"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21" w:history="1">
        <w:r w:rsidRPr="003F0B5E">
          <w:rPr>
            <w:rStyle w:val="Hyperlink"/>
            <w:rFonts w:ascii="Verdana" w:hAnsi="Verdana"/>
            <w:noProof/>
            <w:lang w:val="cy-GB" w:bidi="cy-GB"/>
          </w:rPr>
          <w:t>Ffigur 32: Aeddfedrwydd cyfartalog canlyniadau ACD yn ôl blwyddyn</w:t>
        </w:r>
        <w:r>
          <w:rPr>
            <w:noProof/>
            <w:webHidden/>
          </w:rPr>
          <w:tab/>
        </w:r>
        <w:r>
          <w:rPr>
            <w:noProof/>
            <w:webHidden/>
          </w:rPr>
          <w:fldChar w:fldCharType="begin"/>
        </w:r>
        <w:r>
          <w:rPr>
            <w:noProof/>
            <w:webHidden/>
          </w:rPr>
          <w:instrText xml:space="preserve"> PAGEREF _Toc210310021 \h </w:instrText>
        </w:r>
        <w:r>
          <w:rPr>
            <w:noProof/>
            <w:webHidden/>
          </w:rPr>
        </w:r>
        <w:r>
          <w:rPr>
            <w:noProof/>
            <w:webHidden/>
          </w:rPr>
          <w:fldChar w:fldCharType="separate"/>
        </w:r>
        <w:r>
          <w:rPr>
            <w:noProof/>
            <w:webHidden/>
          </w:rPr>
          <w:t>43</w:t>
        </w:r>
        <w:r>
          <w:rPr>
            <w:noProof/>
            <w:webHidden/>
          </w:rPr>
          <w:fldChar w:fldCharType="end"/>
        </w:r>
      </w:hyperlink>
    </w:p>
    <w:p w14:paraId="43FBF7C8" w14:textId="5141ACB7"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22" w:history="1">
        <w:r w:rsidRPr="003F0B5E">
          <w:rPr>
            <w:rStyle w:val="Hyperlink"/>
            <w:rFonts w:ascii="Verdana" w:hAnsi="Verdana"/>
            <w:noProof/>
            <w:lang w:val="cy-GB" w:bidi="cy-GB"/>
          </w:rPr>
          <w:t>Ffigur 33: Aeddfedrwydd Canlyniad ACD 1 (Cynllunio integredig gwell rhwng clystyrau, byrddau iechyd ac awdurdodau lleol) yn ôl blwyddyn</w:t>
        </w:r>
        <w:r>
          <w:rPr>
            <w:noProof/>
            <w:webHidden/>
          </w:rPr>
          <w:tab/>
        </w:r>
        <w:r>
          <w:rPr>
            <w:noProof/>
            <w:webHidden/>
          </w:rPr>
          <w:fldChar w:fldCharType="begin"/>
        </w:r>
        <w:r>
          <w:rPr>
            <w:noProof/>
            <w:webHidden/>
          </w:rPr>
          <w:instrText xml:space="preserve"> PAGEREF _Toc210310022 \h </w:instrText>
        </w:r>
        <w:r>
          <w:rPr>
            <w:noProof/>
            <w:webHidden/>
          </w:rPr>
        </w:r>
        <w:r>
          <w:rPr>
            <w:noProof/>
            <w:webHidden/>
          </w:rPr>
          <w:fldChar w:fldCharType="separate"/>
        </w:r>
        <w:r>
          <w:rPr>
            <w:noProof/>
            <w:webHidden/>
          </w:rPr>
          <w:t>43</w:t>
        </w:r>
        <w:r>
          <w:rPr>
            <w:noProof/>
            <w:webHidden/>
          </w:rPr>
          <w:fldChar w:fldCharType="end"/>
        </w:r>
      </w:hyperlink>
    </w:p>
    <w:p w14:paraId="345D85EE" w14:textId="12F7AF71"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23" w:history="1">
        <w:r w:rsidRPr="003F0B5E">
          <w:rPr>
            <w:rStyle w:val="Hyperlink"/>
            <w:rFonts w:ascii="Verdana" w:hAnsi="Verdana"/>
            <w:noProof/>
            <w:lang w:val="cy-GB" w:bidi="cy-GB"/>
          </w:rPr>
          <w:t>Ffigur 34: Aeddfedrwydd Canlyniad ACD 2 (Ystod ehangach o wasanaethau wedi’u darparu ar draws clwstwr, gan ddiwallu blaenoriaethau ac anghenion y boblogaeth, yn agosach at adref) yn ôl blwyddyn</w:t>
        </w:r>
        <w:r>
          <w:rPr>
            <w:noProof/>
            <w:webHidden/>
          </w:rPr>
          <w:tab/>
        </w:r>
        <w:r>
          <w:rPr>
            <w:noProof/>
            <w:webHidden/>
          </w:rPr>
          <w:fldChar w:fldCharType="begin"/>
        </w:r>
        <w:r>
          <w:rPr>
            <w:noProof/>
            <w:webHidden/>
          </w:rPr>
          <w:instrText xml:space="preserve"> PAGEREF _Toc210310023 \h </w:instrText>
        </w:r>
        <w:r>
          <w:rPr>
            <w:noProof/>
            <w:webHidden/>
          </w:rPr>
        </w:r>
        <w:r>
          <w:rPr>
            <w:noProof/>
            <w:webHidden/>
          </w:rPr>
          <w:fldChar w:fldCharType="separate"/>
        </w:r>
        <w:r>
          <w:rPr>
            <w:noProof/>
            <w:webHidden/>
          </w:rPr>
          <w:t>44</w:t>
        </w:r>
        <w:r>
          <w:rPr>
            <w:noProof/>
            <w:webHidden/>
          </w:rPr>
          <w:fldChar w:fldCharType="end"/>
        </w:r>
      </w:hyperlink>
    </w:p>
    <w:p w14:paraId="02E7BFE0" w14:textId="2EF232D1"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24" w:history="1">
        <w:r w:rsidRPr="003F0B5E">
          <w:rPr>
            <w:rStyle w:val="Hyperlink"/>
            <w:rFonts w:ascii="Verdana" w:hAnsi="Verdana"/>
            <w:noProof/>
            <w:lang w:val="cy-GB" w:bidi="cy-GB"/>
          </w:rPr>
          <w:t>Ffigur 35: Aeddfedrwydd Canlyniad ACD 3 (Arweinwyr mwy effeithiol ar draws y system gofal sylfaenol, cydweithfeydd a chlystyrau) yn ôl blwyddyn</w:t>
        </w:r>
        <w:r>
          <w:rPr>
            <w:noProof/>
            <w:webHidden/>
          </w:rPr>
          <w:tab/>
        </w:r>
        <w:r>
          <w:rPr>
            <w:noProof/>
            <w:webHidden/>
          </w:rPr>
          <w:fldChar w:fldCharType="begin"/>
        </w:r>
        <w:r>
          <w:rPr>
            <w:noProof/>
            <w:webHidden/>
          </w:rPr>
          <w:instrText xml:space="preserve"> PAGEREF _Toc210310024 \h </w:instrText>
        </w:r>
        <w:r>
          <w:rPr>
            <w:noProof/>
            <w:webHidden/>
          </w:rPr>
        </w:r>
        <w:r>
          <w:rPr>
            <w:noProof/>
            <w:webHidden/>
          </w:rPr>
          <w:fldChar w:fldCharType="separate"/>
        </w:r>
        <w:r>
          <w:rPr>
            <w:noProof/>
            <w:webHidden/>
          </w:rPr>
          <w:t>44</w:t>
        </w:r>
        <w:r>
          <w:rPr>
            <w:noProof/>
            <w:webHidden/>
          </w:rPr>
          <w:fldChar w:fldCharType="end"/>
        </w:r>
      </w:hyperlink>
    </w:p>
    <w:p w14:paraId="0FB8A1A3" w14:textId="7F9FE969"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25" w:history="1">
        <w:r w:rsidRPr="003F0B5E">
          <w:rPr>
            <w:rStyle w:val="Hyperlink"/>
            <w:rFonts w:ascii="Verdana" w:hAnsi="Verdana"/>
            <w:noProof/>
            <w:lang w:val="cy-GB" w:bidi="cy-GB"/>
          </w:rPr>
          <w:t>Ffigur 36: Aeddfedrwydd Canlyniad ACD 4 (Gwell tegwch darpariaeth gwasanaeth gofal clwstwr yn seiliedig ar angen lleol) yn ôl blwyddyn</w:t>
        </w:r>
        <w:r>
          <w:rPr>
            <w:noProof/>
            <w:webHidden/>
          </w:rPr>
          <w:tab/>
        </w:r>
        <w:r>
          <w:rPr>
            <w:noProof/>
            <w:webHidden/>
          </w:rPr>
          <w:fldChar w:fldCharType="begin"/>
        </w:r>
        <w:r>
          <w:rPr>
            <w:noProof/>
            <w:webHidden/>
          </w:rPr>
          <w:instrText xml:space="preserve"> PAGEREF _Toc210310025 \h </w:instrText>
        </w:r>
        <w:r>
          <w:rPr>
            <w:noProof/>
            <w:webHidden/>
          </w:rPr>
        </w:r>
        <w:r>
          <w:rPr>
            <w:noProof/>
            <w:webHidden/>
          </w:rPr>
          <w:fldChar w:fldCharType="separate"/>
        </w:r>
        <w:r>
          <w:rPr>
            <w:noProof/>
            <w:webHidden/>
          </w:rPr>
          <w:t>45</w:t>
        </w:r>
        <w:r>
          <w:rPr>
            <w:noProof/>
            <w:webHidden/>
          </w:rPr>
          <w:fldChar w:fldCharType="end"/>
        </w:r>
      </w:hyperlink>
    </w:p>
    <w:p w14:paraId="391D929B" w14:textId="505F0399"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26" w:history="1">
        <w:r w:rsidRPr="003F0B5E">
          <w:rPr>
            <w:rStyle w:val="Hyperlink"/>
            <w:rFonts w:ascii="Verdana" w:hAnsi="Verdana"/>
            <w:noProof/>
            <w:lang w:val="cy-GB" w:bidi="cy-GB"/>
          </w:rPr>
          <w:t>Ffigur 37: Aeddfedrwydd Canlyniad ACD 5 (Gwasanaethau aml-broffesiynol ac aml-asiantaeth gwell wedi’u darparu) yn ôl blwyddyn</w:t>
        </w:r>
        <w:r>
          <w:rPr>
            <w:noProof/>
            <w:webHidden/>
          </w:rPr>
          <w:tab/>
        </w:r>
        <w:r>
          <w:rPr>
            <w:noProof/>
            <w:webHidden/>
          </w:rPr>
          <w:fldChar w:fldCharType="begin"/>
        </w:r>
        <w:r>
          <w:rPr>
            <w:noProof/>
            <w:webHidden/>
          </w:rPr>
          <w:instrText xml:space="preserve"> PAGEREF _Toc210310026 \h </w:instrText>
        </w:r>
        <w:r>
          <w:rPr>
            <w:noProof/>
            <w:webHidden/>
          </w:rPr>
        </w:r>
        <w:r>
          <w:rPr>
            <w:noProof/>
            <w:webHidden/>
          </w:rPr>
          <w:fldChar w:fldCharType="separate"/>
        </w:r>
        <w:r>
          <w:rPr>
            <w:noProof/>
            <w:webHidden/>
          </w:rPr>
          <w:t>45</w:t>
        </w:r>
        <w:r>
          <w:rPr>
            <w:noProof/>
            <w:webHidden/>
          </w:rPr>
          <w:fldChar w:fldCharType="end"/>
        </w:r>
      </w:hyperlink>
    </w:p>
    <w:p w14:paraId="3E8E0B1E" w14:textId="46762460"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27" w:history="1">
        <w:r w:rsidRPr="003F0B5E">
          <w:rPr>
            <w:rStyle w:val="Hyperlink"/>
            <w:rFonts w:ascii="Verdana" w:hAnsi="Verdana"/>
            <w:noProof/>
            <w:lang w:val="cy-GB" w:bidi="cy-GB"/>
          </w:rPr>
          <w:t>Ffigur 38: Aeddfedrwydd Canlyniad ACD 6 (Gweithlu a gwasanaethau clwstwr effeithiol, effeithlon a chynaliadwy yn y tymor hir) yn ôl blwyddyn</w:t>
        </w:r>
        <w:r>
          <w:rPr>
            <w:noProof/>
            <w:webHidden/>
          </w:rPr>
          <w:tab/>
        </w:r>
        <w:r>
          <w:rPr>
            <w:noProof/>
            <w:webHidden/>
          </w:rPr>
          <w:fldChar w:fldCharType="begin"/>
        </w:r>
        <w:r>
          <w:rPr>
            <w:noProof/>
            <w:webHidden/>
          </w:rPr>
          <w:instrText xml:space="preserve"> PAGEREF _Toc210310027 \h </w:instrText>
        </w:r>
        <w:r>
          <w:rPr>
            <w:noProof/>
            <w:webHidden/>
          </w:rPr>
        </w:r>
        <w:r>
          <w:rPr>
            <w:noProof/>
            <w:webHidden/>
          </w:rPr>
          <w:fldChar w:fldCharType="separate"/>
        </w:r>
        <w:r>
          <w:rPr>
            <w:noProof/>
            <w:webHidden/>
          </w:rPr>
          <w:t>46</w:t>
        </w:r>
        <w:r>
          <w:rPr>
            <w:noProof/>
            <w:webHidden/>
          </w:rPr>
          <w:fldChar w:fldCharType="end"/>
        </w:r>
      </w:hyperlink>
    </w:p>
    <w:p w14:paraId="6A4D4A53" w14:textId="680E99D9" w:rsidR="004319D8" w:rsidRDefault="004319D8">
      <w:pPr>
        <w:pStyle w:val="TableofFigures"/>
        <w:tabs>
          <w:tab w:val="right" w:leader="dot" w:pos="9017"/>
        </w:tabs>
        <w:rPr>
          <w:rFonts w:asciiTheme="minorHAnsi" w:eastAsiaTheme="minorEastAsia" w:hAnsiTheme="minorHAnsi" w:cstheme="minorBidi"/>
          <w:noProof/>
          <w:kern w:val="2"/>
          <w:sz w:val="24"/>
          <w:szCs w:val="24"/>
          <w:lang w:val="cy-GB" w:eastAsia="cy-GB"/>
          <w14:ligatures w14:val="standardContextual"/>
        </w:rPr>
      </w:pPr>
      <w:hyperlink w:anchor="_Toc210310028" w:history="1">
        <w:r w:rsidRPr="003F0B5E">
          <w:rPr>
            <w:rStyle w:val="Hyperlink"/>
            <w:rFonts w:ascii="Verdana" w:hAnsi="Verdana"/>
            <w:noProof/>
            <w:lang w:val="cy-GB" w:bidi="cy-GB"/>
          </w:rPr>
          <w:t>Ffigur 39: Aeddfedrwydd Canlyniad ACD 7 (Clystyrau grymus gyda mwy o ymreolaeth, hyblygrwydd a gweledigaeth) yn ôl blwyddyn</w:t>
        </w:r>
        <w:r>
          <w:rPr>
            <w:noProof/>
            <w:webHidden/>
          </w:rPr>
          <w:tab/>
        </w:r>
        <w:r>
          <w:rPr>
            <w:noProof/>
            <w:webHidden/>
          </w:rPr>
          <w:fldChar w:fldCharType="begin"/>
        </w:r>
        <w:r>
          <w:rPr>
            <w:noProof/>
            <w:webHidden/>
          </w:rPr>
          <w:instrText xml:space="preserve"> PAGEREF _Toc210310028 \h </w:instrText>
        </w:r>
        <w:r>
          <w:rPr>
            <w:noProof/>
            <w:webHidden/>
          </w:rPr>
        </w:r>
        <w:r>
          <w:rPr>
            <w:noProof/>
            <w:webHidden/>
          </w:rPr>
          <w:fldChar w:fldCharType="separate"/>
        </w:r>
        <w:r>
          <w:rPr>
            <w:noProof/>
            <w:webHidden/>
          </w:rPr>
          <w:t>46</w:t>
        </w:r>
        <w:r>
          <w:rPr>
            <w:noProof/>
            <w:webHidden/>
          </w:rPr>
          <w:fldChar w:fldCharType="end"/>
        </w:r>
      </w:hyperlink>
    </w:p>
    <w:p w14:paraId="6D5DCFA0" w14:textId="3229367C" w:rsidR="00C977A6" w:rsidRPr="006575B3" w:rsidRDefault="00F93103" w:rsidP="00C977A6">
      <w:pPr>
        <w:rPr>
          <w:rFonts w:ascii="FrutigerLTStd-Roman" w:eastAsia="FrutigerLTStd-Roman" w:hAnsi="FrutigerLTStd-Roman" w:cs="FrutigerLTStd-Roman"/>
        </w:rPr>
        <w:sectPr w:rsidR="00C977A6" w:rsidRPr="006575B3" w:rsidSect="00C977A6">
          <w:headerReference w:type="default" r:id="rId14"/>
          <w:footerReference w:type="default" r:id="rId15"/>
          <w:pgSz w:w="11907" w:h="16840" w:code="9"/>
          <w:pgMar w:top="1440" w:right="1440" w:bottom="1440" w:left="1440" w:header="720" w:footer="720" w:gutter="0"/>
          <w:cols w:space="720"/>
          <w:docGrid w:linePitch="299"/>
        </w:sectPr>
      </w:pPr>
      <w:r w:rsidRPr="0068330F">
        <w:rPr>
          <w:rFonts w:ascii="Verdana" w:eastAsia="FrutigerLTStd-Roman" w:hAnsi="Verdana" w:cs="Arial"/>
          <w:color w:val="002060"/>
          <w:sz w:val="18"/>
          <w:szCs w:val="18"/>
          <w:lang w:val="cy-GB" w:bidi="cy-GB"/>
        </w:rPr>
        <w:fldChar w:fldCharType="end"/>
      </w:r>
    </w:p>
    <w:p w14:paraId="42F30D7C" w14:textId="7B1B1BC5" w:rsidR="00C977A6" w:rsidRPr="006575B3" w:rsidRDefault="00C977A6" w:rsidP="00C977A6">
      <w:pPr>
        <w:keepNext/>
        <w:keepLines/>
        <w:spacing w:before="100" w:beforeAutospacing="1" w:after="100" w:afterAutospacing="1"/>
        <w:outlineLvl w:val="0"/>
        <w:rPr>
          <w:rFonts w:ascii="Verdana" w:eastAsia="MS Gothic" w:hAnsi="Verdana" w:cs="Times New Roman"/>
          <w:b/>
          <w:bCs/>
          <w:color w:val="002060"/>
          <w:sz w:val="32"/>
          <w:szCs w:val="32"/>
        </w:rPr>
      </w:pPr>
      <w:bookmarkStart w:id="0" w:name="_Toc210309951"/>
      <w:r w:rsidRPr="006575B3">
        <w:rPr>
          <w:rFonts w:ascii="Verdana" w:eastAsia="MS Gothic" w:hAnsi="Verdana" w:cs="Times New Roman"/>
          <w:b/>
          <w:color w:val="002060"/>
          <w:sz w:val="32"/>
          <w:szCs w:val="32"/>
          <w:lang w:val="cy-GB" w:bidi="cy-GB"/>
        </w:rPr>
        <w:lastRenderedPageBreak/>
        <w:t>Crynodeb Gweithredol</w:t>
      </w:r>
      <w:bookmarkEnd w:id="0"/>
    </w:p>
    <w:p w14:paraId="33369455" w14:textId="796EF660" w:rsidR="0097360C" w:rsidRPr="0097360C" w:rsidRDefault="00F55FC1" w:rsidP="006C6D74">
      <w:pPr>
        <w:widowControl/>
        <w:autoSpaceDE/>
        <w:autoSpaceDN/>
        <w:spacing w:before="100" w:beforeAutospacing="1" w:after="100" w:afterAutospacing="1"/>
        <w:jc w:val="both"/>
        <w:rPr>
          <w:rFonts w:ascii="Verdana" w:eastAsia="FrutigerLTStd-Roman" w:hAnsi="Verdana" w:cs="FrutigerLTStd-Roman"/>
          <w:color w:val="002060"/>
          <w:sz w:val="24"/>
          <w:szCs w:val="24"/>
        </w:rPr>
      </w:pPr>
      <w:r>
        <w:rPr>
          <w:rFonts w:ascii="Verdana" w:eastAsia="FrutigerLTStd-Roman" w:hAnsi="Verdana" w:cs="FrutigerLTStd-Roman"/>
          <w:color w:val="002060"/>
          <w:sz w:val="24"/>
          <w:szCs w:val="24"/>
          <w:lang w:val="cy-GB" w:bidi="cy-GB"/>
        </w:rPr>
        <w:t>Mae'r adroddiad hwn yn cyflwyno'r canfyddiadau allweddol o astudiaeth dulliau cymysg drawsdoriadol, a gynlluniwyd i gael dealltwriaeth ddyfnach o waith clwstwr ledled Cymru. Cynhaliwyd yr ail gylch o hunanfyfyrio ar y clwstwr (2024/25) yn ystod Ebrill/Mai 2025. Ar draws Cymru, roedd y gyfradd ymateb yn 88% (n=53).</w:t>
      </w:r>
    </w:p>
    <w:p w14:paraId="4FE5515A" w14:textId="534B685E" w:rsidR="0097360C" w:rsidRPr="0097360C" w:rsidRDefault="0097360C" w:rsidP="006C6D74">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97360C">
        <w:rPr>
          <w:rFonts w:ascii="Verdana" w:eastAsia="FrutigerLTStd-Roman" w:hAnsi="Verdana" w:cs="FrutigerLTStd-Roman"/>
          <w:color w:val="002060"/>
          <w:sz w:val="24"/>
          <w:szCs w:val="24"/>
          <w:lang w:val="cy-GB" w:bidi="cy-GB"/>
        </w:rPr>
        <w:t>Ar draws cyfnodau hunanfyfyrio 2023/24 a 2024/25, mae'r data'n dangos mai'r lefel aeddfedrwydd amlycaf ar gyfer pob canlyniad Model Gofal Sylfaenol i Gymru (PCMW) a Datblygiad Clwstwr Carlam (ACD) oedd naill ai 'Sylfaenol' neu 'Yn Datblygu' yn gyson. Wrth edrych ar ganlyniadau unigol, roedd symudiad i ffwrdd o’r cam 'Cyn-sylfaenol', ar gyfer y rhan fwyaf o ganlyniadau PCMW (62%, n=8) ac ar gyfer pob canlyniad ACD (100%, n=7). Sy’n awgrymu lefel gynyddol o aeddfedrwydd ar draws clystyrau. Yn ogystal, roedd gan glystyrau ragolygon cadarnhaol ar y cyfan ar gynnydd clwstwr tuag at y PCMW (81.8%, n=43).</w:t>
      </w:r>
    </w:p>
    <w:p w14:paraId="36742858" w14:textId="26A7EE6D" w:rsidR="00023664" w:rsidRDefault="00631EFB" w:rsidP="006C6D74">
      <w:pPr>
        <w:spacing w:before="100" w:beforeAutospacing="1" w:after="100" w:afterAutospacing="1"/>
        <w:jc w:val="both"/>
        <w:rPr>
          <w:rFonts w:ascii="Verdana" w:eastAsia="FrutigerLTStd-Roman" w:hAnsi="Verdana" w:cs="FrutigerLTStd-Roman"/>
          <w:color w:val="002060"/>
          <w:sz w:val="24"/>
          <w:szCs w:val="24"/>
        </w:rPr>
      </w:pPr>
      <w:r>
        <w:rPr>
          <w:rFonts w:ascii="Verdana" w:eastAsia="FrutigerLTStd-Roman" w:hAnsi="Verdana" w:cs="FrutigerLTStd-Roman"/>
          <w:color w:val="002060"/>
          <w:sz w:val="24"/>
          <w:szCs w:val="24"/>
          <w:lang w:val="cy-GB" w:bidi="cy-GB"/>
        </w:rPr>
        <w:t>Ar gyfer 2024/2025, mae canfyddiadau nodedig yn cynnwys:</w:t>
      </w:r>
    </w:p>
    <w:p w14:paraId="522A834D" w14:textId="6A4B7281" w:rsidR="00A66DCA" w:rsidRDefault="0097360C" w:rsidP="006C6D74">
      <w:pPr>
        <w:pStyle w:val="ListParagraph"/>
        <w:numPr>
          <w:ilvl w:val="0"/>
          <w:numId w:val="38"/>
        </w:numPr>
        <w:spacing w:before="100" w:beforeAutospacing="1" w:after="100" w:afterAutospacing="1"/>
        <w:ind w:left="473"/>
        <w:jc w:val="both"/>
        <w:rPr>
          <w:rFonts w:ascii="Verdana" w:eastAsia="FrutigerLTStd-Roman" w:hAnsi="Verdana" w:cs="FrutigerLTStd-Roman"/>
          <w:color w:val="002060"/>
          <w:sz w:val="24"/>
          <w:szCs w:val="24"/>
        </w:rPr>
      </w:pPr>
      <w:r w:rsidRPr="00023664">
        <w:rPr>
          <w:rFonts w:ascii="Verdana" w:eastAsia="FrutigerLTStd-Roman" w:hAnsi="Verdana" w:cs="FrutigerLTStd-Roman"/>
          <w:color w:val="002060"/>
          <w:sz w:val="24"/>
          <w:szCs w:val="24"/>
          <w:lang w:val="cy-GB" w:bidi="cy-GB"/>
        </w:rPr>
        <w:t>Canlyniadau 4 PCMW (Gwasanaethau lleol) oedd â'r gyfran uchaf o glystyrau a oedd yn hunanfyfyrio fel rhai 'Yn Datblygu' (57%) neu’n 'Aeddfed' (25%) gyda dim ond 2% yn nodi hyn fel 'Cyn-sylfaenol'.</w:t>
      </w:r>
    </w:p>
    <w:p w14:paraId="638A42CC" w14:textId="77777777" w:rsidR="00A66DCA" w:rsidRDefault="0097360C" w:rsidP="006C6D74">
      <w:pPr>
        <w:pStyle w:val="ListParagraph"/>
        <w:numPr>
          <w:ilvl w:val="0"/>
          <w:numId w:val="38"/>
        </w:numPr>
        <w:spacing w:before="100" w:beforeAutospacing="1" w:after="100" w:afterAutospacing="1"/>
        <w:ind w:left="473"/>
        <w:jc w:val="both"/>
        <w:rPr>
          <w:rFonts w:ascii="Verdana" w:eastAsia="FrutigerLTStd-Roman" w:hAnsi="Verdana" w:cs="FrutigerLTStd-Roman"/>
          <w:color w:val="002060"/>
          <w:sz w:val="24"/>
          <w:szCs w:val="24"/>
        </w:rPr>
      </w:pPr>
      <w:r w:rsidRPr="00023664">
        <w:rPr>
          <w:rFonts w:ascii="Verdana" w:eastAsia="FrutigerLTStd-Roman" w:hAnsi="Verdana" w:cs="FrutigerLTStd-Roman"/>
          <w:color w:val="002060"/>
          <w:sz w:val="24"/>
          <w:szCs w:val="24"/>
          <w:lang w:val="cy-GB" w:bidi="cy-GB"/>
        </w:rPr>
        <w:t>Canlyniad 11 PCMW (Mae systemau TG clwstwr yn galluogi cyfathrebu a rhannu data clwstwr) oedd â'r gyfran isaf o glystyrau a nododd y canlyniad hwn fel 'Aeddfed' (6%), gyda’r mwyafrif yn ei nodi fel 'Sylfaenol' (49%).</w:t>
      </w:r>
    </w:p>
    <w:p w14:paraId="22175145" w14:textId="77777777" w:rsidR="00A66DCA" w:rsidRDefault="0097360C" w:rsidP="006C6D74">
      <w:pPr>
        <w:pStyle w:val="ListParagraph"/>
        <w:numPr>
          <w:ilvl w:val="0"/>
          <w:numId w:val="38"/>
        </w:numPr>
        <w:spacing w:before="100" w:beforeAutospacing="1" w:after="100" w:afterAutospacing="1"/>
        <w:ind w:left="473"/>
        <w:jc w:val="both"/>
        <w:rPr>
          <w:rFonts w:ascii="Verdana" w:eastAsia="FrutigerLTStd-Roman" w:hAnsi="Verdana" w:cs="FrutigerLTStd-Roman"/>
          <w:color w:val="002060"/>
          <w:sz w:val="24"/>
          <w:szCs w:val="24"/>
        </w:rPr>
      </w:pPr>
      <w:r w:rsidRPr="0097360C">
        <w:rPr>
          <w:rFonts w:ascii="Verdana" w:eastAsia="FrutigerLTStd-Roman" w:hAnsi="Verdana" w:cs="FrutigerLTStd-Roman"/>
          <w:color w:val="002060"/>
          <w:sz w:val="24"/>
          <w:szCs w:val="24"/>
          <w:lang w:val="cy-GB" w:bidi="cy-GB"/>
        </w:rPr>
        <w:t>Canlyniad ACD 2 (Ystod ehangach o wasanaethau a ddarperir ar draws clwstwr, gan ddiwallu blaenoriaethau ac anghenion y boblogaeth, yn agosach at adref) oedd â'r gyfran uchaf o glystyrau a nododd ei fod yn 'Aeddfed' (19%).</w:t>
      </w:r>
    </w:p>
    <w:p w14:paraId="53C8EB02" w14:textId="341844E2" w:rsidR="0097360C" w:rsidRPr="0097360C" w:rsidRDefault="0097360C" w:rsidP="006C6D74">
      <w:pPr>
        <w:pStyle w:val="ListParagraph"/>
        <w:numPr>
          <w:ilvl w:val="0"/>
          <w:numId w:val="38"/>
        </w:numPr>
        <w:spacing w:before="100" w:beforeAutospacing="1" w:after="100" w:afterAutospacing="1"/>
        <w:ind w:left="473"/>
        <w:jc w:val="both"/>
        <w:rPr>
          <w:rFonts w:ascii="Verdana" w:eastAsia="FrutigerLTStd-Roman" w:hAnsi="Verdana" w:cs="FrutigerLTStd-Roman"/>
          <w:color w:val="002060"/>
          <w:sz w:val="24"/>
          <w:szCs w:val="24"/>
        </w:rPr>
      </w:pPr>
      <w:r w:rsidRPr="0097360C">
        <w:rPr>
          <w:rFonts w:ascii="Verdana" w:eastAsia="FrutigerLTStd-Roman" w:hAnsi="Verdana" w:cs="FrutigerLTStd-Roman"/>
          <w:color w:val="002060"/>
          <w:sz w:val="24"/>
          <w:szCs w:val="24"/>
          <w:lang w:val="cy-GB" w:bidi="cy-GB"/>
        </w:rPr>
        <w:t xml:space="preserve">Canlyniad ACD 7 (Clystyrau grymus gyda mwy o ymreolaeth, hyblygrwydd a gweledigaeth) oedd â'r gyfran uchaf o ymatebion 'Cyn-sylfaenol' (19%). </w:t>
      </w:r>
    </w:p>
    <w:p w14:paraId="5DEC97D9" w14:textId="674AD752" w:rsidR="0097360C" w:rsidRPr="0097360C" w:rsidRDefault="0097360C" w:rsidP="006C6D74">
      <w:pPr>
        <w:pStyle w:val="ListParagraph"/>
        <w:numPr>
          <w:ilvl w:val="0"/>
          <w:numId w:val="38"/>
        </w:numPr>
        <w:spacing w:before="100" w:beforeAutospacing="1" w:after="100" w:afterAutospacing="1"/>
        <w:ind w:left="473"/>
        <w:jc w:val="both"/>
        <w:rPr>
          <w:rFonts w:ascii="Verdana" w:eastAsia="FrutigerLTStd-Roman" w:hAnsi="Verdana" w:cs="FrutigerLTStd-Roman"/>
          <w:color w:val="002060"/>
          <w:sz w:val="24"/>
          <w:szCs w:val="24"/>
        </w:rPr>
      </w:pPr>
      <w:r w:rsidRPr="0097360C">
        <w:rPr>
          <w:rFonts w:ascii="Verdana" w:eastAsia="FrutigerLTStd-Roman" w:hAnsi="Verdana" w:cs="FrutigerLTStd-Roman"/>
          <w:color w:val="002060"/>
          <w:sz w:val="24"/>
          <w:szCs w:val="24"/>
          <w:lang w:val="cy-GB" w:bidi="cy-GB"/>
        </w:rPr>
        <w:t>Ni chanfuwyd unrhyw berthynas arwyddocaol rhwng amddifadedd a lefelau aeddfedrwydd a nodwyd ar draws clystyrau.</w:t>
      </w:r>
    </w:p>
    <w:p w14:paraId="588A3DCA" w14:textId="085C0ACB" w:rsidR="0097360C" w:rsidRPr="0097360C" w:rsidRDefault="0097360C" w:rsidP="006C6D74">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97360C">
        <w:rPr>
          <w:rFonts w:ascii="Verdana" w:eastAsia="FrutigerLTStd-Roman" w:hAnsi="Verdana" w:cs="FrutigerLTStd-Roman"/>
          <w:color w:val="002060"/>
          <w:sz w:val="24"/>
          <w:szCs w:val="24"/>
          <w:lang w:val="cy-GB" w:bidi="cy-GB"/>
        </w:rPr>
        <w:t xml:space="preserve">Gofynnwyd i glystyrau raddio eu dealltwriaeth o rôl a phwrpas y clwstwr ochr yn ochr â'r cymorth canfyddedig i'r system a'r amser sydd ar gael ar gyfer gwaith clwstwr. Lle ymatebodd clystyrau gan nodi anghytuno neu anghytuno'n gryf, gofynnwyd i gyfranogwyr ddarparu rhagor o fanylion. Dadansoddwyd yr ymatebion hyn yn thematig, a daeth pedair thema i’r amlwg: </w:t>
      </w:r>
      <w:r w:rsidRPr="0097360C">
        <w:rPr>
          <w:rFonts w:ascii="Verdana" w:eastAsia="FrutigerLTStd-Roman" w:hAnsi="Verdana" w:cs="FrutigerLTStd-Roman"/>
          <w:i/>
          <w:color w:val="002060"/>
          <w:sz w:val="24"/>
          <w:szCs w:val="24"/>
          <w:lang w:val="cy-GB" w:bidi="cy-GB"/>
        </w:rPr>
        <w:t>Diffyg Adnoddau, Aliniad Strategol a Llywodraethu, Straen Gweithredol a Gweithio Systemau Tanddatblygedig</w:t>
      </w:r>
      <w:r w:rsidRPr="0097360C">
        <w:rPr>
          <w:rFonts w:ascii="Verdana" w:eastAsia="FrutigerLTStd-Roman" w:hAnsi="Verdana" w:cs="FrutigerLTStd-Roman"/>
          <w:color w:val="002060"/>
          <w:sz w:val="24"/>
          <w:szCs w:val="24"/>
          <w:lang w:val="cy-GB" w:bidi="cy-GB"/>
        </w:rPr>
        <w:t>.</w:t>
      </w:r>
      <w:r w:rsidRPr="0097360C">
        <w:rPr>
          <w:rFonts w:ascii="Aptos" w:eastAsia="Aptos" w:hAnsi="Aptos" w:cs="Times New Roman"/>
          <w:kern w:val="2"/>
          <w:lang w:val="cy-GB" w:bidi="cy-GB"/>
          <w14:ligatures w14:val="standardContextual"/>
        </w:rPr>
        <w:t xml:space="preserve"> </w:t>
      </w:r>
      <w:r w:rsidRPr="0097360C">
        <w:rPr>
          <w:rFonts w:ascii="Verdana" w:eastAsia="FrutigerLTStd-Roman" w:hAnsi="Verdana" w:cs="FrutigerLTStd-Roman"/>
          <w:color w:val="002060"/>
          <w:sz w:val="24"/>
          <w:szCs w:val="24"/>
          <w:lang w:val="cy-GB" w:bidi="cy-GB"/>
        </w:rPr>
        <w:t>Fodd bynnag, mae'n bwysig nodi bod y themâu ansoddol wedi'u llywio gan nifer fach o glystyrau a fynegodd anghytundeb.</w:t>
      </w:r>
    </w:p>
    <w:p w14:paraId="4A71660B" w14:textId="3ECC3F81" w:rsidR="0097360C" w:rsidRPr="0097360C" w:rsidRDefault="0097360C" w:rsidP="006C6D74">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97360C">
        <w:rPr>
          <w:rFonts w:ascii="Verdana" w:eastAsia="FrutigerLTStd-Roman" w:hAnsi="Verdana" w:cs="FrutigerLTStd-Roman"/>
          <w:color w:val="002060"/>
          <w:sz w:val="24"/>
          <w:szCs w:val="24"/>
          <w:lang w:val="cy-GB" w:bidi="cy-GB"/>
        </w:rPr>
        <w:t>Roedd consensws cryf mai rôl clystyrau yw dwyn gwasanaethau lleol ynghyd i gynllunio a darparu gofal gwell wedi'i gydlynu i unigolion a chymunedau (86.8%, n=46). Fodd bynnag, roedd tystiolaeth bod lefelau cymorth i glystyrau, gan y system gofal sylfaenol a chymunedol a chan dimau'r Bwrdd Iechyd e.e. cynllunio, cyllid, ac ati, yn amrywio.</w:t>
      </w:r>
    </w:p>
    <w:p w14:paraId="7B6490E7" w14:textId="4EF00739" w:rsidR="0097360C" w:rsidRPr="0097360C" w:rsidRDefault="0097360C" w:rsidP="006C6D74">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97360C">
        <w:rPr>
          <w:rFonts w:ascii="Verdana" w:eastAsia="FrutigerLTStd-Roman" w:hAnsi="Verdana" w:cs="FrutigerLTStd-Roman"/>
          <w:color w:val="002060"/>
          <w:sz w:val="24"/>
          <w:szCs w:val="24"/>
          <w:lang w:val="cy-GB" w:bidi="cy-GB"/>
        </w:rPr>
        <w:t>Roedd diffyg amser yn thema gref a gododd dro ar ôl tro ar draws y cylch cyntaf a'r ail o hunanfyfyrio,</w:t>
      </w:r>
      <w:r w:rsidRPr="0097360C">
        <w:rPr>
          <w:lang w:val="cy-GB" w:bidi="cy-GB"/>
        </w:rPr>
        <w:t xml:space="preserve"> </w:t>
      </w:r>
      <w:r w:rsidRPr="0097360C">
        <w:rPr>
          <w:rFonts w:ascii="Verdana" w:eastAsia="FrutigerLTStd-Roman" w:hAnsi="Verdana" w:cs="FrutigerLTStd-Roman"/>
          <w:color w:val="002060"/>
          <w:sz w:val="24"/>
          <w:szCs w:val="24"/>
          <w:lang w:val="cy-GB" w:bidi="cy-GB"/>
        </w:rPr>
        <w:t xml:space="preserve">gan ddangos pwysigrwydd y mater hwn. Mae data'n awgrymu bod </w:t>
      </w:r>
      <w:r w:rsidRPr="0097360C">
        <w:rPr>
          <w:rFonts w:ascii="Verdana" w:eastAsia="FrutigerLTStd-Roman" w:hAnsi="Verdana" w:cs="FrutigerLTStd-Roman"/>
          <w:color w:val="002060"/>
          <w:sz w:val="24"/>
          <w:szCs w:val="24"/>
          <w:lang w:val="cy-GB" w:bidi="cy-GB"/>
        </w:rPr>
        <w:lastRenderedPageBreak/>
        <w:t xml:space="preserve">llwyth gwaith anweledig (gwaith a wneir gan staff y tu hwnt i'w horiau cytundebol), adnoddau dan bwysau a cham-aliniad rhwng uchelgais a realiti. Er bod ymatebwyr yn cydnabod bod cyfle i roi mwy o amser i gyflawni gwaith clwstwr, mae angen ystyriaeth bellach ar sut i oresgyn y bwlch canfyddedig rhwng uchelgais clystyrau, PCWM ac ACD yn erbyn yr hyn sy'n bosibl yn seiliedig ar yr adnoddau presennol. </w:t>
      </w:r>
    </w:p>
    <w:p w14:paraId="5C17F71C" w14:textId="4C06610D" w:rsidR="0097360C" w:rsidRPr="0097360C" w:rsidRDefault="0097360C" w:rsidP="006C6D74">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97360C">
        <w:rPr>
          <w:rFonts w:ascii="Verdana" w:eastAsia="FrutigerLTStd-Roman" w:hAnsi="Verdana" w:cs="FrutigerLTStd-Roman"/>
          <w:color w:val="002060"/>
          <w:sz w:val="24"/>
          <w:szCs w:val="24"/>
          <w:lang w:val="cy-GB" w:bidi="cy-GB"/>
        </w:rPr>
        <w:t>Dylid ystyried cyfyngiadau ym methodoleg hunanfyfyrio'r clwstwr wrth adolygu'r adroddiad hwn, yn enwedig natur oddrychol y broses hunanfyfyrio. Fodd bynnag, bydd y canlyniadau hyn yn cael eu triongli ag adolygiad Cymheiriaid y Clwstwr, y trafodaethau ansoddol Realydd a Dangosyddion Allweddol PCMW, er mwyn darparu asesiad mwy cadarn o gynnydd gwaith clwstwr tuag at PCMW a Chymru Iachach.</w:t>
      </w:r>
    </w:p>
    <w:p w14:paraId="303B1CCE" w14:textId="3254FE59" w:rsidR="00BB0CAA" w:rsidRPr="006575B3" w:rsidRDefault="009D54A4" w:rsidP="006C6D74">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Ni ellir dod i gasgliad ar dueddiadau o ddau gylch o hunanfyfyrio. Fodd bynnag, mae'r canfyddiadau'n awgrymu bod y rhan fwyaf o glystyrau'n cynyddu eu lefel o aeddfedrwydd ac yn sefydlu neu'n adeiladu ar eu galluoedd sylfaenol. Mae hyn yn awgrymu bod angen cymorth targedig barhaus a meithrin capasiti ar draws clystyrau.</w:t>
      </w:r>
    </w:p>
    <w:p w14:paraId="1E6FDD7E" w14:textId="75BE5BA4" w:rsidR="0097360C" w:rsidRPr="0097360C" w:rsidRDefault="00BB0CAA" w:rsidP="006C6D74">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Yn seiliedig ar ganfyddiadau'r hunanfyfyrio, mae nifer o 'Gyfleoedd Gweithredu' wedi'u datblygu i gefnogi datblygiad clwstwr parhaus, gan gynnwys:</w:t>
      </w:r>
    </w:p>
    <w:p w14:paraId="4490E8F7" w14:textId="3FF24D3D" w:rsidR="0097360C" w:rsidRPr="0097360C" w:rsidRDefault="00977B57" w:rsidP="006C6D74">
      <w:pPr>
        <w:widowControl/>
        <w:numPr>
          <w:ilvl w:val="0"/>
          <w:numId w:val="36"/>
        </w:numPr>
        <w:autoSpaceDE/>
        <w:autoSpaceDN/>
        <w:spacing w:before="100" w:beforeAutospacing="1" w:after="100" w:afterAutospacing="1"/>
        <w:ind w:left="473"/>
        <w:contextualSpacing/>
        <w:jc w:val="both"/>
        <w:rPr>
          <w:rFonts w:ascii="Verdana" w:eastAsia="FrutigerLTStd-Roman" w:hAnsi="Verdana" w:cs="FrutigerLTStd-Roman"/>
          <w:color w:val="002060"/>
          <w:sz w:val="24"/>
          <w:szCs w:val="24"/>
        </w:rPr>
      </w:pPr>
      <w:r>
        <w:rPr>
          <w:rFonts w:ascii="Verdana" w:eastAsia="FrutigerLTStd-Roman" w:hAnsi="Verdana" w:cs="FrutigerLTStd-Roman"/>
          <w:color w:val="002060"/>
          <w:sz w:val="24"/>
          <w:szCs w:val="24"/>
          <w:lang w:val="cy-GB" w:bidi="cy-GB"/>
        </w:rPr>
        <w:t>ICC i ymchwilio a mynd i'r afael â'r heriau penodol a nodwyd gan leiafrif yr ymatebwyr a ddangosodd ostyngiad mewn cyfranogiad mewn hunanfyfyrio clwstwr.</w:t>
      </w:r>
    </w:p>
    <w:p w14:paraId="06461C6F" w14:textId="192D16EF" w:rsidR="0097360C" w:rsidRPr="0097360C" w:rsidRDefault="004173BA" w:rsidP="006C6D74">
      <w:pPr>
        <w:widowControl/>
        <w:numPr>
          <w:ilvl w:val="0"/>
          <w:numId w:val="36"/>
        </w:numPr>
        <w:autoSpaceDE/>
        <w:autoSpaceDN/>
        <w:spacing w:before="100" w:beforeAutospacing="1" w:after="100" w:afterAutospacing="1"/>
        <w:ind w:left="473"/>
        <w:contextualSpacing/>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Llywodraeth Cymru, gyda rhanddeiliaid perthnasol, i adolygu contractau/cytundebau lefel gwasanaeth ar y cyd i sicrhau eu bod yn adlewyrchu'n gywir yr holl gyfrifoldebau cydweithredol proffesiynol a’r clwstwr, a'u bod yn deg ar draws grwpiau proffesiynol, ac ar draws Cymru.</w:t>
      </w:r>
    </w:p>
    <w:p w14:paraId="4ABD737D" w14:textId="422D5582" w:rsidR="0097360C" w:rsidRPr="0097360C" w:rsidRDefault="00977B57" w:rsidP="006C6D74">
      <w:pPr>
        <w:widowControl/>
        <w:numPr>
          <w:ilvl w:val="0"/>
          <w:numId w:val="36"/>
        </w:numPr>
        <w:autoSpaceDE/>
        <w:autoSpaceDN/>
        <w:spacing w:before="100" w:beforeAutospacing="1" w:after="100" w:afterAutospacing="1"/>
        <w:ind w:left="473"/>
        <w:contextualSpacing/>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SPPC i adolygu a adnewyddu disgrifiadau rôl ar gyfer pob partner system ac yn sicrhau bod y wybodaeth yn cael ei rhannu'n effeithiol ar bob lefel o fewn y system. </w:t>
      </w:r>
    </w:p>
    <w:p w14:paraId="61045FD8" w14:textId="33559844" w:rsidR="0097360C" w:rsidRPr="0097360C" w:rsidRDefault="00CE4A3F" w:rsidP="006C6D74">
      <w:pPr>
        <w:widowControl/>
        <w:numPr>
          <w:ilvl w:val="0"/>
          <w:numId w:val="36"/>
        </w:numPr>
        <w:autoSpaceDE/>
        <w:autoSpaceDN/>
        <w:spacing w:before="100" w:beforeAutospacing="1" w:after="100" w:afterAutospacing="1"/>
        <w:ind w:left="473"/>
        <w:contextualSpacing/>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SPPC a Byrddau Iechyd, gyda rhanddeiliaid perthnasol, i werthuso'r dyraniad amser ar y cyd ar gyfer arweinwyr ac aelodau clwstwr i sicrhau bod gan glystyrau'r capasiti angenrheidiol i gyflawni eu cyfrifoldebau. </w:t>
      </w:r>
    </w:p>
    <w:p w14:paraId="48DD4924" w14:textId="7928B22B" w:rsidR="00C54189" w:rsidRDefault="00CE4A3F" w:rsidP="006C6D74">
      <w:pPr>
        <w:widowControl/>
        <w:numPr>
          <w:ilvl w:val="0"/>
          <w:numId w:val="36"/>
        </w:numPr>
        <w:autoSpaceDE/>
        <w:autoSpaceDN/>
        <w:spacing w:before="100" w:beforeAutospacing="1" w:after="100" w:afterAutospacing="1"/>
        <w:ind w:left="473"/>
        <w:contextualSpacing/>
        <w:jc w:val="both"/>
        <w:rPr>
          <w:rFonts w:ascii="Verdana" w:eastAsia="FrutigerLTStd-Roman" w:hAnsi="Verdana" w:cs="FrutigerLTStd-Roman"/>
          <w:color w:val="002060"/>
          <w:sz w:val="24"/>
          <w:szCs w:val="24"/>
        </w:rPr>
      </w:pPr>
      <w:r>
        <w:rPr>
          <w:rFonts w:ascii="Verdana" w:eastAsia="FrutigerLTStd-Roman" w:hAnsi="Verdana" w:cs="FrutigerLTStd-Roman"/>
          <w:noProof/>
          <w:color w:val="002060"/>
          <w:sz w:val="24"/>
          <w:szCs w:val="24"/>
          <w:lang w:val="cy-GB" w:bidi="cy-GB"/>
        </w:rPr>
        <w:t xml:space="preserve">ICC i weithio ar y cyd â phartneriaid i fapio'r cymorth a ddarperir i glystyrau, gan gynnwys 'swyddogaethau ystafell gefn' y Bwrdd Iechyd. Nodi ble mae bylchau a rhannu enghreifftiau o fecanweithiau cymorth effeithiol sydd wedi hwyluso gwaith clwstwr. </w:t>
      </w:r>
    </w:p>
    <w:p w14:paraId="7B5015DF" w14:textId="6978F105" w:rsidR="0097360C" w:rsidRPr="0097360C" w:rsidRDefault="00C54189" w:rsidP="006C6D74">
      <w:pPr>
        <w:widowControl/>
        <w:numPr>
          <w:ilvl w:val="0"/>
          <w:numId w:val="36"/>
        </w:numPr>
        <w:autoSpaceDE/>
        <w:autoSpaceDN/>
        <w:spacing w:before="100" w:beforeAutospacing="1" w:after="100" w:afterAutospacing="1"/>
        <w:ind w:left="473"/>
        <w:contextualSpacing/>
        <w:jc w:val="both"/>
        <w:rPr>
          <w:rFonts w:ascii="Verdana" w:eastAsia="FrutigerLTStd-Roman" w:hAnsi="Verdana" w:cs="FrutigerLTStd-Roman"/>
          <w:color w:val="002060"/>
          <w:sz w:val="24"/>
          <w:szCs w:val="24"/>
        </w:rPr>
      </w:pPr>
      <w:r>
        <w:rPr>
          <w:rFonts w:ascii="Verdana" w:eastAsia="FrutigerLTStd-Roman" w:hAnsi="Verdana" w:cs="FrutigerLTStd-Roman"/>
          <w:color w:val="002060"/>
          <w:sz w:val="24"/>
          <w:szCs w:val="24"/>
          <w:lang w:val="cy-GB" w:bidi="cy-GB"/>
        </w:rPr>
        <w:t>ICC i gynnal ymchwiliad pellach i brofiadau cyferbyniol clystyrau o ran ymreolaeth a chymorth, gan nodi ffactorau penodol sy'n galluogi grymuso yn erbyn y rhai sy'n arwain at ddadrymuso.</w:t>
      </w:r>
    </w:p>
    <w:p w14:paraId="4A6412A8" w14:textId="1D15C1C6" w:rsidR="0097360C" w:rsidRPr="0097360C" w:rsidRDefault="00C54189" w:rsidP="006C6D74">
      <w:pPr>
        <w:widowControl/>
        <w:numPr>
          <w:ilvl w:val="0"/>
          <w:numId w:val="36"/>
        </w:numPr>
        <w:autoSpaceDE/>
        <w:autoSpaceDN/>
        <w:spacing w:before="100" w:beforeAutospacing="1" w:after="100" w:afterAutospacing="1"/>
        <w:ind w:left="473"/>
        <w:contextualSpacing/>
        <w:jc w:val="both"/>
        <w:rPr>
          <w:rFonts w:ascii="Verdana" w:eastAsia="FrutigerLTStd-Roman" w:hAnsi="Verdana" w:cs="FrutigerLTStd-Roman"/>
          <w:color w:val="002060"/>
          <w:sz w:val="24"/>
          <w:szCs w:val="24"/>
        </w:rPr>
      </w:pPr>
      <w:r>
        <w:rPr>
          <w:rFonts w:ascii="Verdana" w:eastAsia="FrutigerLTStd-Roman" w:hAnsi="Verdana" w:cs="FrutigerLTStd-Roman"/>
          <w:color w:val="002060"/>
          <w:sz w:val="24"/>
          <w:szCs w:val="24"/>
          <w:lang w:val="cy-GB" w:bidi="cy-GB"/>
        </w:rPr>
        <w:t>ICC i adolygu'r arolwg hunanfyfyrio a'r data i sefydlu a ddylid gwneud newidiadau, a pha rai, i sicrhau bod arolygon hunanfyfyrio yn y dyfodol yn gadarn ac yn gymaradwy.</w:t>
      </w:r>
    </w:p>
    <w:p w14:paraId="7C2CA09A" w14:textId="77777777" w:rsidR="0097360C" w:rsidRPr="0097360C" w:rsidRDefault="0097360C" w:rsidP="0097360C">
      <w:pPr>
        <w:spacing w:before="100" w:beforeAutospacing="1" w:after="100" w:afterAutospacing="1"/>
        <w:jc w:val="both"/>
        <w:rPr>
          <w:sz w:val="2"/>
          <w:szCs w:val="2"/>
        </w:rPr>
      </w:pPr>
    </w:p>
    <w:p w14:paraId="571A3186" w14:textId="77777777" w:rsidR="0097360C" w:rsidRPr="0097360C" w:rsidRDefault="0097360C" w:rsidP="0097360C">
      <w:pPr>
        <w:spacing w:before="100" w:beforeAutospacing="1" w:after="100" w:afterAutospacing="1"/>
        <w:jc w:val="both"/>
        <w:rPr>
          <w:sz w:val="2"/>
          <w:szCs w:val="2"/>
        </w:rPr>
      </w:pPr>
    </w:p>
    <w:p w14:paraId="22EACC01" w14:textId="77777777" w:rsidR="0097360C" w:rsidRPr="0097360C" w:rsidRDefault="0097360C" w:rsidP="0097360C">
      <w:pPr>
        <w:spacing w:before="100" w:beforeAutospacing="1" w:after="100" w:afterAutospacing="1"/>
        <w:jc w:val="both"/>
        <w:rPr>
          <w:sz w:val="2"/>
          <w:szCs w:val="2"/>
        </w:rPr>
      </w:pPr>
    </w:p>
    <w:p w14:paraId="24A1128A" w14:textId="77777777" w:rsidR="0097360C" w:rsidRPr="0097360C" w:rsidRDefault="0097360C" w:rsidP="0097360C">
      <w:pPr>
        <w:spacing w:before="100" w:beforeAutospacing="1" w:after="100" w:afterAutospacing="1"/>
        <w:jc w:val="both"/>
        <w:rPr>
          <w:sz w:val="2"/>
          <w:szCs w:val="2"/>
        </w:rPr>
      </w:pPr>
    </w:p>
    <w:p w14:paraId="5302359A" w14:textId="77777777" w:rsidR="009235CB" w:rsidRPr="006575B3" w:rsidRDefault="009235CB" w:rsidP="0097360C">
      <w:pPr>
        <w:spacing w:before="100" w:beforeAutospacing="1" w:after="100" w:afterAutospacing="1"/>
        <w:jc w:val="both"/>
        <w:sectPr w:rsidR="009235CB" w:rsidRPr="006575B3" w:rsidSect="00C977A6">
          <w:pgSz w:w="11907" w:h="16840" w:code="9"/>
          <w:pgMar w:top="720" w:right="720" w:bottom="720" w:left="720" w:header="720" w:footer="720" w:gutter="0"/>
          <w:cols w:space="720"/>
          <w:docGrid w:linePitch="299"/>
        </w:sectPr>
      </w:pPr>
    </w:p>
    <w:p w14:paraId="4F6E6BD9" w14:textId="77777777" w:rsidR="00C977A6" w:rsidRPr="006575B3" w:rsidRDefault="00C977A6" w:rsidP="00D30755">
      <w:pPr>
        <w:pStyle w:val="Heading1"/>
        <w:spacing w:before="100" w:beforeAutospacing="1" w:after="100" w:afterAutospacing="1"/>
        <w:rPr>
          <w:rFonts w:ascii="Verdana" w:eastAsia="MS Gothic" w:hAnsi="Verdana"/>
          <w:b/>
          <w:bCs/>
        </w:rPr>
      </w:pPr>
      <w:bookmarkStart w:id="1" w:name="_Toc210309952"/>
      <w:r w:rsidRPr="006575B3">
        <w:rPr>
          <w:rFonts w:ascii="Verdana" w:eastAsia="MS Gothic" w:hAnsi="Verdana" w:cs="Verdana"/>
          <w:b/>
          <w:color w:val="002060"/>
          <w:lang w:val="cy-GB" w:bidi="cy-GB"/>
        </w:rPr>
        <w:lastRenderedPageBreak/>
        <w:t>Cyflwyniad</w:t>
      </w:r>
      <w:bookmarkEnd w:id="1"/>
      <w:r w:rsidRPr="006575B3">
        <w:rPr>
          <w:rFonts w:ascii="Verdana" w:eastAsia="MS Gothic" w:hAnsi="Verdana" w:cs="Verdana"/>
          <w:b/>
          <w:color w:val="002060"/>
          <w:lang w:val="cy-GB" w:bidi="cy-GB"/>
        </w:rPr>
        <w:t xml:space="preserve"> </w:t>
      </w:r>
    </w:p>
    <w:p w14:paraId="5A2C3C52" w14:textId="6D98CC5C" w:rsidR="00C977A6" w:rsidRPr="006575B3" w:rsidRDefault="00C977A6" w:rsidP="00C977A6">
      <w:pPr>
        <w:spacing w:before="100" w:beforeAutospacing="1" w:after="100" w:afterAutospacing="1"/>
        <w:jc w:val="both"/>
        <w:rPr>
          <w:rFonts w:ascii="Verdana" w:eastAsia="FrutigerLTStd-Roman" w:hAnsi="Verdana" w:cs="FrutigerLTStd-Roman"/>
          <w:color w:val="002060"/>
          <w:sz w:val="24"/>
          <w:szCs w:val="24"/>
        </w:rPr>
      </w:pPr>
      <w:r w:rsidRPr="00F04CCD">
        <w:rPr>
          <w:rFonts w:ascii="Verdana" w:eastAsia="FrutigerLTStd-Roman" w:hAnsi="Verdana" w:cs="FrutigerLTStd-Roman"/>
          <w:color w:val="002060"/>
          <w:sz w:val="24"/>
          <w:szCs w:val="24"/>
          <w:lang w:val="cy-GB" w:bidi="cy-GB"/>
        </w:rPr>
        <w:t xml:space="preserve">Mae hunanfyfyrio clwstwr yn un o dri mesur ar gyfer monitro a gwerthuso </w:t>
      </w:r>
      <w:hyperlink r:id="rId16" w:history="1">
        <w:r w:rsidRPr="000360E5">
          <w:rPr>
            <w:rStyle w:val="Hyperlink"/>
            <w:rFonts w:ascii="Verdana" w:eastAsia="FrutigerLTStd-Roman" w:hAnsi="Verdana" w:cs="FrutigerLTStd-Roman"/>
            <w:sz w:val="24"/>
            <w:szCs w:val="24"/>
            <w:lang w:val="cy-GB" w:bidi="cy-GB"/>
          </w:rPr>
          <w:t>Model Gofal Sylfaenol Cymru</w:t>
        </w:r>
      </w:hyperlink>
      <w:r w:rsidRPr="00F04CCD">
        <w:rPr>
          <w:rFonts w:ascii="Verdana" w:eastAsia="FrutigerLTStd-Roman" w:hAnsi="Verdana" w:cs="FrutigerLTStd-Roman"/>
          <w:color w:val="002060"/>
          <w:sz w:val="24"/>
          <w:szCs w:val="24"/>
          <w:lang w:val="cy-GB" w:bidi="cy-GB"/>
        </w:rPr>
        <w:t xml:space="preserve"> (PCMW)</w:t>
      </w:r>
      <w:r w:rsidRPr="006575B3">
        <w:rPr>
          <w:rFonts w:ascii="Verdana" w:eastAsia="FrutigerLTStd-Roman" w:hAnsi="Verdana" w:cs="FrutigerLTStd-Roman"/>
          <w:color w:val="002060"/>
          <w:sz w:val="24"/>
          <w:szCs w:val="24"/>
          <w:vertAlign w:val="superscript"/>
          <w:lang w:val="cy-GB" w:bidi="cy-GB"/>
        </w:rPr>
        <w:footnoteReference w:id="2"/>
      </w:r>
      <w:r w:rsidRPr="006575B3">
        <w:rPr>
          <w:rFonts w:ascii="Verdana Pro" w:eastAsia="FrutigerLTStd-Roman" w:hAnsi="Verdana Pro" w:cs="FrutigerLTStd-Roman"/>
          <w:color w:val="002060"/>
          <w:sz w:val="24"/>
          <w:szCs w:val="24"/>
          <w:lang w:val="cy-GB" w:bidi="cy-GB"/>
        </w:rPr>
        <w:t xml:space="preserve">. </w:t>
      </w:r>
      <w:r w:rsidRPr="00F04CCD">
        <w:rPr>
          <w:rFonts w:ascii="Verdana" w:eastAsia="FrutigerLTStd-Roman" w:hAnsi="Verdana" w:cs="FrutigerLTStd-Roman"/>
          <w:color w:val="002060"/>
          <w:sz w:val="24"/>
          <w:szCs w:val="24"/>
          <w:lang w:val="cy-GB" w:bidi="cy-GB"/>
        </w:rPr>
        <w:t xml:space="preserve">Dyma'r ail gylch o hunanfyfyrio clwstwr. Cwblhawyd y cylch cyntaf yn 2023/24. Mae'r adroddiad hwn yn crynhoi canfyddiadau Cymru Gyfan o'r ail gylch o hunanfyfyrio clwstwr. </w:t>
      </w:r>
    </w:p>
    <w:p w14:paraId="6A7982E3" w14:textId="665B7724" w:rsidR="00C977A6" w:rsidRPr="006575B3" w:rsidRDefault="00C977A6" w:rsidP="00C977A6">
      <w:pPr>
        <w:spacing w:before="100" w:beforeAutospacing="1" w:after="100" w:afterAutospacing="1"/>
        <w:jc w:val="both"/>
        <w:rPr>
          <w:rFonts w:ascii="Verdana Pro" w:eastAsia="FrutigerLTStd-Roman" w:hAnsi="Verdana Pro" w:cs="FrutigerLTStd-Roman"/>
          <w:color w:val="002060"/>
          <w:sz w:val="24"/>
          <w:szCs w:val="24"/>
        </w:rPr>
      </w:pPr>
      <w:r w:rsidRPr="006575B3">
        <w:rPr>
          <w:rFonts w:ascii="Verdana" w:eastAsia="FrutigerLTStd-Roman" w:hAnsi="Verdana" w:cs="FrutigerLTStd-Roman"/>
          <w:color w:val="002060"/>
          <w:sz w:val="24"/>
          <w:szCs w:val="24"/>
          <w:lang w:val="cy-GB" w:bidi="cy-GB"/>
        </w:rPr>
        <w:t xml:space="preserve">Cynhaliwyd hunanfyfyrio’r clwstwr ym mis Ebrill/Mai 2025 a'r nod oedd galluogi arweinwyr clwstwr ac aelodau clwstwr i ddod ynghyd i fyfyrio ar brofiadau o waith clwstwr yn eu hardal ddaearyddol. Gan ddilyn yr un dull â'r cylch cyntaf, graddiodd clystyrau eu haeddfedrwydd yn erbyn y 13 canlyniad PCMW (Atodiad 1) a'r 7 canlyniad Datblygiad Clwstwr Carlam (ACD) (Atodiad 2). Yn ogystal, myfyriodd clystyrau ar bwrpas a rôl clystyrau a'r amser sydd ei angen i'r clystyrau gyflawni'r rhain. </w:t>
      </w:r>
    </w:p>
    <w:p w14:paraId="529F2C62" w14:textId="4E661B01"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Bydd yr ail gylch o hunanfyfyrio clwstwr yn adeiladu ar yr hyn a ddysgwyd o'r cylch cyntaf yn 23/24 a bydd yn parhau i feithrin dealltwriaeth o'r ffactorau sy'n atal neu'n sbarduno gwaith clwstwr i gyflenwi'r PCMW a chyflawni </w:t>
      </w:r>
      <w:hyperlink r:id="rId17" w:history="1">
        <w:r w:rsidRPr="000360E5">
          <w:rPr>
            <w:rStyle w:val="Hyperlink"/>
            <w:rFonts w:ascii="Verdana" w:eastAsia="FrutigerLTStd-Roman" w:hAnsi="Verdana" w:cs="FrutigerLTStd-Roman"/>
            <w:sz w:val="24"/>
            <w:szCs w:val="24"/>
            <w:lang w:val="cy-GB" w:bidi="cy-GB"/>
          </w:rPr>
          <w:t>Cymru Iachach</w:t>
        </w:r>
      </w:hyperlink>
      <w:r w:rsidRPr="006575B3">
        <w:rPr>
          <w:rFonts w:ascii="Verdana" w:eastAsia="FrutigerLTStd-Roman" w:hAnsi="Verdana" w:cs="FrutigerLTStd-Roman"/>
          <w:color w:val="0000FF"/>
          <w:sz w:val="24"/>
          <w:szCs w:val="24"/>
          <w:u w:val="single"/>
          <w:lang w:val="cy-GB" w:bidi="cy-GB"/>
        </w:rPr>
        <w:t>.</w:t>
      </w:r>
      <w:r w:rsidRPr="006575B3">
        <w:rPr>
          <w:rFonts w:ascii="Verdana" w:eastAsia="FrutigerLTStd-Roman" w:hAnsi="Verdana" w:cs="FrutigerLTStd-Roman"/>
          <w:color w:val="002060"/>
          <w:sz w:val="24"/>
          <w:szCs w:val="24"/>
          <w:vertAlign w:val="superscript"/>
          <w:lang w:val="cy-GB" w:bidi="cy-GB"/>
        </w:rPr>
        <w:footnoteReference w:id="3"/>
      </w:r>
      <w:r w:rsidRPr="006575B3">
        <w:rPr>
          <w:rFonts w:ascii="Verdana" w:eastAsia="FrutigerLTStd-Roman" w:hAnsi="Verdana" w:cs="FrutigerLTStd-Roman"/>
          <w:color w:val="002060"/>
          <w:sz w:val="24"/>
          <w:szCs w:val="24"/>
          <w:lang w:val="cy-GB" w:bidi="cy-GB"/>
        </w:rPr>
        <w:t>.</w:t>
      </w:r>
    </w:p>
    <w:p w14:paraId="3F769759" w14:textId="77777777" w:rsidR="00C977A6" w:rsidRPr="006575B3" w:rsidRDefault="00C977A6" w:rsidP="00C977A6">
      <w:pPr>
        <w:spacing w:before="100" w:beforeAutospacing="1" w:after="100" w:afterAutospacing="1"/>
        <w:jc w:val="both"/>
        <w:rPr>
          <w:rFonts w:ascii="Verdana Pro" w:eastAsia="FrutigerLTStd-Roman" w:hAnsi="Verdana Pro" w:cs="FrutigerLTStd-Roman"/>
          <w:color w:val="002060"/>
          <w:sz w:val="24"/>
          <w:szCs w:val="24"/>
        </w:rPr>
      </w:pPr>
      <w:r w:rsidRPr="006575B3">
        <w:rPr>
          <w:rFonts w:ascii="Verdana Pro" w:eastAsia="FrutigerLTStd-Roman" w:hAnsi="Verdana Pro" w:cs="FrutigerLTStd-Roman"/>
          <w:color w:val="002060"/>
          <w:sz w:val="24"/>
          <w:szCs w:val="24"/>
          <w:lang w:val="cy-GB" w:bidi="cy-GB"/>
        </w:rPr>
        <w:t xml:space="preserve">Darperir diweddariad ar gynnydd yn erbyn y Cyfleoedd Gweithredu a nodwyd yn y cylch cyntaf o hunanfyfyrio yn Atodiad 3. Mae hwn yn ddiweddariad lefel uchel ac nid yw'n darparu manylion am y cyfoeth o waith sy'n digwydd ym mhob clwstwr ac ardal Bwrdd Iechyd. </w:t>
      </w:r>
    </w:p>
    <w:p w14:paraId="439912D0" w14:textId="77777777" w:rsidR="00C977A6" w:rsidRPr="006575B3" w:rsidRDefault="00C977A6" w:rsidP="00D30755">
      <w:pPr>
        <w:pStyle w:val="Heading1"/>
        <w:spacing w:before="100" w:beforeAutospacing="1" w:after="100" w:afterAutospacing="1"/>
        <w:rPr>
          <w:rFonts w:ascii="Verdana" w:eastAsia="MS Gothic" w:hAnsi="Verdana"/>
          <w:b/>
          <w:bCs/>
          <w:color w:val="002060"/>
        </w:rPr>
      </w:pPr>
      <w:bookmarkStart w:id="2" w:name="_Toc210309953"/>
      <w:bookmarkStart w:id="3" w:name="_Hlk172703666"/>
      <w:r w:rsidRPr="006575B3">
        <w:rPr>
          <w:rFonts w:ascii="Verdana" w:eastAsia="MS Gothic" w:hAnsi="Verdana" w:cs="Verdana"/>
          <w:b/>
          <w:color w:val="002060"/>
          <w:lang w:val="cy-GB" w:bidi="cy-GB"/>
        </w:rPr>
        <w:t>Methodoleg</w:t>
      </w:r>
      <w:bookmarkEnd w:id="2"/>
      <w:r w:rsidRPr="006575B3">
        <w:rPr>
          <w:rFonts w:ascii="Verdana" w:eastAsia="MS Gothic" w:hAnsi="Verdana" w:cs="Verdana"/>
          <w:b/>
          <w:color w:val="002060"/>
          <w:lang w:val="cy-GB" w:bidi="cy-GB"/>
        </w:rPr>
        <w:t xml:space="preserve"> </w:t>
      </w:r>
    </w:p>
    <w:p w14:paraId="081FFF46" w14:textId="7503795A" w:rsidR="00C977A6" w:rsidRPr="006575B3" w:rsidRDefault="00D50AFC" w:rsidP="006C6D74">
      <w:pPr>
        <w:spacing w:before="100" w:beforeAutospacing="1" w:after="100" w:afterAutospacing="1"/>
        <w:jc w:val="both"/>
        <w:rPr>
          <w:rFonts w:ascii="Verdana" w:hAnsi="Verdana"/>
          <w:b/>
          <w:bCs/>
          <w:color w:val="002060"/>
          <w:sz w:val="24"/>
          <w:szCs w:val="24"/>
        </w:rPr>
      </w:pPr>
      <w:r>
        <w:rPr>
          <w:rFonts w:ascii="Verdana" w:eastAsia="FrutigerLTStd-Roman" w:hAnsi="Verdana" w:cs="FrutigerLTStd-Roman"/>
          <w:noProof/>
          <w:color w:val="002060"/>
          <w:sz w:val="24"/>
          <w:szCs w:val="24"/>
          <w:lang w:val="cy-GB" w:bidi="cy-GB"/>
        </w:rPr>
        <w:t>Defnyddiodd y prosiect hwn ddull dulliau cymysg trawsdoriadol, gan gyfuno arolwg (cwestiynau meintiol ac ansoddol) a dau grŵp ffocws. Roedd integreiddio data rhifiadol a safbwyntiau naratif yn caniatáu dealltwriaeth ddyfnach o'r data.</w:t>
      </w:r>
    </w:p>
    <w:p w14:paraId="76A245AB" w14:textId="0CCD1430" w:rsidR="00D30755" w:rsidRPr="006575B3" w:rsidRDefault="00D30755" w:rsidP="00D30755">
      <w:pPr>
        <w:pStyle w:val="Heading2"/>
        <w:spacing w:before="100" w:beforeAutospacing="1" w:after="100" w:afterAutospacing="1"/>
        <w:rPr>
          <w:rFonts w:ascii="Verdana" w:hAnsi="Verdana"/>
          <w:b/>
          <w:bCs/>
          <w:color w:val="002060"/>
          <w:sz w:val="28"/>
          <w:szCs w:val="28"/>
        </w:rPr>
      </w:pPr>
      <w:bookmarkStart w:id="4" w:name="_Toc210309954"/>
      <w:r w:rsidRPr="006575B3">
        <w:rPr>
          <w:rFonts w:ascii="Verdana" w:eastAsia="Verdana" w:hAnsi="Verdana" w:cs="Verdana"/>
          <w:b/>
          <w:color w:val="002060"/>
          <w:sz w:val="28"/>
          <w:szCs w:val="28"/>
          <w:lang w:val="cy-GB" w:bidi="cy-GB"/>
        </w:rPr>
        <w:t>Holiadur hunanfyfyrio</w:t>
      </w:r>
      <w:bookmarkEnd w:id="4"/>
    </w:p>
    <w:p w14:paraId="72E64531" w14:textId="01856C8E" w:rsidR="00C977A6" w:rsidRPr="006575B3" w:rsidRDefault="00C977A6" w:rsidP="00D30755">
      <w:pPr>
        <w:spacing w:before="100" w:beforeAutospacing="1" w:after="100" w:afterAutospacing="1"/>
        <w:rPr>
          <w:rFonts w:ascii="Verdana" w:hAnsi="Verdana"/>
          <w:b/>
          <w:bCs/>
          <w:color w:val="002060"/>
          <w:sz w:val="24"/>
          <w:szCs w:val="24"/>
        </w:rPr>
      </w:pPr>
      <w:r w:rsidRPr="006575B3">
        <w:rPr>
          <w:rFonts w:ascii="Verdana" w:eastAsia="Verdana" w:hAnsi="Verdana" w:cs="Verdana"/>
          <w:b/>
          <w:color w:val="002060"/>
          <w:sz w:val="24"/>
          <w:szCs w:val="24"/>
          <w:lang w:val="cy-GB" w:bidi="cy-GB"/>
        </w:rPr>
        <w:t>Sampl a recriwtio</w:t>
      </w:r>
    </w:p>
    <w:p w14:paraId="06F96F4D"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Ar adeg casglu’r data, roedd 60 o Glystyrau yng Nghymru. Gwahoddwyd pob Clwstwr i gymryd rhan drwy e-bost a oedd yn cynnwys gwybodaeth am y prosiect, cyfarwyddiadau a'r ddolen i'r arolwg hunanfyfyrio. Roedd yr arolwg ar agor o 01</w:t>
      </w:r>
      <w:r w:rsidRPr="006575B3">
        <w:rPr>
          <w:rFonts w:ascii="Verdana" w:eastAsia="FrutigerLTStd-Roman" w:hAnsi="Verdana" w:cs="FrutigerLTStd-Roman"/>
          <w:color w:val="002060"/>
          <w:sz w:val="24"/>
          <w:szCs w:val="24"/>
          <w:vertAlign w:val="superscript"/>
          <w:lang w:val="cy-GB" w:bidi="cy-GB"/>
        </w:rPr>
        <w:t>af</w:t>
      </w:r>
      <w:r w:rsidRPr="006575B3">
        <w:rPr>
          <w:rFonts w:ascii="Verdana" w:eastAsia="FrutigerLTStd-Roman" w:hAnsi="Verdana" w:cs="FrutigerLTStd-Roman"/>
          <w:color w:val="002060"/>
          <w:sz w:val="24"/>
          <w:szCs w:val="24"/>
          <w:lang w:val="cy-GB" w:bidi="cy-GB"/>
        </w:rPr>
        <w:t xml:space="preserve"> Ebrill 2025 tan 31</w:t>
      </w:r>
      <w:r w:rsidRPr="006575B3">
        <w:rPr>
          <w:rFonts w:ascii="Verdana" w:eastAsia="FrutigerLTStd-Roman" w:hAnsi="Verdana" w:cs="FrutigerLTStd-Roman"/>
          <w:color w:val="002060"/>
          <w:sz w:val="24"/>
          <w:szCs w:val="24"/>
          <w:vertAlign w:val="superscript"/>
          <w:lang w:val="cy-GB" w:bidi="cy-GB"/>
        </w:rPr>
        <w:t>ain</w:t>
      </w:r>
      <w:r w:rsidRPr="006575B3">
        <w:rPr>
          <w:rFonts w:ascii="Verdana" w:eastAsia="FrutigerLTStd-Roman" w:hAnsi="Verdana" w:cs="FrutigerLTStd-Roman"/>
          <w:color w:val="002060"/>
          <w:sz w:val="24"/>
          <w:szCs w:val="24"/>
          <w:lang w:val="cy-GB" w:bidi="cy-GB"/>
        </w:rPr>
        <w:t xml:space="preserve"> Mai 2025. </w:t>
      </w:r>
    </w:p>
    <w:p w14:paraId="2A2F9240" w14:textId="77777777" w:rsidR="00C977A6" w:rsidRPr="006575B3" w:rsidRDefault="00C977A6" w:rsidP="00D30755">
      <w:pPr>
        <w:spacing w:before="100" w:beforeAutospacing="1" w:after="100" w:afterAutospacing="1"/>
        <w:rPr>
          <w:rFonts w:ascii="Verdana" w:hAnsi="Verdana"/>
          <w:b/>
          <w:bCs/>
          <w:color w:val="002060"/>
          <w:sz w:val="24"/>
          <w:szCs w:val="24"/>
        </w:rPr>
      </w:pPr>
      <w:r w:rsidRPr="006575B3">
        <w:rPr>
          <w:rFonts w:ascii="Verdana" w:eastAsia="Verdana" w:hAnsi="Verdana" w:cs="Verdana"/>
          <w:b/>
          <w:color w:val="002060"/>
          <w:sz w:val="24"/>
          <w:szCs w:val="24"/>
          <w:lang w:val="cy-GB" w:bidi="cy-GB"/>
        </w:rPr>
        <w:t>Offeryn casglu data</w:t>
      </w:r>
    </w:p>
    <w:p w14:paraId="7E0A5A58"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Datblygwyd arolwg ar-lein gan ddefnyddio Microsoft Forms a oedd yn cynnwys cymysgedd o gwestiynau caeedig ac agored i gasglu data meintiol ac ansoddol. Cwblhawyd Asesiad Effaith Diogelu Data (DPIA) gan dîm Gwerthuso Is-adran Gofal Sylfaenol (PCD) Iechyd Cyhoeddus Cymru (ICC) (a ddisgrifir ymhellach fel y tîm Gwerthuso) a chasglwyd caniatâd gwybodus cyn cwblhau'r arolwg.</w:t>
      </w:r>
    </w:p>
    <w:p w14:paraId="6E38CB8A" w14:textId="77777777" w:rsidR="00C977A6" w:rsidRPr="006575B3" w:rsidRDefault="00C977A6" w:rsidP="00D30755">
      <w:pPr>
        <w:spacing w:before="100" w:beforeAutospacing="1" w:after="100" w:afterAutospacing="1"/>
        <w:rPr>
          <w:rFonts w:ascii="Verdana" w:hAnsi="Verdana"/>
          <w:b/>
          <w:bCs/>
          <w:color w:val="002060"/>
          <w:sz w:val="24"/>
          <w:szCs w:val="24"/>
        </w:rPr>
      </w:pPr>
      <w:r w:rsidRPr="006575B3">
        <w:rPr>
          <w:rFonts w:ascii="Verdana" w:eastAsia="Verdana" w:hAnsi="Verdana" w:cs="Verdana"/>
          <w:b/>
          <w:color w:val="002060"/>
          <w:sz w:val="24"/>
          <w:szCs w:val="24"/>
          <w:lang w:val="cy-GB" w:bidi="cy-GB"/>
        </w:rPr>
        <w:lastRenderedPageBreak/>
        <w:t>Dadansoddi data</w:t>
      </w:r>
    </w:p>
    <w:p w14:paraId="13E56ACA"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Allforiwyd cyflwyniadau’r arolwg yn uniongyrchol o ffurflenni Microsoft i Excel i'w dadansoddi. Cynhaliwyd dadansoddiad disgrifiadol ar lefel Cymru gyfan gan y tîm Gwerthuso i ddeall dosbarthiad amlder lefelau aeddfedrwydd a'r sgôr aeddfedrwydd cymedrig ar gyfer PCMW ar draws y ddwy flynedd. Defnyddiwyd y system sgorio ganlynol:</w:t>
      </w:r>
    </w:p>
    <w:p w14:paraId="633E9262"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u w:val="single"/>
        </w:rPr>
      </w:pPr>
      <w:r w:rsidRPr="006575B3">
        <w:rPr>
          <w:rFonts w:ascii="Verdana" w:eastAsia="FrutigerLTStd-Roman" w:hAnsi="Verdana" w:cs="FrutigerLTStd-Roman"/>
          <w:color w:val="002060"/>
          <w:sz w:val="24"/>
          <w:szCs w:val="24"/>
          <w:u w:val="single"/>
          <w:lang w:val="cy-GB" w:bidi="cy-GB"/>
        </w:rPr>
        <w:t>Model Gofal Sylfaenol i Gymru</w:t>
      </w:r>
    </w:p>
    <w:p w14:paraId="7282B2FC"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b/>
          <w:color w:val="4F81BD"/>
          <w:sz w:val="24"/>
          <w:szCs w:val="24"/>
          <w:lang w:val="cy-GB" w:bidi="cy-GB"/>
        </w:rPr>
        <w:t>Aeddfed</w:t>
      </w:r>
      <w:r w:rsidRPr="006575B3">
        <w:rPr>
          <w:rFonts w:ascii="Verdana" w:eastAsia="FrutigerLTStd-Roman" w:hAnsi="Verdana" w:cs="FrutigerLTStd-Roman"/>
          <w:color w:val="002060"/>
          <w:sz w:val="24"/>
          <w:szCs w:val="24"/>
          <w:lang w:val="cy-GB" w:bidi="cy-GB"/>
        </w:rPr>
        <w:t>: Gall y clwstwr ddangos arferion da parhaus ac arloesi ar draws y clwstwr a’r system ehangach yn y maes gwaith hwn.</w:t>
      </w:r>
    </w:p>
    <w:p w14:paraId="1B195147"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b/>
          <w:color w:val="548DD4"/>
          <w:sz w:val="24"/>
          <w:szCs w:val="24"/>
          <w:lang w:val="cy-GB" w:bidi="cy-GB"/>
        </w:rPr>
        <w:t>Datblygu</w:t>
      </w:r>
      <w:r w:rsidRPr="006575B3">
        <w:rPr>
          <w:rFonts w:ascii="Verdana" w:eastAsia="FrutigerLTStd-Roman" w:hAnsi="Verdana" w:cs="FrutigerLTStd-Roman"/>
          <w:color w:val="002060"/>
          <w:sz w:val="24"/>
          <w:szCs w:val="24"/>
          <w:lang w:val="cy-GB" w:bidi="cy-GB"/>
        </w:rPr>
        <w:t>: Mae'r clwstwr yn/wedi datblygu cynlluniau a phrosesau a gall ddangos cynnydd yn y maes gwaith hwn.</w:t>
      </w:r>
    </w:p>
    <w:p w14:paraId="354FE1A4" w14:textId="22762E7D"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b/>
          <w:color w:val="365F91"/>
          <w:sz w:val="24"/>
          <w:szCs w:val="24"/>
          <w:lang w:val="cy-GB" w:bidi="cy-GB"/>
        </w:rPr>
        <w:t>Sylfaenol</w:t>
      </w:r>
      <w:r w:rsidR="004319D8">
        <w:rPr>
          <w:rFonts w:ascii="Verdana" w:eastAsia="FrutigerLTStd-Roman" w:hAnsi="Verdana" w:cs="FrutigerLTStd-Roman"/>
          <w:b/>
          <w:color w:val="365F91"/>
          <w:sz w:val="24"/>
          <w:szCs w:val="24"/>
          <w:lang w:val="cy-GB" w:bidi="cy-GB"/>
        </w:rPr>
        <w:t>:</w:t>
      </w:r>
      <w:r w:rsidRPr="006575B3">
        <w:rPr>
          <w:rFonts w:ascii="Verdana" w:eastAsia="FrutigerLTStd-Roman" w:hAnsi="Verdana" w:cs="FrutigerLTStd-Roman"/>
          <w:b/>
          <w:color w:val="365F91"/>
          <w:sz w:val="24"/>
          <w:szCs w:val="24"/>
          <w:lang w:val="cy-GB" w:bidi="cy-GB"/>
        </w:rPr>
        <w:t xml:space="preserve"> Mae gan aelodau'r clwstwr ddealltwriaeth gyffredin o'r maes gwaith hwn </w:t>
      </w:r>
    </w:p>
    <w:p w14:paraId="54902A0B" w14:textId="4139BC7A"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b/>
          <w:color w:val="002060"/>
          <w:sz w:val="24"/>
          <w:szCs w:val="24"/>
          <w:lang w:val="cy-GB" w:bidi="cy-GB"/>
        </w:rPr>
        <w:t>Cyn-Sylfaenol:</w:t>
      </w:r>
      <w:r w:rsidRPr="006575B3">
        <w:rPr>
          <w:rFonts w:ascii="Verdana" w:eastAsia="FrutigerLTStd-Roman" w:hAnsi="Verdana" w:cs="FrutigerLTStd-Roman"/>
          <w:color w:val="002060"/>
          <w:sz w:val="24"/>
          <w:szCs w:val="24"/>
          <w:lang w:val="cy-GB" w:bidi="cy-GB"/>
        </w:rPr>
        <w:t xml:space="preserve"> Nid yw'r clwstwr wedi canolbwyntio ar/</w:t>
      </w:r>
      <w:r w:rsidR="004319D8">
        <w:rPr>
          <w:rFonts w:ascii="Verdana" w:eastAsia="FrutigerLTStd-Roman" w:hAnsi="Verdana" w:cs="FrutigerLTStd-Roman"/>
          <w:color w:val="002060"/>
          <w:sz w:val="24"/>
          <w:szCs w:val="24"/>
          <w:lang w:val="cy-GB" w:bidi="cy-GB"/>
        </w:rPr>
        <w:t xml:space="preserve">wedi mynd </w:t>
      </w:r>
      <w:r w:rsidRPr="006575B3">
        <w:rPr>
          <w:rFonts w:ascii="Verdana" w:eastAsia="FrutigerLTStd-Roman" w:hAnsi="Verdana" w:cs="FrutigerLTStd-Roman"/>
          <w:color w:val="002060"/>
          <w:sz w:val="24"/>
          <w:szCs w:val="24"/>
          <w:lang w:val="cy-GB" w:bidi="cy-GB"/>
        </w:rPr>
        <w:t>â'r maes gwaith hwn</w:t>
      </w:r>
      <w:r w:rsidR="004319D8">
        <w:rPr>
          <w:rFonts w:ascii="Verdana" w:eastAsia="FrutigerLTStd-Roman" w:hAnsi="Verdana" w:cs="FrutigerLTStd-Roman"/>
          <w:color w:val="002060"/>
          <w:sz w:val="24"/>
          <w:szCs w:val="24"/>
          <w:lang w:val="cy-GB" w:bidi="cy-GB"/>
        </w:rPr>
        <w:t xml:space="preserve"> ymlaen</w:t>
      </w:r>
      <w:r w:rsidRPr="006575B3">
        <w:rPr>
          <w:rFonts w:ascii="Verdana" w:eastAsia="FrutigerLTStd-Roman" w:hAnsi="Verdana" w:cs="FrutigerLTStd-Roman"/>
          <w:color w:val="002060"/>
          <w:sz w:val="24"/>
          <w:szCs w:val="24"/>
          <w:lang w:val="cy-GB" w:bidi="cy-GB"/>
        </w:rPr>
        <w:t xml:space="preserve"> </w:t>
      </w:r>
    </w:p>
    <w:p w14:paraId="3FCBC86F" w14:textId="15CBF894" w:rsidR="00C977A6" w:rsidRPr="006575B3" w:rsidRDefault="006575B3" w:rsidP="006C6D74">
      <w:pPr>
        <w:spacing w:before="100" w:beforeAutospacing="1" w:after="100" w:afterAutospacing="1"/>
        <w:jc w:val="both"/>
        <w:rPr>
          <w:rFonts w:ascii="Verdana" w:eastAsia="FrutigerLTStd-Roman" w:hAnsi="Verdana" w:cs="FrutigerLTStd-Roman"/>
          <w:color w:val="002060"/>
          <w:sz w:val="24"/>
          <w:szCs w:val="24"/>
          <w:u w:val="single"/>
        </w:rPr>
      </w:pPr>
      <w:r w:rsidRPr="006575B3">
        <w:rPr>
          <w:rFonts w:ascii="Verdana" w:eastAsia="FrutigerLTStd-Roman" w:hAnsi="Verdana" w:cs="FrutigerLTStd-Roman"/>
          <w:color w:val="002060"/>
          <w:sz w:val="24"/>
          <w:szCs w:val="24"/>
          <w:u w:val="single"/>
          <w:lang w:val="cy-GB" w:bidi="cy-GB"/>
        </w:rPr>
        <w:t>Datblygu Clwstwr Carlam</w:t>
      </w:r>
    </w:p>
    <w:p w14:paraId="07D516AE" w14:textId="5F005DF9"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b/>
          <w:color w:val="95B3D7"/>
          <w:sz w:val="24"/>
          <w:szCs w:val="24"/>
          <w:lang w:val="cy-GB" w:bidi="cy-GB"/>
        </w:rPr>
        <w:t>Aeddfed:</w:t>
      </w:r>
      <w:r w:rsidRPr="006575B3">
        <w:rPr>
          <w:rFonts w:ascii="Verdana" w:eastAsia="FrutigerLTStd-Roman" w:hAnsi="Verdana" w:cs="FrutigerLTStd-Roman"/>
          <w:color w:val="002060"/>
          <w:sz w:val="24"/>
          <w:szCs w:val="24"/>
          <w:lang w:val="cy-GB" w:bidi="cy-GB"/>
        </w:rPr>
        <w:t xml:space="preserve"> Gall y clwstwr a phartneriaid strategol ddangos arfer da parhaus ac arloesi ar draws y system.</w:t>
      </w:r>
    </w:p>
    <w:p w14:paraId="14D3C836" w14:textId="602068CA"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b/>
          <w:color w:val="548DD4"/>
          <w:sz w:val="24"/>
          <w:szCs w:val="24"/>
          <w:lang w:val="cy-GB" w:bidi="cy-GB"/>
        </w:rPr>
        <w:t>Datblygu:</w:t>
      </w:r>
      <w:r w:rsidRPr="006575B3">
        <w:rPr>
          <w:rFonts w:ascii="Verdana" w:eastAsia="FrutigerLTStd-Roman" w:hAnsi="Verdana" w:cs="FrutigerLTStd-Roman"/>
          <w:color w:val="548DD4"/>
          <w:sz w:val="24"/>
          <w:szCs w:val="24"/>
          <w:lang w:val="cy-GB" w:bidi="cy-GB"/>
        </w:rPr>
        <w:t xml:space="preserve"> Mae'r clwstwr a phartneriaid strategol wedi datblygu cynlluniau a phrosesau, ac mae cynnydd yn cael ei wneud.</w:t>
      </w:r>
    </w:p>
    <w:p w14:paraId="1BB47F89" w14:textId="17EB599D"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b/>
          <w:color w:val="365F91"/>
          <w:sz w:val="24"/>
          <w:szCs w:val="24"/>
          <w:lang w:val="cy-GB" w:bidi="cy-GB"/>
        </w:rPr>
        <w:t>Sylfaenol</w:t>
      </w:r>
      <w:r w:rsidR="004319D8">
        <w:rPr>
          <w:rFonts w:ascii="Verdana" w:eastAsia="FrutigerLTStd-Roman" w:hAnsi="Verdana" w:cs="FrutigerLTStd-Roman"/>
          <w:b/>
          <w:color w:val="365F91"/>
          <w:sz w:val="24"/>
          <w:szCs w:val="24"/>
          <w:lang w:val="cy-GB" w:bidi="cy-GB"/>
        </w:rPr>
        <w:t>:</w:t>
      </w:r>
      <w:r w:rsidRPr="006575B3">
        <w:rPr>
          <w:rFonts w:ascii="Verdana" w:eastAsia="FrutigerLTStd-Roman" w:hAnsi="Verdana" w:cs="FrutigerLTStd-Roman"/>
          <w:b/>
          <w:color w:val="365F91"/>
          <w:sz w:val="24"/>
          <w:szCs w:val="24"/>
          <w:lang w:val="cy-GB" w:bidi="cy-GB"/>
        </w:rPr>
        <w:t xml:space="preserve"> Mae gan y clwstwr a phartneriaid strategol ddealltwriaeth gyffredin o'r elfen hon o DCC.</w:t>
      </w:r>
    </w:p>
    <w:p w14:paraId="768D5BEB"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b/>
          <w:color w:val="002060"/>
          <w:sz w:val="24"/>
          <w:szCs w:val="24"/>
          <w:lang w:val="cy-GB" w:bidi="cy-GB"/>
        </w:rPr>
        <w:t>Cyn-Sylfaenol:</w:t>
      </w:r>
      <w:r w:rsidRPr="006575B3">
        <w:rPr>
          <w:rFonts w:ascii="Verdana" w:eastAsia="FrutigerLTStd-Roman" w:hAnsi="Verdana" w:cs="FrutigerLTStd-Roman"/>
          <w:color w:val="002060"/>
          <w:sz w:val="24"/>
          <w:szCs w:val="24"/>
          <w:lang w:val="cy-GB" w:bidi="cy-GB"/>
        </w:rPr>
        <w:t xml:space="preserve"> Nid yw’r clwstwr yn ymwybodol bod cynnydd wedi’i wneud.</w:t>
      </w:r>
    </w:p>
    <w:p w14:paraId="280C4C92"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Cynhaliwyd dadansoddiad thematig o ddata ansoddol hefyd. Cwblhawyd y codio cychwynnol gan dri aelod o'r tîm Gwerthuso. Trafodwyd unrhyw ddadleuon yn y themâu a'r codau nes cyrraedd consensws.</w:t>
      </w:r>
    </w:p>
    <w:p w14:paraId="7AE23CCD" w14:textId="77777777" w:rsidR="00C977A6" w:rsidRPr="006575B3" w:rsidRDefault="00C977A6" w:rsidP="00D30755">
      <w:pPr>
        <w:pStyle w:val="Heading2"/>
        <w:spacing w:before="100" w:beforeAutospacing="1" w:after="100" w:afterAutospacing="1"/>
        <w:rPr>
          <w:rFonts w:ascii="Verdana" w:hAnsi="Verdana"/>
          <w:b/>
          <w:bCs/>
          <w:color w:val="002060"/>
          <w:sz w:val="28"/>
          <w:szCs w:val="28"/>
        </w:rPr>
      </w:pPr>
      <w:bookmarkStart w:id="5" w:name="_Toc210309955"/>
      <w:r w:rsidRPr="006575B3">
        <w:rPr>
          <w:rFonts w:ascii="Verdana" w:eastAsia="Verdana" w:hAnsi="Verdana" w:cs="Verdana"/>
          <w:b/>
          <w:color w:val="002060"/>
          <w:sz w:val="28"/>
          <w:szCs w:val="28"/>
          <w:lang w:val="cy-GB" w:bidi="cy-GB"/>
        </w:rPr>
        <w:t>Trafodaethau ansoddol wedi'u llywio gan Realydd</w:t>
      </w:r>
      <w:bookmarkEnd w:id="5"/>
    </w:p>
    <w:p w14:paraId="3AD5EEBC" w14:textId="77777777" w:rsidR="00C977A6" w:rsidRPr="006575B3" w:rsidRDefault="00C977A6" w:rsidP="00C977A6">
      <w:pPr>
        <w:keepNext/>
        <w:keepLines/>
        <w:spacing w:before="100" w:beforeAutospacing="1" w:after="100" w:afterAutospacing="1"/>
        <w:outlineLvl w:val="2"/>
        <w:rPr>
          <w:rFonts w:ascii="Verdana" w:eastAsia="MS Gothic" w:hAnsi="Verdana" w:cs="Times New Roman"/>
          <w:b/>
          <w:bCs/>
          <w:color w:val="002060"/>
          <w:sz w:val="24"/>
          <w:szCs w:val="24"/>
        </w:rPr>
      </w:pPr>
      <w:bookmarkStart w:id="6" w:name="_Toc210309956"/>
      <w:r w:rsidRPr="006575B3">
        <w:rPr>
          <w:rFonts w:ascii="Verdana" w:eastAsia="MS Gothic" w:hAnsi="Verdana" w:cs="Times New Roman"/>
          <w:b/>
          <w:color w:val="002060"/>
          <w:sz w:val="24"/>
          <w:szCs w:val="24"/>
          <w:lang w:val="cy-GB" w:bidi="cy-GB"/>
        </w:rPr>
        <w:t>Sampl a recriwtio</w:t>
      </w:r>
      <w:bookmarkEnd w:id="6"/>
    </w:p>
    <w:p w14:paraId="3C346F2D"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O ymatebion arolwg 2023/24, dadansoddwyd ymatebion clystyrau, a nodwyd pum clwstwr posibl i'w harchwilio ymhellach. Dewiswyd tri chlwstwr yn seiliedig ar aeddfedrwydd. Tynnodd un clwstwr yn ôl wedi hynny, a chynhaliwyd dwy drafodaeth a oedd wedi'u llywio gan realydd ym mis Ebrill 2025. Roedd y cyfranogwyr yn cynnwys arweinwyr clwstwr, cydweithwyr sy'n ymwneud â gwaith clwstwr o Fyrddau Iechyd cynrychioliadol ac aelodau o'r Is-adran Gofal Sylfaenol, ICC.</w:t>
      </w:r>
    </w:p>
    <w:p w14:paraId="4299D2C3" w14:textId="77777777" w:rsidR="00C977A6" w:rsidRPr="006575B3" w:rsidRDefault="00C977A6" w:rsidP="00D30755">
      <w:pPr>
        <w:keepNext/>
        <w:keepLines/>
        <w:spacing w:before="100" w:beforeAutospacing="1" w:after="100" w:afterAutospacing="1"/>
        <w:outlineLvl w:val="2"/>
        <w:rPr>
          <w:rFonts w:ascii="Verdana" w:eastAsia="MS Gothic" w:hAnsi="Verdana" w:cs="Times New Roman"/>
          <w:b/>
          <w:bCs/>
          <w:color w:val="002060"/>
          <w:sz w:val="24"/>
          <w:szCs w:val="24"/>
        </w:rPr>
      </w:pPr>
      <w:bookmarkStart w:id="7" w:name="_Toc210309957"/>
      <w:r w:rsidRPr="006575B3">
        <w:rPr>
          <w:rFonts w:ascii="Verdana" w:eastAsia="MS Gothic" w:hAnsi="Verdana" w:cs="Times New Roman"/>
          <w:b/>
          <w:color w:val="002060"/>
          <w:sz w:val="24"/>
          <w:szCs w:val="24"/>
          <w:lang w:val="cy-GB" w:bidi="cy-GB"/>
        </w:rPr>
        <w:lastRenderedPageBreak/>
        <w:t>Offeryn casglu data</w:t>
      </w:r>
      <w:bookmarkEnd w:id="7"/>
    </w:p>
    <w:p w14:paraId="22374C46" w14:textId="53D7679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Nod gwerthusiad realydd yw creu trafodaeth yn seiliedig ar dybiaethau a damcaniaethau a ddatblygwyd cyn y grŵp ffocws. Ar gyfer y sesiynau hyn, cafodd y rhagdybiaethau eu llywio gan ymatebion hunanfyfyrio clwstwr 23/24, gwybodaeth ategol a gymerwyd o wybodaeth ar </w:t>
      </w:r>
      <w:hyperlink r:id="rId18" w:history="1">
        <w:r w:rsidRPr="000360E5">
          <w:rPr>
            <w:rStyle w:val="Hyperlink"/>
            <w:rFonts w:ascii="Verdana" w:eastAsia="FrutigerLTStd-Roman" w:hAnsi="Verdana" w:cs="FrutigerLTStd-Roman"/>
            <w:sz w:val="24"/>
            <w:szCs w:val="24"/>
            <w:lang w:val="cy-GB" w:bidi="cy-GB"/>
          </w:rPr>
          <w:t>Gofal Sylfaenol Un</w:t>
        </w:r>
      </w:hyperlink>
      <w:r w:rsidRPr="006575B3">
        <w:rPr>
          <w:rFonts w:ascii="Verdana" w:eastAsia="FrutigerLTStd-Roman" w:hAnsi="Verdana" w:cs="FrutigerLTStd-Roman"/>
          <w:color w:val="002060"/>
          <w:sz w:val="24"/>
          <w:szCs w:val="24"/>
          <w:lang w:val="cy-GB" w:bidi="cy-GB"/>
        </w:rPr>
        <w:t xml:space="preserve">, a’r </w:t>
      </w:r>
      <w:hyperlink r:id="rId19" w:history="1">
        <w:proofErr w:type="spellStart"/>
        <w:r w:rsidRPr="000360E5">
          <w:rPr>
            <w:rStyle w:val="Hyperlink"/>
            <w:rFonts w:ascii="Verdana" w:eastAsia="FrutigerLTStd-Roman" w:hAnsi="Verdana" w:cs="FrutigerLTStd-Roman"/>
            <w:sz w:val="24"/>
            <w:szCs w:val="24"/>
            <w:lang w:val="cy-GB" w:bidi="cy-GB"/>
          </w:rPr>
          <w:t>Dangosfwrdd</w:t>
        </w:r>
        <w:proofErr w:type="spellEnd"/>
        <w:r w:rsidRPr="000360E5">
          <w:rPr>
            <w:rStyle w:val="Hyperlink"/>
            <w:rFonts w:ascii="Verdana" w:eastAsia="FrutigerLTStd-Roman" w:hAnsi="Verdana" w:cs="FrutigerLTStd-Roman"/>
            <w:sz w:val="24"/>
            <w:szCs w:val="24"/>
            <w:lang w:val="cy-GB" w:bidi="cy-GB"/>
          </w:rPr>
          <w:t xml:space="preserve"> Clystyrau Gofal Sylfaenol</w:t>
        </w:r>
      </w:hyperlink>
      <w:r w:rsidRPr="006575B3">
        <w:rPr>
          <w:rFonts w:ascii="Verdana" w:eastAsia="FrutigerLTStd-Roman" w:hAnsi="Verdana" w:cs="FrutigerLTStd-Roman"/>
          <w:color w:val="002060"/>
          <w:sz w:val="24"/>
          <w:szCs w:val="24"/>
          <w:lang w:val="cy-GB" w:bidi="cy-GB"/>
        </w:rPr>
        <w:t xml:space="preserve">.  </w:t>
      </w:r>
    </w:p>
    <w:p w14:paraId="3E75CD35" w14:textId="77777777" w:rsidR="00C977A6" w:rsidRPr="006575B3" w:rsidRDefault="00C977A6" w:rsidP="00C977A6">
      <w:pPr>
        <w:keepNext/>
        <w:keepLines/>
        <w:spacing w:before="100" w:beforeAutospacing="1" w:after="100" w:afterAutospacing="1"/>
        <w:outlineLvl w:val="2"/>
        <w:rPr>
          <w:rFonts w:ascii="Verdana" w:eastAsia="MS Gothic" w:hAnsi="Verdana" w:cs="Times New Roman"/>
          <w:b/>
          <w:bCs/>
          <w:color w:val="002060"/>
          <w:sz w:val="24"/>
          <w:szCs w:val="24"/>
        </w:rPr>
      </w:pPr>
      <w:bookmarkStart w:id="8" w:name="_Toc210309958"/>
      <w:r w:rsidRPr="006575B3">
        <w:rPr>
          <w:rFonts w:ascii="Verdana" w:eastAsia="MS Gothic" w:hAnsi="Verdana" w:cs="Times New Roman"/>
          <w:b/>
          <w:color w:val="002060"/>
          <w:sz w:val="24"/>
          <w:szCs w:val="24"/>
          <w:lang w:val="cy-GB" w:bidi="cy-GB"/>
        </w:rPr>
        <w:t>Dadansoddi data</w:t>
      </w:r>
      <w:bookmarkEnd w:id="8"/>
    </w:p>
    <w:p w14:paraId="484E3170" w14:textId="5E9BE6FD"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Recordiwyd y grwpiau ffocws, tynnwyd y data ansoddol allan a'i ddadansoddi'n thematig gan hwylusydd y grŵp ffocws.</w:t>
      </w:r>
    </w:p>
    <w:p w14:paraId="7ACB5E97" w14:textId="77777777" w:rsidR="00C977A6" w:rsidRPr="006575B3" w:rsidRDefault="00C977A6" w:rsidP="00D30755">
      <w:pPr>
        <w:pStyle w:val="Heading1"/>
        <w:spacing w:before="100" w:beforeAutospacing="1" w:after="100" w:afterAutospacing="1"/>
        <w:rPr>
          <w:rFonts w:ascii="Verdana" w:eastAsia="MS Gothic" w:hAnsi="Verdana"/>
          <w:b/>
          <w:bCs/>
        </w:rPr>
      </w:pPr>
      <w:bookmarkStart w:id="9" w:name="_Toc210309959"/>
      <w:r w:rsidRPr="006575B3">
        <w:rPr>
          <w:rFonts w:ascii="Verdana" w:eastAsia="MS Gothic" w:hAnsi="Verdana" w:cs="Verdana"/>
          <w:b/>
          <w:color w:val="002060"/>
          <w:lang w:val="cy-GB" w:bidi="cy-GB"/>
        </w:rPr>
        <w:t>Canlyniadau</w:t>
      </w:r>
      <w:bookmarkEnd w:id="9"/>
      <w:r w:rsidRPr="006575B3">
        <w:rPr>
          <w:rFonts w:ascii="Verdana" w:eastAsia="MS Gothic" w:hAnsi="Verdana" w:cs="Verdana"/>
          <w:b/>
          <w:color w:val="002060"/>
          <w:lang w:val="cy-GB" w:bidi="cy-GB"/>
        </w:rPr>
        <w:t xml:space="preserve"> </w:t>
      </w:r>
    </w:p>
    <w:p w14:paraId="66F8BCF1"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Mae'r adran hon yn cyflwyno trosolwg o gyfranogwyr a dadansoddiad o sgoriau aeddfedrwydd ar gyfer canlyniadau PCMW ac ACD. Drwy gydol yr adran hon, mae yna hefyd ddadansoddiad cymharol o ganfyddiadau arolygon hunanfyfyrio 23/24 a 24/25. </w:t>
      </w:r>
    </w:p>
    <w:p w14:paraId="022E136A" w14:textId="77777777" w:rsidR="00C977A6" w:rsidRPr="006575B3" w:rsidRDefault="00C977A6" w:rsidP="00D30755">
      <w:pPr>
        <w:pStyle w:val="Heading2"/>
        <w:spacing w:before="100" w:beforeAutospacing="1" w:after="100" w:afterAutospacing="1"/>
        <w:rPr>
          <w:rFonts w:ascii="Verdana" w:eastAsia="MS Gothic" w:hAnsi="Verdana"/>
          <w:b/>
          <w:bCs/>
          <w:color w:val="002060"/>
          <w:sz w:val="28"/>
          <w:szCs w:val="28"/>
        </w:rPr>
      </w:pPr>
      <w:bookmarkStart w:id="10" w:name="_Toc210309960"/>
      <w:r w:rsidRPr="006575B3">
        <w:rPr>
          <w:rFonts w:ascii="Verdana" w:eastAsia="MS Gothic" w:hAnsi="Verdana" w:cs="Verdana"/>
          <w:b/>
          <w:color w:val="002060"/>
          <w:sz w:val="28"/>
          <w:szCs w:val="28"/>
          <w:lang w:val="cy-GB" w:bidi="cy-GB"/>
        </w:rPr>
        <w:t>Trosolwg o’r cyfranogwyr</w:t>
      </w:r>
      <w:bookmarkEnd w:id="10"/>
    </w:p>
    <w:p w14:paraId="1C1A07E0" w14:textId="0D912B94" w:rsidR="00C977A6" w:rsidRPr="006575B3" w:rsidRDefault="00C977A6" w:rsidP="006C6D74">
      <w:pPr>
        <w:spacing w:before="100" w:beforeAutospacing="1" w:after="100" w:afterAutospacing="1"/>
        <w:jc w:val="both"/>
        <w:rPr>
          <w:rFonts w:ascii="FrutigerLTStd-Roman" w:eastAsia="FrutigerLTStd-Roman" w:hAnsi="FrutigerLTStd-Roman" w:cs="FrutigerLTStd-Roman"/>
        </w:rPr>
      </w:pPr>
      <w:r w:rsidRPr="006575B3">
        <w:rPr>
          <w:rFonts w:ascii="Verdana" w:eastAsia="FrutigerLTStd-Roman" w:hAnsi="Verdana" w:cs="FrutigerLTStd-Roman"/>
          <w:color w:val="002060"/>
          <w:sz w:val="24"/>
          <w:szCs w:val="24"/>
          <w:lang w:val="cy-GB" w:bidi="cy-GB"/>
        </w:rPr>
        <w:t>Ar draws yr holl Fyrddau Iechyd, roedd y gyfradd ymateb gyffredinol ar gyfer Cymru yn 2024-2025 yn 88% (n=53), gwelliant bach ar arolwg 2023-2024 (77%, n=46) (Ffigur 1). Yn 24/25, mae'r data'n dangos bod ymgysylltiad uchel yn gyffredinol ar gyfer arolwg hunanfyfyrio'r clwstwr ar draws y rhan fwyaf o Fyrddau Iechyd, gyda sawl un yn cyflawni cyfranogiad llawn o'u clwstwr. Roedd gan Fwrdd Iechyd Prifysgol Caerdydd a'r Fro gyfradd ymateb is o'i gymharu â Byrddau Iechyd eraill. Gwelodd Bwrdd Iechyd Prifysgol Aneurin Bevan a Bwrdd Iechyd Prifysgol Caerdydd a'r Fro ostyngiad mewn cyfranogiad o 2023/24.</w:t>
      </w:r>
    </w:p>
    <w:p w14:paraId="5CBF6C8F" w14:textId="631C1DEB" w:rsidR="00C977A6" w:rsidRPr="006575B3" w:rsidRDefault="00C977A6" w:rsidP="00C977A6">
      <w:pPr>
        <w:spacing w:before="100" w:beforeAutospacing="1" w:after="100" w:afterAutospacing="1"/>
        <w:jc w:val="center"/>
        <w:rPr>
          <w:rFonts w:ascii="Verdana" w:eastAsia="FrutigerLTStd-Roman" w:hAnsi="Verdana" w:cs="FrutigerLTStd-Roman"/>
          <w:iCs/>
          <w:color w:val="002060"/>
          <w:sz w:val="24"/>
          <w:szCs w:val="24"/>
        </w:rPr>
      </w:pPr>
      <w:bookmarkStart w:id="11" w:name="_Toc210309990"/>
      <w:r w:rsidRPr="006575B3">
        <w:rPr>
          <w:rFonts w:ascii="Verdana" w:eastAsia="FrutigerLTStd-Roman" w:hAnsi="Verdana" w:cs="FrutigerLTStd-Roman"/>
          <w:color w:val="002060"/>
          <w:sz w:val="24"/>
          <w:szCs w:val="24"/>
          <w:lang w:val="cy-GB" w:bidi="cy-GB"/>
        </w:rPr>
        <w:t xml:space="preserve">Ffigur </w:t>
      </w:r>
      <w:r w:rsidR="005F505E" w:rsidRPr="006575B3">
        <w:rPr>
          <w:rFonts w:ascii="Verdana" w:eastAsia="FrutigerLTStd-Roman" w:hAnsi="Verdana" w:cs="FrutigerLTStd-Roman"/>
          <w:color w:val="002060"/>
          <w:sz w:val="24"/>
          <w:szCs w:val="24"/>
          <w:lang w:val="cy-GB" w:bidi="cy-GB"/>
        </w:rPr>
        <w:fldChar w:fldCharType="begin"/>
      </w:r>
      <w:r w:rsidR="005F505E" w:rsidRPr="006575B3">
        <w:rPr>
          <w:rFonts w:ascii="Verdana" w:eastAsia="FrutigerLTStd-Roman" w:hAnsi="Verdana" w:cs="FrutigerLTStd-Roman"/>
          <w:color w:val="002060"/>
          <w:sz w:val="24"/>
          <w:szCs w:val="24"/>
          <w:lang w:val="cy-GB" w:bidi="cy-GB"/>
        </w:rPr>
        <w:instrText xml:space="preserve"> SEQ Figure \* ARABIC </w:instrText>
      </w:r>
      <w:r w:rsidR="005F505E" w:rsidRPr="006575B3">
        <w:rPr>
          <w:rFonts w:ascii="Verdana" w:eastAsia="FrutigerLTStd-Roman" w:hAnsi="Verdana" w:cs="FrutigerLTStd-Roman"/>
          <w:color w:val="002060"/>
          <w:sz w:val="24"/>
          <w:szCs w:val="24"/>
          <w:lang w:val="cy-GB" w:bidi="cy-GB"/>
        </w:rPr>
        <w:fldChar w:fldCharType="separate"/>
      </w:r>
      <w:r w:rsidR="00204C32" w:rsidRPr="006575B3">
        <w:rPr>
          <w:rFonts w:ascii="Verdana" w:eastAsia="FrutigerLTStd-Roman" w:hAnsi="Verdana" w:cs="FrutigerLTStd-Roman"/>
          <w:color w:val="002060"/>
          <w:sz w:val="24"/>
          <w:szCs w:val="24"/>
          <w:lang w:val="cy-GB" w:bidi="cy-GB"/>
        </w:rPr>
        <w:t>1</w:t>
      </w:r>
      <w:r w:rsidR="005F505E"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Canran o ymatebion Clwstwr yn ôl Bwrdd Iechyd</w:t>
      </w:r>
      <w:bookmarkEnd w:id="11"/>
    </w:p>
    <w:p w14:paraId="56312441" w14:textId="77777777" w:rsidR="00300D61" w:rsidRPr="006575B3" w:rsidRDefault="00C977A6" w:rsidP="00204C32">
      <w:pPr>
        <w:jc w:val="center"/>
        <w:rPr>
          <w:rFonts w:ascii="Verdana" w:eastAsia="MS Gothic" w:hAnsi="Verdana" w:cstheme="majorBidi"/>
          <w:b/>
          <w:bCs/>
          <w:color w:val="002060"/>
          <w:sz w:val="28"/>
          <w:szCs w:val="28"/>
        </w:rPr>
      </w:pPr>
      <w:r w:rsidRPr="006575B3">
        <w:rPr>
          <w:rFonts w:ascii="FrutigerLTStd-Roman" w:eastAsia="FrutigerLTStd-Roman" w:hAnsi="FrutigerLTStd-Roman" w:cs="FrutigerLTStd-Roman"/>
          <w:noProof/>
          <w:lang w:val="cy-GB" w:bidi="cy-GB"/>
        </w:rPr>
        <w:drawing>
          <wp:inline distT="0" distB="0" distL="0" distR="0" wp14:anchorId="3A3EBE6B" wp14:editId="08AB6AF3">
            <wp:extent cx="6149340" cy="2042160"/>
            <wp:effectExtent l="0" t="0" r="3810" b="15240"/>
            <wp:docPr id="864927951" name="Chart 1">
              <a:extLst xmlns:a="http://schemas.openxmlformats.org/drawingml/2006/main">
                <a:ext uri="{FF2B5EF4-FFF2-40B4-BE49-F238E27FC236}">
                  <a16:creationId xmlns:a16="http://schemas.microsoft.com/office/drawing/2014/main" id="{4F7FA3F2-DCC3-E520-5098-70E7312399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F33984E" w14:textId="77777777" w:rsidR="00300D61" w:rsidRPr="006575B3" w:rsidRDefault="00300D61" w:rsidP="00300D61">
      <w:pPr>
        <w:rPr>
          <w:rFonts w:ascii="Verdana" w:eastAsia="MS Gothic" w:hAnsi="Verdana" w:cstheme="majorBidi"/>
          <w:b/>
          <w:bCs/>
          <w:color w:val="002060"/>
          <w:sz w:val="28"/>
          <w:szCs w:val="28"/>
        </w:rPr>
      </w:pPr>
    </w:p>
    <w:p w14:paraId="5BD06169" w14:textId="3648BAD0" w:rsidR="00C977A6" w:rsidRPr="006575B3" w:rsidDel="007A2C26" w:rsidRDefault="00C977A6" w:rsidP="00300D61">
      <w:pPr>
        <w:rPr>
          <w:rFonts w:ascii="Verdana" w:eastAsia="MS Gothic" w:hAnsi="Verdana" w:cstheme="majorBidi"/>
          <w:b/>
          <w:bCs/>
          <w:color w:val="002060"/>
          <w:sz w:val="28"/>
          <w:szCs w:val="28"/>
        </w:rPr>
      </w:pPr>
      <w:r w:rsidRPr="006575B3">
        <w:rPr>
          <w:rFonts w:ascii="Verdana" w:eastAsia="MS Gothic" w:hAnsi="Verdana" w:cstheme="majorBidi"/>
          <w:b/>
          <w:color w:val="002060"/>
          <w:sz w:val="28"/>
          <w:szCs w:val="28"/>
          <w:lang w:val="cy-GB" w:bidi="cy-GB"/>
        </w:rPr>
        <w:t>Canfyddiadau Aeddfedrwydd Model Gofal Sylfaenol Cymru</w:t>
      </w:r>
    </w:p>
    <w:p w14:paraId="4FF8E84C" w14:textId="674985B6" w:rsidR="00C977A6" w:rsidRPr="006575B3" w:rsidRDefault="003F190A" w:rsidP="003F190A">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Ar draws pob clwstwr, canlyniadau 4 PCMW (Gwasanaethau lleol) oedd â'r gyfran uchaf o glystyrau a oedd yn hunanfyfyrio fel rhai 'Yn Datblygu' (57%) neu 'Yn Aeddfed' </w:t>
      </w:r>
      <w:r w:rsidRPr="006575B3">
        <w:rPr>
          <w:rFonts w:ascii="Verdana" w:eastAsia="FrutigerLTStd-Roman" w:hAnsi="Verdana" w:cs="FrutigerLTStd-Roman"/>
          <w:color w:val="002060"/>
          <w:sz w:val="24"/>
          <w:szCs w:val="24"/>
          <w:lang w:val="cy-GB" w:bidi="cy-GB"/>
        </w:rPr>
        <w:lastRenderedPageBreak/>
        <w:t>(25%). Gyda dim ond 2% yn nodi hyn fel 'Cyn-sylfaenol'.</w:t>
      </w:r>
    </w:p>
    <w:p w14:paraId="6CC0876C" w14:textId="3F381BE3" w:rsidR="00330CF0" w:rsidRPr="006575B3" w:rsidRDefault="00CD04B2" w:rsidP="003F190A">
      <w:pPr>
        <w:spacing w:before="100" w:beforeAutospacing="1" w:after="100" w:afterAutospacing="1"/>
        <w:jc w:val="both"/>
        <w:rPr>
          <w:rFonts w:ascii="Verdana" w:eastAsia="FrutigerLTStd-Roman" w:hAnsi="Verdana" w:cs="FrutigerLTStd-Roman"/>
          <w:color w:val="002060"/>
          <w:sz w:val="24"/>
          <w:szCs w:val="24"/>
        </w:rPr>
      </w:pPr>
      <w:r>
        <w:rPr>
          <w:rFonts w:ascii="Verdana" w:eastAsia="FrutigerLTStd-Roman" w:hAnsi="Verdana" w:cs="FrutigerLTStd-Roman"/>
          <w:color w:val="002060"/>
          <w:sz w:val="24"/>
          <w:szCs w:val="24"/>
          <w:lang w:val="cy-GB" w:bidi="cy-GB"/>
        </w:rPr>
        <w:t>Ar gyfer 2024-2025, canlyniad 11 PCMW (Systemau TG clwstwr yn galluogi cyfathrebu a rhannu data clwstwr) oedd â'r gyfran isaf o glystyrau a nododd y canlyniad hwn fel 'Aeddfed' (6%). Gyda mwyafrif y clystyrau yn ei adrodd fel 'Sylfaenol' (49%). Canlyniad 7 PCMW (Gwasanaethau Allan o Oriau o Ansawdd) a adroddwyd amlaf fel 'Aeddfed' (26%). Roedd hyn yn uwch nag a adroddwyd yn y cylch cyntaf (16%), sy'n awgrymu gwelliant yn y rhyngwyneb rhwng gwasanaethau yn ystod oriau gwaith a gwasanaethau y tu allan i oriau gwaith. Fodd bynnag, nododd 25% o glystyrau fod hyn yn 'Cyn-sylfaenol', sy'n dangos yr amrywiad ar draws clystyrau.</w:t>
      </w:r>
    </w:p>
    <w:p w14:paraId="1D48CDD2" w14:textId="240EF1BC" w:rsidR="00C977A6" w:rsidRPr="006575B3" w:rsidRDefault="00C977A6" w:rsidP="003F190A">
      <w:pPr>
        <w:spacing w:before="100" w:beforeAutospacing="1" w:after="100" w:afterAutospacing="1"/>
        <w:jc w:val="both"/>
        <w:rPr>
          <w:rFonts w:ascii="Verdana" w:eastAsia="FrutigerLTStd-Roman" w:hAnsi="Verdana" w:cs="FrutigerLTStd-Roman"/>
          <w:color w:val="1F497D"/>
          <w:sz w:val="24"/>
          <w:szCs w:val="24"/>
        </w:rPr>
      </w:pPr>
      <w:r w:rsidRPr="006575B3">
        <w:rPr>
          <w:rFonts w:ascii="Verdana" w:eastAsia="FrutigerLTStd-Roman" w:hAnsi="Verdana" w:cs="FrutigerLTStd-Roman"/>
          <w:color w:val="002060"/>
          <w:sz w:val="24"/>
          <w:szCs w:val="24"/>
          <w:lang w:val="cy-GB" w:bidi="cy-GB"/>
        </w:rPr>
        <w:t>Er mwyn cymharu lefelau aeddfedrwydd ar draws cylch cyntaf ac ail gylch hunanfyfyrio clwstwr, darparwyd crynodeb cyffredinol o lefelau aeddfedrwydd (Ffigur 2) ochr yn ochr â lefelau aeddfedrwydd pob un o ganlyniadau PCMW.</w:t>
      </w:r>
      <w:bookmarkEnd w:id="3"/>
      <w:r w:rsidRPr="006575B3">
        <w:rPr>
          <w:rFonts w:ascii="Verdana" w:eastAsia="FrutigerLTStd-Roman" w:hAnsi="Verdana" w:cs="FrutigerLTStd-Roman"/>
          <w:color w:val="002060"/>
          <w:sz w:val="24"/>
          <w:szCs w:val="24"/>
          <w:lang w:val="cy-GB" w:bidi="cy-GB"/>
        </w:rPr>
        <w:t xml:space="preserve"> ar gyfer pob blwyddyn (Ffigurau 3 a 4). Am ddadansoddiad manwl o ganlyniadau PCMW unigol gweler Atodiad 4.</w:t>
      </w:r>
    </w:p>
    <w:p w14:paraId="3EC7A014" w14:textId="1F60FFBF" w:rsidR="00300D61" w:rsidRPr="006575B3" w:rsidRDefault="00300D61" w:rsidP="00300D61">
      <w:pPr>
        <w:jc w:val="center"/>
        <w:rPr>
          <w:rFonts w:ascii="FrutigerLTStd-Roman" w:eastAsia="FrutigerLTStd-Roman" w:hAnsi="FrutigerLTStd-Roman" w:cs="FrutigerLTStd-Roman"/>
          <w:color w:val="002060"/>
        </w:rPr>
      </w:pPr>
      <w:bookmarkStart w:id="12" w:name="_Toc210309991"/>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04C32" w:rsidRPr="006575B3">
        <w:rPr>
          <w:rFonts w:ascii="Verdana" w:eastAsia="FrutigerLTStd-Roman" w:hAnsi="Verdana" w:cs="FrutigerLTStd-Roman"/>
          <w:color w:val="002060"/>
          <w:sz w:val="24"/>
          <w:szCs w:val="24"/>
          <w:lang w:val="cy-GB" w:bidi="cy-GB"/>
        </w:rPr>
        <w:t>2</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Crynodeb o lefelau aeddfedrwydd PCMW yn ôl blwyddyn</w:t>
      </w:r>
      <w:bookmarkEnd w:id="12"/>
    </w:p>
    <w:p w14:paraId="0B5503E6" w14:textId="77777777" w:rsidR="00300D61" w:rsidRPr="006575B3" w:rsidRDefault="00300D61" w:rsidP="00204C32">
      <w:pPr>
        <w:spacing w:before="100" w:beforeAutospacing="1" w:after="100" w:afterAutospacing="1"/>
        <w:jc w:val="center"/>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kern w:val="2"/>
          <w:lang w:val="cy-GB" w:bidi="cy-GB"/>
          <w14:ligatures w14:val="standardContextual"/>
        </w:rPr>
        <w:drawing>
          <wp:inline distT="0" distB="0" distL="0" distR="0" wp14:anchorId="57833FDB" wp14:editId="28D8C4ED">
            <wp:extent cx="5731510" cy="2042262"/>
            <wp:effectExtent l="0" t="0" r="2540" b="15240"/>
            <wp:docPr id="1731406342" name="Chart 1">
              <a:extLst xmlns:a="http://schemas.openxmlformats.org/drawingml/2006/main">
                <a:ext uri="{FF2B5EF4-FFF2-40B4-BE49-F238E27FC236}">
                  <a16:creationId xmlns:a16="http://schemas.microsoft.com/office/drawing/2014/main" id="{AD51CE55-3259-EF39-0DC7-ED36BCAD30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F791924" w14:textId="05F06B0D" w:rsidR="00C977A6" w:rsidRPr="006575B3" w:rsidRDefault="00C977A6" w:rsidP="00300D61">
      <w:pPr>
        <w:spacing w:before="100" w:beforeAutospacing="1" w:after="100" w:afterAutospacing="1"/>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Pan fydd cyflwyniadau wedi'u crynhoi,</w:t>
      </w:r>
      <w:r w:rsidRPr="006575B3">
        <w:rPr>
          <w:rFonts w:ascii="FrutigerLTStd-Roman" w:eastAsia="FrutigerLTStd-Roman" w:hAnsi="FrutigerLTStd-Roman" w:cs="FrutigerLTStd-Roman"/>
          <w:i/>
          <w:lang w:val="cy-GB" w:bidi="cy-GB"/>
        </w:rPr>
        <w:t xml:space="preserve"> </w:t>
      </w:r>
      <w:r w:rsidRPr="006575B3">
        <w:rPr>
          <w:rFonts w:ascii="Verdana" w:eastAsia="FrutigerLTStd-Roman" w:hAnsi="Verdana" w:cs="FrutigerLTStd-Roman"/>
          <w:color w:val="002060"/>
          <w:sz w:val="24"/>
          <w:szCs w:val="24"/>
          <w:lang w:val="cy-GB" w:bidi="cy-GB"/>
        </w:rPr>
        <w:t xml:space="preserve">bu gostyngiad yn y lefel 'Cyn-sylfaen' (-9%) a chynnydd yn y lefel 'Yn datblygu' (+6%) gyda'r lefel 'Aeddfed' yn aros yn sefydlog. </w:t>
      </w:r>
    </w:p>
    <w:p w14:paraId="2EE3BE20" w14:textId="11FB8958"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Wrth gymharu cyfran yr ymatebion ar gyfer pob lefel o aeddfedrwydd, rhwng cylch un a dau, y prif ganfyddiadau yw:</w:t>
      </w:r>
    </w:p>
    <w:p w14:paraId="7201992E" w14:textId="77777777" w:rsidR="00C977A6" w:rsidRPr="006575B3" w:rsidRDefault="00C977A6" w:rsidP="006C6D74">
      <w:pPr>
        <w:numPr>
          <w:ilvl w:val="0"/>
          <w:numId w:val="28"/>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Y lefel aeddfedrwydd amlycaf ar gyfer pob canlyniad PCMW oedd naill ai 'Sylfaenol' neu 'Yn datblygu' yn gyson ar gyfer 23/24 (63%) a 24/25 (73%). </w:t>
      </w:r>
    </w:p>
    <w:p w14:paraId="425E6575" w14:textId="595EFFF0" w:rsidR="00C977A6" w:rsidRPr="006575B3" w:rsidRDefault="00C977A6" w:rsidP="006C6D74">
      <w:pPr>
        <w:numPr>
          <w:ilvl w:val="0"/>
          <w:numId w:val="28"/>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77% (n=10) o ganlyniadau lefelau aeddfedrwydd uwch, rhwng 'Cyn-sylfaen' ac 'Yn datblygu' (canlyniadau 1, 2, 5, 6, 7, 8, 9, 10, 12 a 13 PCMW)</w:t>
      </w:r>
    </w:p>
    <w:p w14:paraId="3A671B23" w14:textId="75ECC2D9" w:rsidR="00C977A6" w:rsidRPr="006575B3" w:rsidRDefault="00C977A6" w:rsidP="006C6D74">
      <w:pPr>
        <w:numPr>
          <w:ilvl w:val="0"/>
          <w:numId w:val="28"/>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Roedd gan 62% (n=8) o ganlyniadau ostyngiad yn nifer y clystyrau a hunanasesodd fel 'Cyn-sylfaenol' (canlyniadau PCMW 1, 2, 3, 5, 6, 7, 8, 9, 10, 12 a 13).</w:t>
      </w:r>
    </w:p>
    <w:p w14:paraId="2088DB31" w14:textId="77777777" w:rsidR="00C977A6" w:rsidRPr="006575B3" w:rsidRDefault="00C977A6" w:rsidP="006C6D74">
      <w:pPr>
        <w:numPr>
          <w:ilvl w:val="0"/>
          <w:numId w:val="28"/>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Canlyniad 12 oedd â'r symudiad mwyaf allan o'r lefel 'Cyn-sylfaen' (-35%) ac yna Canlyniad 7 (-25%)</w:t>
      </w:r>
    </w:p>
    <w:p w14:paraId="3D4DB999" w14:textId="77777777" w:rsidR="00C977A6" w:rsidRPr="006575B3" w:rsidRDefault="00C977A6" w:rsidP="006C6D74">
      <w:pPr>
        <w:numPr>
          <w:ilvl w:val="0"/>
          <w:numId w:val="28"/>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Gwelodd pedwar canlyniad (4, 8, 10 ac 11) ostyngiad yn nifer y clystyrau a hunanaseswyd fel 'Aeddfed'.</w:t>
      </w:r>
    </w:p>
    <w:p w14:paraId="69D5F168" w14:textId="77777777" w:rsidR="00C977A6" w:rsidRPr="006575B3" w:rsidRDefault="00C977A6" w:rsidP="006C6D74">
      <w:pPr>
        <w:numPr>
          <w:ilvl w:val="0"/>
          <w:numId w:val="28"/>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Canlyniad 10 oedd â'r dirywiad mwyaf allan o'r lefel 'Aeddfed' (-11%)</w:t>
      </w:r>
    </w:p>
    <w:p w14:paraId="4F9AFFEB" w14:textId="445506FA" w:rsidR="00C977A6" w:rsidRPr="006575B3" w:rsidRDefault="00C977A6" w:rsidP="006C6D74">
      <w:pPr>
        <w:numPr>
          <w:ilvl w:val="0"/>
          <w:numId w:val="28"/>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Gwelodd dau ganlyniad (5 a 7) gynnydd mewn clystyrau a hunanaseswyd fel 'Aeddfed'.</w:t>
      </w:r>
    </w:p>
    <w:p w14:paraId="0858ABBF" w14:textId="77777777" w:rsidR="00C977A6" w:rsidRPr="006575B3" w:rsidRDefault="00C977A6" w:rsidP="006C6D74">
      <w:pPr>
        <w:numPr>
          <w:ilvl w:val="0"/>
          <w:numId w:val="28"/>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lastRenderedPageBreak/>
        <w:t>Canlyniad 7 oedd â'r symudiad mwyaf i'r lefel 'Aeddfed' (+10%)</w:t>
      </w:r>
    </w:p>
    <w:p w14:paraId="40225D51" w14:textId="080EC1A3" w:rsidR="00204C32" w:rsidRPr="006575B3" w:rsidRDefault="00204C32" w:rsidP="00204C32">
      <w:pPr>
        <w:pStyle w:val="Caption"/>
        <w:keepNext/>
        <w:spacing w:before="100" w:beforeAutospacing="1" w:after="100" w:afterAutospacing="1"/>
        <w:jc w:val="center"/>
        <w:rPr>
          <w:rFonts w:ascii="Verdana" w:hAnsi="Verdana"/>
          <w:i w:val="0"/>
          <w:iCs w:val="0"/>
          <w:color w:val="002060"/>
          <w:sz w:val="24"/>
          <w:szCs w:val="24"/>
        </w:rPr>
      </w:pPr>
      <w:bookmarkStart w:id="13" w:name="_Toc210309992"/>
      <w:r w:rsidRPr="006575B3">
        <w:rPr>
          <w:rFonts w:ascii="Verdana" w:eastAsia="Verdana" w:hAnsi="Verdana" w:cs="Verdana"/>
          <w:i w:val="0"/>
          <w:color w:val="002060"/>
          <w:sz w:val="24"/>
          <w:szCs w:val="24"/>
          <w:lang w:val="cy-GB" w:bidi="cy-GB"/>
        </w:rPr>
        <w:t xml:space="preserve">Ffigur </w:t>
      </w:r>
      <w:r w:rsidRPr="006575B3">
        <w:rPr>
          <w:rFonts w:ascii="Verdana" w:eastAsia="Verdana" w:hAnsi="Verdana" w:cs="Verdana"/>
          <w:i w:val="0"/>
          <w:color w:val="002060"/>
          <w:sz w:val="24"/>
          <w:szCs w:val="24"/>
          <w:lang w:val="cy-GB" w:bidi="cy-GB"/>
        </w:rPr>
        <w:fldChar w:fldCharType="begin"/>
      </w:r>
      <w:r w:rsidRPr="006575B3">
        <w:rPr>
          <w:rFonts w:ascii="Verdana" w:eastAsia="Verdana" w:hAnsi="Verdana" w:cs="Verdana"/>
          <w:i w:val="0"/>
          <w:color w:val="002060"/>
          <w:sz w:val="24"/>
          <w:szCs w:val="24"/>
          <w:lang w:val="cy-GB" w:bidi="cy-GB"/>
        </w:rPr>
        <w:instrText xml:space="preserve"> SEQ Figure \* ARABIC </w:instrText>
      </w:r>
      <w:r w:rsidRPr="006575B3">
        <w:rPr>
          <w:rFonts w:ascii="Verdana" w:eastAsia="Verdana" w:hAnsi="Verdana" w:cs="Verdana"/>
          <w:i w:val="0"/>
          <w:color w:val="002060"/>
          <w:sz w:val="24"/>
          <w:szCs w:val="24"/>
          <w:lang w:val="cy-GB" w:bidi="cy-GB"/>
        </w:rPr>
        <w:fldChar w:fldCharType="separate"/>
      </w:r>
      <w:r w:rsidRPr="006575B3">
        <w:rPr>
          <w:rFonts w:ascii="Verdana" w:eastAsia="Verdana" w:hAnsi="Verdana" w:cs="Verdana"/>
          <w:i w:val="0"/>
          <w:color w:val="002060"/>
          <w:sz w:val="24"/>
          <w:szCs w:val="24"/>
          <w:lang w:val="cy-GB" w:bidi="cy-GB"/>
        </w:rPr>
        <w:t>3</w:t>
      </w:r>
      <w:r w:rsidRPr="006575B3">
        <w:rPr>
          <w:rFonts w:ascii="Verdana" w:eastAsia="Verdana" w:hAnsi="Verdana" w:cs="Verdana"/>
          <w:i w:val="0"/>
          <w:color w:val="002060"/>
          <w:sz w:val="24"/>
          <w:szCs w:val="24"/>
          <w:lang w:val="cy-GB" w:bidi="cy-GB"/>
        </w:rPr>
        <w:fldChar w:fldCharType="end"/>
      </w:r>
      <w:r w:rsidRPr="006575B3">
        <w:rPr>
          <w:rFonts w:ascii="Verdana" w:eastAsia="Verdana" w:hAnsi="Verdana" w:cs="Verdana"/>
          <w:i w:val="0"/>
          <w:color w:val="002060"/>
          <w:sz w:val="24"/>
          <w:szCs w:val="24"/>
          <w:lang w:val="cy-GB" w:bidi="cy-GB"/>
        </w:rPr>
        <w:t xml:space="preserve"> Lefelau Aeddfedrwydd canlyniadau PCMW 23/24</w:t>
      </w:r>
      <w:bookmarkEnd w:id="13"/>
    </w:p>
    <w:p w14:paraId="12EE04EE" w14:textId="633F222B" w:rsidR="00300D61" w:rsidRPr="006575B3" w:rsidRDefault="00724782" w:rsidP="006C6D74">
      <w:pPr>
        <w:spacing w:before="100" w:beforeAutospacing="1" w:after="100" w:afterAutospacing="1"/>
        <w:jc w:val="center"/>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color w:val="002060"/>
          <w:sz w:val="18"/>
          <w:szCs w:val="18"/>
          <w:lang w:val="cy-GB" w:bidi="cy-GB"/>
        </w:rPr>
        <w:drawing>
          <wp:inline distT="0" distB="0" distL="0" distR="0" wp14:anchorId="620FF3CB" wp14:editId="0E0B07E1">
            <wp:extent cx="6576060" cy="3390900"/>
            <wp:effectExtent l="0" t="0" r="15240" b="0"/>
            <wp:docPr id="1944672443" name="Chart 1">
              <a:extLst xmlns:a="http://schemas.openxmlformats.org/drawingml/2006/main">
                <a:ext uri="{FF2B5EF4-FFF2-40B4-BE49-F238E27FC236}">
                  <a16:creationId xmlns:a16="http://schemas.microsoft.com/office/drawing/2014/main" id="{C7F0B8B4-1953-4C14-B286-D7EBBF32CC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C088FB1" w14:textId="34EB50AB" w:rsidR="00F93103" w:rsidRPr="006575B3" w:rsidRDefault="00204C32" w:rsidP="004C3DDA">
      <w:pPr>
        <w:pStyle w:val="Caption"/>
        <w:keepNext/>
        <w:spacing w:before="100" w:beforeAutospacing="1" w:after="100" w:afterAutospacing="1"/>
        <w:jc w:val="center"/>
        <w:rPr>
          <w:rFonts w:ascii="Verdana" w:hAnsi="Verdana"/>
          <w:i w:val="0"/>
          <w:iCs w:val="0"/>
          <w:color w:val="002060"/>
          <w:sz w:val="24"/>
          <w:szCs w:val="24"/>
        </w:rPr>
      </w:pPr>
      <w:bookmarkStart w:id="14" w:name="_Toc210309993"/>
      <w:r w:rsidRPr="006575B3">
        <w:rPr>
          <w:rFonts w:ascii="Verdana" w:eastAsia="Verdana" w:hAnsi="Verdana" w:cs="Verdana"/>
          <w:i w:val="0"/>
          <w:color w:val="002060"/>
          <w:sz w:val="24"/>
          <w:szCs w:val="24"/>
          <w:lang w:val="cy-GB" w:bidi="cy-GB"/>
        </w:rPr>
        <w:t xml:space="preserve">Ffigur </w:t>
      </w:r>
      <w:r w:rsidRPr="006575B3">
        <w:rPr>
          <w:rFonts w:ascii="Verdana" w:eastAsia="Verdana" w:hAnsi="Verdana" w:cs="Verdana"/>
          <w:i w:val="0"/>
          <w:color w:val="002060"/>
          <w:sz w:val="24"/>
          <w:szCs w:val="24"/>
          <w:lang w:val="cy-GB" w:bidi="cy-GB"/>
        </w:rPr>
        <w:fldChar w:fldCharType="begin"/>
      </w:r>
      <w:r w:rsidRPr="006575B3">
        <w:rPr>
          <w:rFonts w:ascii="Verdana" w:eastAsia="Verdana" w:hAnsi="Verdana" w:cs="Verdana"/>
          <w:i w:val="0"/>
          <w:color w:val="002060"/>
          <w:sz w:val="24"/>
          <w:szCs w:val="24"/>
          <w:lang w:val="cy-GB" w:bidi="cy-GB"/>
        </w:rPr>
        <w:instrText xml:space="preserve"> SEQ Figure \* ARABIC </w:instrText>
      </w:r>
      <w:r w:rsidRPr="006575B3">
        <w:rPr>
          <w:rFonts w:ascii="Verdana" w:eastAsia="Verdana" w:hAnsi="Verdana" w:cs="Verdana"/>
          <w:i w:val="0"/>
          <w:color w:val="002060"/>
          <w:sz w:val="24"/>
          <w:szCs w:val="24"/>
          <w:lang w:val="cy-GB" w:bidi="cy-GB"/>
        </w:rPr>
        <w:fldChar w:fldCharType="separate"/>
      </w:r>
      <w:r w:rsidRPr="006575B3">
        <w:rPr>
          <w:rFonts w:ascii="Verdana" w:eastAsia="Verdana" w:hAnsi="Verdana" w:cs="Verdana"/>
          <w:i w:val="0"/>
          <w:color w:val="002060"/>
          <w:sz w:val="24"/>
          <w:szCs w:val="24"/>
          <w:lang w:val="cy-GB" w:bidi="cy-GB"/>
        </w:rPr>
        <w:t>4</w:t>
      </w:r>
      <w:r w:rsidRPr="006575B3">
        <w:rPr>
          <w:rFonts w:ascii="Verdana" w:eastAsia="Verdana" w:hAnsi="Verdana" w:cs="Verdana"/>
          <w:i w:val="0"/>
          <w:color w:val="002060"/>
          <w:sz w:val="24"/>
          <w:szCs w:val="24"/>
          <w:lang w:val="cy-GB" w:bidi="cy-GB"/>
        </w:rPr>
        <w:fldChar w:fldCharType="end"/>
      </w:r>
      <w:r w:rsidRPr="006575B3">
        <w:rPr>
          <w:rFonts w:ascii="Verdana" w:eastAsia="Verdana" w:hAnsi="Verdana" w:cs="Verdana"/>
          <w:i w:val="0"/>
          <w:color w:val="002060"/>
          <w:sz w:val="24"/>
          <w:szCs w:val="24"/>
          <w:lang w:val="cy-GB" w:bidi="cy-GB"/>
        </w:rPr>
        <w:t>: Lefelau Aeddfedrwydd canlyniadau PCMW 24/25</w:t>
      </w:r>
      <w:bookmarkEnd w:id="14"/>
    </w:p>
    <w:p w14:paraId="658D6FC0" w14:textId="76A86303" w:rsidR="002337E5" w:rsidRPr="006575B3" w:rsidRDefault="002337E5" w:rsidP="002337E5">
      <w:pPr>
        <w:spacing w:after="200"/>
        <w:jc w:val="center"/>
        <w:rPr>
          <w:rFonts w:ascii="Verdana" w:eastAsia="FrutigerLTStd-Roman" w:hAnsi="Verdana" w:cs="FrutigerLTStd-Roman"/>
          <w:color w:val="002060"/>
          <w:sz w:val="24"/>
          <w:szCs w:val="24"/>
        </w:rPr>
      </w:pPr>
      <w:r w:rsidRPr="006575B3">
        <w:rPr>
          <w:rFonts w:ascii="FrutigerLTStd-Roman" w:eastAsia="FrutigerLTStd-Roman" w:hAnsi="FrutigerLTStd-Roman" w:cs="FrutigerLTStd-Roman"/>
          <w:i/>
          <w:noProof/>
          <w:color w:val="1F497D"/>
          <w:sz w:val="18"/>
          <w:szCs w:val="18"/>
          <w:lang w:val="cy-GB" w:bidi="cy-GB"/>
        </w:rPr>
        <w:drawing>
          <wp:inline distT="0" distB="0" distL="0" distR="0" wp14:anchorId="6788F205" wp14:editId="22C84C0F">
            <wp:extent cx="6804660" cy="3992880"/>
            <wp:effectExtent l="0" t="0" r="15240" b="7620"/>
            <wp:docPr id="1263304673" name="Chart 1">
              <a:extLst xmlns:a="http://schemas.openxmlformats.org/drawingml/2006/main">
                <a:ext uri="{FF2B5EF4-FFF2-40B4-BE49-F238E27FC236}">
                  <a16:creationId xmlns:a16="http://schemas.microsoft.com/office/drawing/2014/main" id="{410187D4-530B-4F88-8B5E-98CC810340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2602379" w14:textId="77777777" w:rsidR="0028053A" w:rsidRDefault="0028053A" w:rsidP="00F93103">
      <w:pPr>
        <w:spacing w:before="100" w:beforeAutospacing="1" w:after="100" w:afterAutospacing="1"/>
        <w:rPr>
          <w:rFonts w:ascii="Verdana" w:eastAsia="MS Gothic" w:hAnsi="Verdana" w:cs="Times New Roman"/>
          <w:b/>
          <w:bCs/>
          <w:color w:val="002060"/>
          <w:sz w:val="28"/>
          <w:szCs w:val="28"/>
        </w:rPr>
      </w:pPr>
      <w:bookmarkStart w:id="15" w:name="_Hlk172703610"/>
    </w:p>
    <w:p w14:paraId="790E6839" w14:textId="77777777" w:rsidR="0028053A" w:rsidRDefault="0028053A" w:rsidP="00F93103">
      <w:pPr>
        <w:spacing w:before="100" w:beforeAutospacing="1" w:after="100" w:afterAutospacing="1"/>
        <w:rPr>
          <w:rFonts w:ascii="Verdana" w:eastAsia="MS Gothic" w:hAnsi="Verdana" w:cs="Times New Roman"/>
          <w:b/>
          <w:bCs/>
          <w:color w:val="002060"/>
          <w:sz w:val="28"/>
          <w:szCs w:val="28"/>
        </w:rPr>
      </w:pPr>
    </w:p>
    <w:p w14:paraId="28E9A01E" w14:textId="2D1743F3" w:rsidR="00F93103" w:rsidRPr="006575B3" w:rsidRDefault="00F93103" w:rsidP="00F93103">
      <w:pPr>
        <w:spacing w:before="100" w:beforeAutospacing="1" w:after="100" w:afterAutospacing="1"/>
        <w:rPr>
          <w:rFonts w:ascii="Verdana" w:eastAsia="MS Gothic" w:hAnsi="Verdana" w:cs="Times New Roman"/>
          <w:b/>
          <w:bCs/>
          <w:color w:val="002060"/>
          <w:sz w:val="28"/>
          <w:szCs w:val="28"/>
        </w:rPr>
      </w:pPr>
      <w:r w:rsidRPr="006575B3">
        <w:rPr>
          <w:rFonts w:ascii="Verdana" w:eastAsia="MS Gothic" w:hAnsi="Verdana" w:cs="Times New Roman"/>
          <w:b/>
          <w:color w:val="002060"/>
          <w:sz w:val="28"/>
          <w:szCs w:val="28"/>
          <w:lang w:val="cy-GB" w:bidi="cy-GB"/>
        </w:rPr>
        <w:t>Canfyddiadau Aeddfedrwydd Datblygu Clwstwr Carlam</w:t>
      </w:r>
    </w:p>
    <w:p w14:paraId="25B07465" w14:textId="7672696F" w:rsidR="00F93103" w:rsidRPr="006575B3" w:rsidRDefault="00F93103" w:rsidP="006C6D74">
      <w:pPr>
        <w:spacing w:before="100" w:beforeAutospacing="1" w:after="100" w:afterAutospacing="1"/>
        <w:jc w:val="both"/>
        <w:rPr>
          <w:rFonts w:ascii="Verdana" w:eastAsia="FrutigerLTStd-Roman" w:hAnsi="Verdana" w:cs="FrutigerLTStd-Roman"/>
          <w:color w:val="17365D"/>
          <w:sz w:val="24"/>
          <w:szCs w:val="24"/>
        </w:rPr>
      </w:pPr>
      <w:r w:rsidRPr="006575B3">
        <w:rPr>
          <w:rFonts w:ascii="Verdana" w:eastAsia="FrutigerLTStd-Roman" w:hAnsi="Verdana" w:cs="FrutigerLTStd-Roman"/>
          <w:color w:val="17365D"/>
          <w:sz w:val="24"/>
          <w:szCs w:val="24"/>
          <w:lang w:val="cy-GB" w:bidi="cy-GB"/>
        </w:rPr>
        <w:t>Er mwyn cymharu lefelau aeddfedrwydd ar draws cylch cyntaf ac ail gylch hunanfyfyrio clwstwr, datblygwyd crynodeb cyffredinol o lefelau aeddfedrwydd (Ffigur 5) ynghyd ag archwiliad manwl o lefelau aeddfedrwydd ar gyfer pob un o ganlyniadau ACD (Ffigurau 6 a 7). Am ddadansoddiad manwl o ganlyniadau unigol gweler Atodiad 5.</w:t>
      </w:r>
    </w:p>
    <w:p w14:paraId="1170139C" w14:textId="0ED17C00" w:rsidR="00F93103" w:rsidRPr="006575B3" w:rsidRDefault="00A35047" w:rsidP="006C6D74">
      <w:pPr>
        <w:spacing w:before="100" w:beforeAutospacing="1" w:after="100" w:afterAutospacing="1"/>
        <w:jc w:val="both"/>
        <w:rPr>
          <w:rFonts w:ascii="Verdana" w:eastAsia="FrutigerLTStd-Roman" w:hAnsi="Verdana" w:cs="FrutigerLTStd-Roman"/>
          <w:color w:val="17365D"/>
          <w:sz w:val="24"/>
          <w:szCs w:val="24"/>
        </w:rPr>
      </w:pPr>
      <w:r>
        <w:rPr>
          <w:rFonts w:ascii="Verdana" w:eastAsia="FrutigerLTStd-Roman" w:hAnsi="Verdana" w:cs="FrutigerLTStd-Roman"/>
          <w:color w:val="17365D"/>
          <w:sz w:val="24"/>
          <w:szCs w:val="24"/>
          <w:lang w:val="cy-GB" w:bidi="cy-GB"/>
        </w:rPr>
        <w:t>Ar gyfer 2024-2025, canlyniad ACD 2 (Ystod ehangach o wasanaethau yn cael eu darparu ar draws clwstwr, gan ddiwallu blaenoriaethau ac anghenion y boblogaeth, yn agosach at adref) oedd â'r gyfran uchaf o glystyrau a ymatebodd fel 'Aeddfed' (19%) a'r gyfran uchaf pan gyfunwyd 'Yn datblygu' (43%) ac 'Aeddfed' (19%). Wedi'i ddilyn yn agos gan ganlyniad 5 (Darparwyd gwasanaethau amlddisgyblaethol ac amlasiantaeth gwell) gyda 'Yn datblygu' (47%) ac 'Aeddfed' (13%). Canlyniad ACD 7 (Clystyrau grymus gyda mwy o ymreolaeth, hyblygrwydd a gweledigaeth) oedd â'r gyfran uchaf o ymatebion 'Cyn-sylfaenol' (19%). Canlyniad 3 (Arweinwyr mwy effeithiol ar draws y system gofal sylfaenol, cydweithfeydd a chlystyrau) oedd â'r gyfran isaf o ymatebion 'Cyn-sylfaenol' (2%).</w:t>
      </w:r>
    </w:p>
    <w:p w14:paraId="13AD0079" w14:textId="78ECE290" w:rsidR="00F93103" w:rsidRPr="006575B3" w:rsidRDefault="00F93103" w:rsidP="006C6D74">
      <w:pPr>
        <w:spacing w:before="100" w:beforeAutospacing="1" w:after="100" w:afterAutospacing="1"/>
        <w:jc w:val="both"/>
        <w:rPr>
          <w:rFonts w:ascii="Verdana" w:eastAsia="FrutigerLTStd-Roman" w:hAnsi="Verdana" w:cs="FrutigerLTStd-Roman"/>
          <w:color w:val="17365D"/>
          <w:sz w:val="24"/>
          <w:szCs w:val="24"/>
        </w:rPr>
      </w:pPr>
      <w:r w:rsidRPr="006575B3">
        <w:rPr>
          <w:rFonts w:ascii="Verdana" w:eastAsia="FrutigerLTStd-Roman" w:hAnsi="Verdana" w:cs="FrutigerLTStd-Roman"/>
          <w:color w:val="17365D"/>
          <w:sz w:val="24"/>
          <w:szCs w:val="24"/>
          <w:lang w:val="cy-GB" w:bidi="cy-GB"/>
        </w:rPr>
        <w:t xml:space="preserve">Pan gafodd yr ymatebion eu crynhoi a'u cymharu â'r cylch cyntaf o hunanfyfyrio, y prif ganfyddiadau oedd: </w:t>
      </w:r>
    </w:p>
    <w:p w14:paraId="6EF7D4CB" w14:textId="77777777" w:rsidR="00F93103" w:rsidRPr="006575B3" w:rsidRDefault="00F93103" w:rsidP="006C6D74">
      <w:pPr>
        <w:widowControl/>
        <w:numPr>
          <w:ilvl w:val="0"/>
          <w:numId w:val="34"/>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Bu gostyngiad yng nghyfran y clystyrau sy'n ymateb fel 'Cyn-sylfaen' (-11%)</w:t>
      </w:r>
    </w:p>
    <w:p w14:paraId="34AB6619" w14:textId="77777777" w:rsidR="00F93103" w:rsidRPr="006575B3" w:rsidRDefault="00F93103" w:rsidP="006C6D74">
      <w:pPr>
        <w:widowControl/>
        <w:numPr>
          <w:ilvl w:val="0"/>
          <w:numId w:val="29"/>
        </w:numPr>
        <w:autoSpaceDE/>
        <w:autoSpaceDN/>
        <w:ind w:left="473"/>
        <w:jc w:val="both"/>
        <w:rPr>
          <w:rFonts w:ascii="Verdana" w:eastAsia="FrutigerLTStd-Roman" w:hAnsi="Verdana" w:cs="FrutigerLTStd-Roman"/>
          <w:color w:val="17365D"/>
          <w:sz w:val="24"/>
          <w:szCs w:val="24"/>
        </w:rPr>
      </w:pPr>
      <w:r w:rsidRPr="006575B3">
        <w:rPr>
          <w:rFonts w:ascii="Verdana" w:eastAsia="FrutigerLTStd-Roman" w:hAnsi="Verdana" w:cs="FrutigerLTStd-Roman"/>
          <w:color w:val="002060"/>
          <w:sz w:val="24"/>
          <w:szCs w:val="24"/>
          <w:lang w:val="cy-GB" w:bidi="cy-GB"/>
        </w:rPr>
        <w:t xml:space="preserve">Bu cynnydd ar draws ymatebion 'Sylfaenol' (+6%), 'Yn datblygu' (3%) ac 'Aeddfed' (2%) </w:t>
      </w:r>
    </w:p>
    <w:p w14:paraId="2E788FFF" w14:textId="77777777" w:rsidR="00F93103" w:rsidRPr="006575B3" w:rsidRDefault="00F93103" w:rsidP="006C6D74">
      <w:pPr>
        <w:widowControl/>
        <w:numPr>
          <w:ilvl w:val="0"/>
          <w:numId w:val="29"/>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17365D"/>
          <w:sz w:val="24"/>
          <w:szCs w:val="24"/>
          <w:lang w:val="cy-GB" w:bidi="cy-GB"/>
        </w:rPr>
        <w:t xml:space="preserve">Fel yn y cylch cyntaf, </w:t>
      </w:r>
      <w:r w:rsidRPr="006575B3">
        <w:rPr>
          <w:rFonts w:ascii="Verdana" w:eastAsia="FrutigerLTStd-Roman" w:hAnsi="Verdana" w:cs="FrutigerLTStd-Roman"/>
          <w:color w:val="002060"/>
          <w:sz w:val="24"/>
          <w:szCs w:val="24"/>
          <w:lang w:val="cy-GB" w:bidi="cy-GB"/>
        </w:rPr>
        <w:t xml:space="preserve">mae mwyafrif yr ymatebion clwstwr ar gyfer 'Sylfaenol' ac  'Yn datblygu'. </w:t>
      </w:r>
    </w:p>
    <w:p w14:paraId="6238E4FA" w14:textId="77777777" w:rsidR="002B2B9C" w:rsidRPr="006575B3" w:rsidRDefault="002B2B9C" w:rsidP="006C6D74">
      <w:pPr>
        <w:widowControl/>
        <w:numPr>
          <w:ilvl w:val="0"/>
          <w:numId w:val="29"/>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Mae'r data i raddau helaeth yn adlewyrchu newid cadarnhaol mewn sgoriau aeddfedrwydd hunanasesedig ar gyfer pob canlyniad ACD rhwng cylch un a dau.</w:t>
      </w:r>
    </w:p>
    <w:p w14:paraId="109B04A6" w14:textId="14065D1F" w:rsidR="000049EA" w:rsidRPr="006575B3" w:rsidRDefault="00C977A6" w:rsidP="006C6D74">
      <w:pPr>
        <w:spacing w:before="100" w:beforeAutospacing="1" w:after="100" w:afterAutospacing="1"/>
        <w:jc w:val="center"/>
        <w:rPr>
          <w:rFonts w:ascii="Verdana" w:hAnsi="Verdana"/>
          <w:color w:val="002060"/>
          <w:sz w:val="24"/>
          <w:szCs w:val="24"/>
        </w:rPr>
      </w:pPr>
      <w:bookmarkStart w:id="16" w:name="_Toc210309994"/>
      <w:bookmarkStart w:id="17" w:name="_Hlk172703575"/>
      <w:bookmarkEnd w:id="15"/>
      <w:r w:rsidRPr="006575B3">
        <w:rPr>
          <w:rFonts w:ascii="FrutigerLTStd-Roman" w:eastAsia="FrutigerLTStd-Roman" w:hAnsi="FrutigerLTStd-Roman" w:cs="FrutigerLTStd-Roman"/>
          <w:noProof/>
          <w:lang w:val="cy-GB" w:bidi="cy-GB"/>
        </w:rPr>
        <mc:AlternateContent>
          <mc:Choice Requires="wps">
            <w:drawing>
              <wp:anchor distT="0" distB="0" distL="114300" distR="114300" simplePos="0" relativeHeight="251658248" behindDoc="0" locked="0" layoutInCell="1" allowOverlap="1" wp14:anchorId="21EBF378" wp14:editId="4BA33B7F">
                <wp:simplePos x="0" y="0"/>
                <wp:positionH relativeFrom="column">
                  <wp:posOffset>9066348</wp:posOffset>
                </wp:positionH>
                <wp:positionV relativeFrom="paragraph">
                  <wp:posOffset>18638</wp:posOffset>
                </wp:positionV>
                <wp:extent cx="3811979" cy="285008"/>
                <wp:effectExtent l="0" t="0" r="0" b="1270"/>
                <wp:wrapNone/>
                <wp:docPr id="1822715361" name="Text Box 1"/>
                <wp:cNvGraphicFramePr/>
                <a:graphic xmlns:a="http://schemas.openxmlformats.org/drawingml/2006/main">
                  <a:graphicData uri="http://schemas.microsoft.com/office/word/2010/wordprocessingShape">
                    <wps:wsp>
                      <wps:cNvSpPr txBox="1"/>
                      <wps:spPr>
                        <a:xfrm>
                          <a:off x="0" y="0"/>
                          <a:ext cx="3811979" cy="285008"/>
                        </a:xfrm>
                        <a:prstGeom prst="rect">
                          <a:avLst/>
                        </a:prstGeom>
                        <a:solidFill>
                          <a:prstClr val="white"/>
                        </a:solidFill>
                        <a:ln>
                          <a:noFill/>
                        </a:ln>
                      </wps:spPr>
                      <wps:txbx>
                        <w:txbxContent>
                          <w:p w14:paraId="3F9A25BE" w14:textId="5193ADAF" w:rsidR="00C977A6" w:rsidRPr="006575B3" w:rsidRDefault="00C977A6" w:rsidP="00C977A6">
                            <w:pPr>
                              <w:pStyle w:val="Caption1"/>
                              <w:rPr>
                                <w:rFonts w:ascii="Verdana" w:hAnsi="Verdana"/>
                                <w:i w:val="0"/>
                                <w:iCs w:val="0"/>
                                <w:sz w:val="32"/>
                                <w:szCs w:val="28"/>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EBF378" id="_x0000_s1030" type="#_x0000_t202" style="position:absolute;left:0;text-align:left;margin-left:713.9pt;margin-top:1.45pt;width:300.15pt;height:22.4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" stroked="f">
                <v:textbox inset="0,0,0,0">
                  <w:txbxContent>
                    <w:p w14:paraId="3F9A25BE" w14:textId="5193ADAF" w:rsidR="00C977A6" w:rsidRPr="006575B3" w:rsidRDefault="00C977A6" w:rsidP="00C977A6">
                      <w:pPr>
                        <w:pStyle w:val="Caption1"/>
                        <w:rPr>
                          <w:rFonts w:ascii="Verdana" w:hAnsi="Verdana"/>
                          <w:i w:val="0"/>
                          <w:iCs w:val="0"/>
                          <w:sz w:val="32"/>
                          <w:szCs w:val="28"/>
                        </w:rPr>
                      </w:pPr>
                    </w:p>
                  </w:txbxContent>
                </v:textbox>
              </v:shape>
            </w:pict>
          </mc:Fallback>
        </mc:AlternateContent>
      </w:r>
      <w:r w:rsidR="000049EA" w:rsidRPr="006575B3">
        <w:rPr>
          <w:rFonts w:ascii="Verdana" w:eastAsia="Verdana" w:hAnsi="Verdana" w:cs="Verdana"/>
          <w:color w:val="002060"/>
          <w:sz w:val="24"/>
          <w:szCs w:val="24"/>
          <w:lang w:val="cy-GB" w:bidi="cy-GB"/>
        </w:rPr>
        <w:t xml:space="preserve">Ffigur </w:t>
      </w:r>
      <w:r w:rsidR="000049EA" w:rsidRPr="006575B3">
        <w:rPr>
          <w:rFonts w:ascii="Verdana" w:eastAsia="Verdana" w:hAnsi="Verdana" w:cs="Verdana"/>
          <w:color w:val="002060"/>
          <w:sz w:val="24"/>
          <w:szCs w:val="24"/>
          <w:lang w:val="cy-GB" w:bidi="cy-GB"/>
        </w:rPr>
        <w:fldChar w:fldCharType="begin"/>
      </w:r>
      <w:r w:rsidR="000049EA" w:rsidRPr="006575B3">
        <w:rPr>
          <w:rFonts w:ascii="Verdana" w:eastAsia="Verdana" w:hAnsi="Verdana" w:cs="Verdana"/>
          <w:color w:val="002060"/>
          <w:sz w:val="24"/>
          <w:szCs w:val="24"/>
          <w:lang w:val="cy-GB" w:bidi="cy-GB"/>
        </w:rPr>
        <w:instrText xml:space="preserve"> SEQ Figure \* ARABIC </w:instrText>
      </w:r>
      <w:r w:rsidR="000049EA" w:rsidRPr="006575B3">
        <w:rPr>
          <w:rFonts w:ascii="Verdana" w:eastAsia="Verdana" w:hAnsi="Verdana" w:cs="Verdana"/>
          <w:color w:val="002060"/>
          <w:sz w:val="24"/>
          <w:szCs w:val="24"/>
          <w:lang w:val="cy-GB" w:bidi="cy-GB"/>
        </w:rPr>
        <w:fldChar w:fldCharType="separate"/>
      </w:r>
      <w:r w:rsidR="002B2B9C" w:rsidRPr="006575B3">
        <w:rPr>
          <w:rFonts w:ascii="Verdana" w:eastAsia="Verdana" w:hAnsi="Verdana" w:cs="Verdana"/>
          <w:color w:val="002060"/>
          <w:sz w:val="24"/>
          <w:szCs w:val="24"/>
          <w:lang w:val="cy-GB" w:bidi="cy-GB"/>
        </w:rPr>
        <w:t>5</w:t>
      </w:r>
      <w:r w:rsidR="000049EA" w:rsidRPr="006575B3">
        <w:rPr>
          <w:rFonts w:ascii="Verdana" w:eastAsia="Verdana" w:hAnsi="Verdana" w:cs="Verdana"/>
          <w:color w:val="002060"/>
          <w:sz w:val="24"/>
          <w:szCs w:val="24"/>
          <w:lang w:val="cy-GB" w:bidi="cy-GB"/>
        </w:rPr>
        <w:fldChar w:fldCharType="end"/>
      </w:r>
      <w:r w:rsidR="000049EA" w:rsidRPr="006575B3">
        <w:rPr>
          <w:rFonts w:ascii="Verdana" w:eastAsia="Verdana" w:hAnsi="Verdana" w:cs="Verdana"/>
          <w:color w:val="002060"/>
          <w:sz w:val="24"/>
          <w:szCs w:val="24"/>
          <w:lang w:val="cy-GB" w:bidi="cy-GB"/>
        </w:rPr>
        <w:t>:  Crynodeb o aeddfedrwydd canlyniadau ACD yn ôl blwyddyn</w:t>
      </w:r>
      <w:bookmarkEnd w:id="16"/>
    </w:p>
    <w:p w14:paraId="12F13110" w14:textId="79517E2D" w:rsidR="000049EA" w:rsidRPr="006575B3" w:rsidRDefault="004C3DDA" w:rsidP="00C06870">
      <w:pPr>
        <w:spacing w:before="100" w:beforeAutospacing="1" w:after="100" w:afterAutospacing="1"/>
        <w:jc w:val="center"/>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lang w:val="cy-GB" w:bidi="cy-GB"/>
        </w:rPr>
        <w:drawing>
          <wp:inline distT="0" distB="0" distL="0" distR="0" wp14:anchorId="72120A0B" wp14:editId="51349ED3">
            <wp:extent cx="5890260" cy="1760220"/>
            <wp:effectExtent l="0" t="0" r="15240" b="11430"/>
            <wp:docPr id="1011660690" name="Chart 1">
              <a:extLst xmlns:a="http://schemas.openxmlformats.org/drawingml/2006/main">
                <a:ext uri="{FF2B5EF4-FFF2-40B4-BE49-F238E27FC236}">
                  <a16:creationId xmlns:a16="http://schemas.microsoft.com/office/drawing/2014/main" id="{2873706F-4B0E-8A35-C316-9BA8C579B4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AB83682" w14:textId="24B2956D" w:rsidR="00F93103" w:rsidRPr="006575B3" w:rsidRDefault="00F93103"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Wrth gymharu data canlyniadau ACD unigol, rhwng cylch un a dau, y prif ganfyddiadau oedd:</w:t>
      </w:r>
    </w:p>
    <w:p w14:paraId="780FE31A" w14:textId="58EFA42F" w:rsidR="00F93103" w:rsidRPr="006575B3" w:rsidRDefault="00F93103" w:rsidP="00C06870">
      <w:pPr>
        <w:widowControl/>
        <w:numPr>
          <w:ilvl w:val="0"/>
          <w:numId w:val="29"/>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Gwelodd pob canlyniad welliant cyson, gan gyfrannu at y cynnydd cyffredinol mewn aeddfedrwydd canfyddedig ar draws ACD</w:t>
      </w:r>
    </w:p>
    <w:p w14:paraId="14886066" w14:textId="3A8B8982" w:rsidR="00F93103" w:rsidRPr="006575B3" w:rsidRDefault="00F93103" w:rsidP="00C06870">
      <w:pPr>
        <w:widowControl/>
        <w:numPr>
          <w:ilvl w:val="0"/>
          <w:numId w:val="29"/>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lastRenderedPageBreak/>
        <w:t>Mae pump o'r saith canlyniad ACD wedi gweld cynnydd yn yr ymatebion ar gyfer 'Aeddfed' (canlyniadau ACD 1, 3, 4, 6 a 7)</w:t>
      </w:r>
    </w:p>
    <w:p w14:paraId="4EE6D796" w14:textId="587D4216" w:rsidR="00F93103" w:rsidRPr="006575B3" w:rsidRDefault="00F93103" w:rsidP="00C06870">
      <w:pPr>
        <w:widowControl/>
        <w:numPr>
          <w:ilvl w:val="0"/>
          <w:numId w:val="29"/>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Gwelodd dau ganlyniad (2 a 5) ostyngiad bach yn y gyfran a ymatebodd fel 'Aeddfed'. Fodd bynnag, ar gyfer y ddau ganlyniad hyn, roedd cyfran y clystyrau a ymatebodd fel 'Sylfaenol' neu 'Yn datblygu' wedi cynyddu.</w:t>
      </w:r>
    </w:p>
    <w:p w14:paraId="08E9679E" w14:textId="77777777" w:rsidR="00F93103" w:rsidRPr="006575B3" w:rsidRDefault="002B2B9C" w:rsidP="00C06870">
      <w:pPr>
        <w:widowControl/>
        <w:numPr>
          <w:ilvl w:val="0"/>
          <w:numId w:val="29"/>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Mae pob un o'r 7 canlyniad ACD wedi gweld gostyngiad yn yr ymatebion ar gyfer 'Cyn-sylfaen'</w:t>
      </w:r>
    </w:p>
    <w:p w14:paraId="7D38CEDE" w14:textId="77777777" w:rsidR="00F93103" w:rsidRPr="006575B3" w:rsidRDefault="00F93103" w:rsidP="00C06870">
      <w:pPr>
        <w:widowControl/>
        <w:numPr>
          <w:ilvl w:val="0"/>
          <w:numId w:val="29"/>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'Cyn-sylfaen' yw'r cam aeddfedrwydd isaf a adroddwyd ar draws pedwar o ganlyniadau ACD (2, 3, 4 a 5)</w:t>
      </w:r>
    </w:p>
    <w:p w14:paraId="04DACE8C" w14:textId="77777777" w:rsidR="00F93103" w:rsidRPr="006575B3" w:rsidRDefault="00F93103" w:rsidP="00C06870">
      <w:pPr>
        <w:numPr>
          <w:ilvl w:val="0"/>
          <w:numId w:val="29"/>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Yn y cylch cyntaf o hunanfyfyrio, canlyniad ACD 4 (Gwell tegwch  darpariaeth gwasanaeth gofal clwstwr yn seiliedig ar angen lleol) oedd â'r gyfran uchaf o glystyrau a ymatebodd fel 'Cyn-sylfaenol' (48%), mae hyn wedi gostwng i 8%. </w:t>
      </w:r>
    </w:p>
    <w:p w14:paraId="4BE2ECDB" w14:textId="5AA847E4" w:rsidR="00F93103" w:rsidRPr="006575B3" w:rsidRDefault="00F93103" w:rsidP="00C06870">
      <w:pPr>
        <w:widowControl/>
        <w:numPr>
          <w:ilvl w:val="0"/>
          <w:numId w:val="29"/>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Yn yr ail gylch o hunanfyfyrio, Canlyniad 7 ACD (Clystyrau grymus gyda mwy o ymreolaeth, hyblygrwydd a gweledigaeth) oedd â'r gyfran uchaf o glystyrau a ymatebodd fel 'Cyn-sylfaen' (19%). Fodd bynnag, roedd hyn wedi gostwng o 31% yng nghylch un.</w:t>
      </w:r>
    </w:p>
    <w:p w14:paraId="77469B89" w14:textId="3E4B5062" w:rsidR="00204C32" w:rsidRPr="006575B3" w:rsidRDefault="00204C32" w:rsidP="00204C32">
      <w:pPr>
        <w:pStyle w:val="Caption"/>
        <w:keepNext/>
        <w:spacing w:before="100" w:beforeAutospacing="1" w:after="100" w:afterAutospacing="1"/>
        <w:jc w:val="center"/>
        <w:rPr>
          <w:rFonts w:ascii="Verdana" w:hAnsi="Verdana"/>
          <w:i w:val="0"/>
          <w:iCs w:val="0"/>
          <w:color w:val="002060"/>
          <w:sz w:val="24"/>
          <w:szCs w:val="24"/>
        </w:rPr>
      </w:pPr>
      <w:bookmarkStart w:id="18" w:name="_Toc210309995"/>
      <w:r w:rsidRPr="006575B3">
        <w:rPr>
          <w:rFonts w:ascii="Verdana" w:eastAsia="Verdana" w:hAnsi="Verdana" w:cs="Verdana"/>
          <w:i w:val="0"/>
          <w:color w:val="002060"/>
          <w:sz w:val="24"/>
          <w:szCs w:val="24"/>
          <w:lang w:val="cy-GB" w:bidi="cy-GB"/>
        </w:rPr>
        <w:t xml:space="preserve">Ffigur </w:t>
      </w:r>
      <w:r w:rsidRPr="006575B3">
        <w:rPr>
          <w:rFonts w:ascii="Verdana" w:eastAsia="Verdana" w:hAnsi="Verdana" w:cs="Verdana"/>
          <w:i w:val="0"/>
          <w:color w:val="002060"/>
          <w:sz w:val="24"/>
          <w:szCs w:val="24"/>
          <w:lang w:val="cy-GB" w:bidi="cy-GB"/>
        </w:rPr>
        <w:fldChar w:fldCharType="begin"/>
      </w:r>
      <w:r w:rsidRPr="006575B3">
        <w:rPr>
          <w:rFonts w:ascii="Verdana" w:eastAsia="Verdana" w:hAnsi="Verdana" w:cs="Verdana"/>
          <w:i w:val="0"/>
          <w:color w:val="002060"/>
          <w:sz w:val="24"/>
          <w:szCs w:val="24"/>
          <w:lang w:val="cy-GB" w:bidi="cy-GB"/>
        </w:rPr>
        <w:instrText xml:space="preserve"> SEQ Figure \* ARABIC </w:instrText>
      </w:r>
      <w:r w:rsidRPr="006575B3">
        <w:rPr>
          <w:rFonts w:ascii="Verdana" w:eastAsia="Verdana" w:hAnsi="Verdana" w:cs="Verdana"/>
          <w:i w:val="0"/>
          <w:color w:val="002060"/>
          <w:sz w:val="24"/>
          <w:szCs w:val="24"/>
          <w:lang w:val="cy-GB" w:bidi="cy-GB"/>
        </w:rPr>
        <w:fldChar w:fldCharType="separate"/>
      </w:r>
      <w:r w:rsidR="002B2B9C" w:rsidRPr="006575B3">
        <w:rPr>
          <w:rFonts w:ascii="Verdana" w:eastAsia="Verdana" w:hAnsi="Verdana" w:cs="Verdana"/>
          <w:i w:val="0"/>
          <w:color w:val="002060"/>
          <w:sz w:val="24"/>
          <w:szCs w:val="24"/>
          <w:lang w:val="cy-GB" w:bidi="cy-GB"/>
        </w:rPr>
        <w:t>6</w:t>
      </w:r>
      <w:r w:rsidRPr="006575B3">
        <w:rPr>
          <w:rFonts w:ascii="Verdana" w:eastAsia="Verdana" w:hAnsi="Verdana" w:cs="Verdana"/>
          <w:i w:val="0"/>
          <w:color w:val="002060"/>
          <w:sz w:val="24"/>
          <w:szCs w:val="24"/>
          <w:lang w:val="cy-GB" w:bidi="cy-GB"/>
        </w:rPr>
        <w:fldChar w:fldCharType="end"/>
      </w:r>
      <w:r w:rsidRPr="006575B3">
        <w:rPr>
          <w:rFonts w:ascii="Verdana" w:eastAsia="Verdana" w:hAnsi="Verdana" w:cs="Verdana"/>
          <w:i w:val="0"/>
          <w:color w:val="002060"/>
          <w:sz w:val="24"/>
          <w:szCs w:val="24"/>
          <w:lang w:val="cy-GB" w:bidi="cy-GB"/>
        </w:rPr>
        <w:t>: Lefelau aeddfedrwydd Canlyniadau ACD 23/24</w:t>
      </w:r>
      <w:bookmarkEnd w:id="18"/>
    </w:p>
    <w:p w14:paraId="1FA7070F" w14:textId="64052632" w:rsidR="000049EA" w:rsidRPr="006575B3" w:rsidRDefault="0081334D" w:rsidP="006C6D74">
      <w:pPr>
        <w:jc w:val="both"/>
        <w:rPr>
          <w:rFonts w:ascii="Verdana" w:eastAsia="MS Gothic" w:hAnsi="Verdana" w:cstheme="majorBidi"/>
          <w:b/>
          <w:bCs/>
          <w:color w:val="002060"/>
          <w:sz w:val="28"/>
          <w:szCs w:val="28"/>
        </w:rPr>
      </w:pPr>
      <w:r w:rsidRPr="006575B3">
        <w:rPr>
          <w:rFonts w:ascii="FrutigerLTStd-Roman" w:eastAsia="FrutigerLTStd-Roman" w:hAnsi="FrutigerLTStd-Roman" w:cs="FrutigerLTStd-Roman"/>
          <w:noProof/>
          <w:lang w:val="cy-GB" w:bidi="cy-GB"/>
        </w:rPr>
        <w:drawing>
          <wp:inline distT="0" distB="0" distL="0" distR="0" wp14:anchorId="4163D38F" wp14:editId="5E73A9D2">
            <wp:extent cx="6728460" cy="2720340"/>
            <wp:effectExtent l="0" t="0" r="15240" b="3810"/>
            <wp:docPr id="2116025144" name="Chart 1">
              <a:extLst xmlns:a="http://schemas.openxmlformats.org/drawingml/2006/main">
                <a:ext uri="{FF2B5EF4-FFF2-40B4-BE49-F238E27FC236}">
                  <a16:creationId xmlns:a16="http://schemas.microsoft.com/office/drawing/2014/main" id="{CA15B4F7-B60F-44B4-B2A2-6D7E1F76FF2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24A3C97" w14:textId="005058A6" w:rsidR="002337E5" w:rsidRPr="006575B3" w:rsidRDefault="0081334D" w:rsidP="006C6D74">
      <w:pPr>
        <w:jc w:val="both"/>
        <w:rPr>
          <w:rFonts w:ascii="Verdana" w:eastAsia="MS Gothic" w:hAnsi="Verdana" w:cstheme="majorBidi"/>
          <w:b/>
          <w:bCs/>
          <w:color w:val="002060"/>
          <w:sz w:val="28"/>
          <w:szCs w:val="28"/>
        </w:rPr>
      </w:pPr>
      <w:r w:rsidRPr="006575B3">
        <w:rPr>
          <w:rFonts w:ascii="FrutigerLTStd-Roman" w:eastAsia="FrutigerLTStd-Roman" w:hAnsi="FrutigerLTStd-Roman" w:cs="FrutigerLTStd-Roman"/>
          <w:noProof/>
          <w:lang w:val="cy-GB" w:bidi="cy-GB"/>
        </w:rPr>
        <mc:AlternateContent>
          <mc:Choice Requires="wps">
            <w:drawing>
              <wp:inline distT="0" distB="0" distL="0" distR="0" wp14:anchorId="042D3322" wp14:editId="1570D90D">
                <wp:extent cx="5745480" cy="281940"/>
                <wp:effectExtent l="0" t="0" r="7620" b="3810"/>
                <wp:docPr id="1046819190" name="Text Box 1"/>
                <wp:cNvGraphicFramePr/>
                <a:graphic xmlns:a="http://schemas.openxmlformats.org/drawingml/2006/main">
                  <a:graphicData uri="http://schemas.microsoft.com/office/word/2010/wordprocessingShape">
                    <wps:wsp>
                      <wps:cNvSpPr txBox="1"/>
                      <wps:spPr>
                        <a:xfrm>
                          <a:off x="0" y="0"/>
                          <a:ext cx="5745480" cy="281940"/>
                        </a:xfrm>
                        <a:prstGeom prst="rect">
                          <a:avLst/>
                        </a:prstGeom>
                        <a:solidFill>
                          <a:prstClr val="white"/>
                        </a:solidFill>
                        <a:ln>
                          <a:noFill/>
                        </a:ln>
                      </wps:spPr>
                      <wps:txbx>
                        <w:txbxContent>
                          <w:p w14:paraId="6F519726" w14:textId="133621A1" w:rsidR="0081334D" w:rsidRPr="006575B3" w:rsidRDefault="0081334D" w:rsidP="0081334D">
                            <w:pPr>
                              <w:pStyle w:val="Caption"/>
                              <w:jc w:val="center"/>
                              <w:rPr>
                                <w:rFonts w:ascii="Verdana" w:eastAsia="FrutigerLTStd-Roman" w:hAnsi="Verdana" w:cs="FrutigerLTStd-Roman"/>
                                <w:i w:val="0"/>
                                <w:iCs w:val="0"/>
                                <w:color w:val="002060"/>
                                <w:sz w:val="32"/>
                                <w:szCs w:val="28"/>
                              </w:rPr>
                            </w:pPr>
                            <w:bookmarkStart w:id="19" w:name="_Toc210309996"/>
                            <w:r w:rsidRPr="006575B3">
                              <w:rPr>
                                <w:rFonts w:ascii="Verdana" w:eastAsia="Verdana" w:hAnsi="Verdana" w:cs="Verdana"/>
                                <w:i w:val="0"/>
                                <w:color w:val="002060"/>
                                <w:sz w:val="24"/>
                                <w:szCs w:val="24"/>
                                <w:lang w:val="cy-GB" w:bidi="cy-GB"/>
                              </w:rPr>
                              <w:t xml:space="preserve">Ffigur </w:t>
                            </w:r>
                            <w:r w:rsidRPr="006575B3">
                              <w:rPr>
                                <w:rFonts w:ascii="Verdana" w:eastAsia="Verdana" w:hAnsi="Verdana" w:cs="Verdana"/>
                                <w:i w:val="0"/>
                                <w:color w:val="002060"/>
                                <w:sz w:val="24"/>
                                <w:szCs w:val="24"/>
                                <w:lang w:val="cy-GB" w:bidi="cy-GB"/>
                              </w:rPr>
                              <w:fldChar w:fldCharType="begin"/>
                            </w:r>
                            <w:r w:rsidRPr="006575B3">
                              <w:rPr>
                                <w:rFonts w:ascii="Verdana" w:eastAsia="Verdana" w:hAnsi="Verdana" w:cs="Verdana"/>
                                <w:i w:val="0"/>
                                <w:color w:val="002060"/>
                                <w:sz w:val="24"/>
                                <w:szCs w:val="24"/>
                                <w:lang w:val="cy-GB" w:bidi="cy-GB"/>
                              </w:rPr>
                              <w:instrText xml:space="preserve"> SEQ Figure \* ARABIC </w:instrText>
                            </w:r>
                            <w:r w:rsidRPr="006575B3">
                              <w:rPr>
                                <w:rFonts w:ascii="Verdana" w:eastAsia="Verdana" w:hAnsi="Verdana" w:cs="Verdana"/>
                                <w:i w:val="0"/>
                                <w:color w:val="002060"/>
                                <w:sz w:val="24"/>
                                <w:szCs w:val="24"/>
                                <w:lang w:val="cy-GB" w:bidi="cy-GB"/>
                              </w:rPr>
                              <w:fldChar w:fldCharType="separate"/>
                            </w:r>
                            <w:r w:rsidR="002B2B9C" w:rsidRPr="006575B3">
                              <w:rPr>
                                <w:rFonts w:ascii="Verdana" w:eastAsia="Verdana" w:hAnsi="Verdana" w:cs="Verdana"/>
                                <w:i w:val="0"/>
                                <w:color w:val="002060"/>
                                <w:sz w:val="24"/>
                                <w:szCs w:val="24"/>
                                <w:lang w:val="cy-GB" w:bidi="cy-GB"/>
                              </w:rPr>
                              <w:t>7</w:t>
                            </w:r>
                            <w:r w:rsidRPr="006575B3">
                              <w:rPr>
                                <w:rFonts w:ascii="Verdana" w:eastAsia="Verdana" w:hAnsi="Verdana" w:cs="Verdana"/>
                                <w:i w:val="0"/>
                                <w:color w:val="002060"/>
                                <w:sz w:val="24"/>
                                <w:szCs w:val="24"/>
                                <w:lang w:val="cy-GB" w:bidi="cy-GB"/>
                              </w:rPr>
                              <w:fldChar w:fldCharType="end"/>
                            </w:r>
                            <w:r w:rsidRPr="006575B3">
                              <w:rPr>
                                <w:rFonts w:ascii="Verdana" w:eastAsia="Verdana" w:hAnsi="Verdana" w:cs="Verdana"/>
                                <w:i w:val="0"/>
                                <w:color w:val="002060"/>
                                <w:sz w:val="24"/>
                                <w:szCs w:val="24"/>
                                <w:lang w:val="cy-GB" w:bidi="cy-GB"/>
                              </w:rPr>
                              <w:t>: Lefelau aeddfedrwydd Canlyniadau ACD 24/25</w:t>
                            </w:r>
                            <w:bookmarkEnd w:id="1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 w14:anchorId="042D3322" id="Text Box 1" o:spid="_x0000_s1031" type="#_x0000_t202" style="width:452.4pt;height:22.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" stroked="f">
                <v:textbox inset="0,0,0,0">
                  <w:txbxContent>
                    <w:p w14:paraId="6F519726" w14:textId="133621A1" w:rsidR="0081334D" w:rsidRPr="006575B3" w:rsidRDefault="0081334D" w:rsidP="0081334D">
                      <w:pPr>
                        <w:pStyle w:val="Caption"/>
                        <w:jc w:val="center"/>
                        <w:rPr>
                          <w:rFonts w:ascii="Verdana" w:eastAsia="FrutigerLTStd-Roman" w:hAnsi="Verdana" w:cs="FrutigerLTStd-Roman"/>
                          <w:i w:val="0"/>
                          <w:iCs w:val="0"/>
                          <w:color w:val="002060"/>
                          <w:sz w:val="32"/>
                          <w:szCs w:val="28"/>
                        </w:rPr>
                      </w:pPr>
                      <w:bookmarkStart w:id="20" w:name="_Toc210309996"/>
                      <w:r w:rsidRPr="006575B3">
                        <w:rPr>
                          <w:rFonts w:ascii="Verdana" w:eastAsia="Verdana" w:hAnsi="Verdana" w:cs="Verdana"/>
                          <w:i w:val="0"/>
                          <w:color w:val="002060"/>
                          <w:sz w:val="24"/>
                          <w:szCs w:val="24"/>
                          <w:lang w:val="cy-GB" w:bidi="cy-GB"/>
                        </w:rPr>
                        <w:t xml:space="preserve">Ffigur </w:t>
                      </w:r>
                      <w:r w:rsidRPr="006575B3">
                        <w:rPr>
                          <w:rFonts w:ascii="Verdana" w:eastAsia="Verdana" w:hAnsi="Verdana" w:cs="Verdana"/>
                          <w:i w:val="0"/>
                          <w:color w:val="002060"/>
                          <w:sz w:val="24"/>
                          <w:szCs w:val="24"/>
                          <w:lang w:val="cy-GB" w:bidi="cy-GB"/>
                        </w:rPr>
                        <w:fldChar w:fldCharType="begin"/>
                      </w:r>
                      <w:r w:rsidRPr="006575B3">
                        <w:rPr>
                          <w:rFonts w:ascii="Verdana" w:eastAsia="Verdana" w:hAnsi="Verdana" w:cs="Verdana"/>
                          <w:i w:val="0"/>
                          <w:color w:val="002060"/>
                          <w:sz w:val="24"/>
                          <w:szCs w:val="24"/>
                          <w:lang w:val="cy-GB" w:bidi="cy-GB"/>
                        </w:rPr>
                        <w:instrText xml:space="preserve"> SEQ Figure \* ARABIC </w:instrText>
                      </w:r>
                      <w:r w:rsidRPr="006575B3">
                        <w:rPr>
                          <w:rFonts w:ascii="Verdana" w:eastAsia="Verdana" w:hAnsi="Verdana" w:cs="Verdana"/>
                          <w:i w:val="0"/>
                          <w:color w:val="002060"/>
                          <w:sz w:val="24"/>
                          <w:szCs w:val="24"/>
                          <w:lang w:val="cy-GB" w:bidi="cy-GB"/>
                        </w:rPr>
                        <w:fldChar w:fldCharType="separate"/>
                      </w:r>
                      <w:r w:rsidR="002B2B9C" w:rsidRPr="006575B3">
                        <w:rPr>
                          <w:rFonts w:ascii="Verdana" w:eastAsia="Verdana" w:hAnsi="Verdana" w:cs="Verdana"/>
                          <w:i w:val="0"/>
                          <w:color w:val="002060"/>
                          <w:sz w:val="24"/>
                          <w:szCs w:val="24"/>
                          <w:lang w:val="cy-GB" w:bidi="cy-GB"/>
                        </w:rPr>
                        <w:t>7</w:t>
                      </w:r>
                      <w:r w:rsidRPr="006575B3">
                        <w:rPr>
                          <w:rFonts w:ascii="Verdana" w:eastAsia="Verdana" w:hAnsi="Verdana" w:cs="Verdana"/>
                          <w:i w:val="0"/>
                          <w:color w:val="002060"/>
                          <w:sz w:val="24"/>
                          <w:szCs w:val="24"/>
                          <w:lang w:val="cy-GB" w:bidi="cy-GB"/>
                        </w:rPr>
                        <w:fldChar w:fldCharType="end"/>
                      </w:r>
                      <w:r w:rsidRPr="006575B3">
                        <w:rPr>
                          <w:rFonts w:ascii="Verdana" w:eastAsia="Verdana" w:hAnsi="Verdana" w:cs="Verdana"/>
                          <w:i w:val="0"/>
                          <w:color w:val="002060"/>
                          <w:sz w:val="24"/>
                          <w:szCs w:val="24"/>
                          <w:lang w:val="cy-GB" w:bidi="cy-GB"/>
                        </w:rPr>
                        <w:t>: Lefelau aeddfedrwydd Canlyniadau ACD 24/25</w:t>
                      </w:r>
                      <w:bookmarkEnd w:id="20"/>
                    </w:p>
                  </w:txbxContent>
                </v:textbox>
                <w10:anchorlock/>
              </v:shape>
            </w:pict>
          </mc:Fallback>
        </mc:AlternateContent>
      </w:r>
      <w:r w:rsidR="002337E5" w:rsidRPr="006575B3">
        <w:rPr>
          <w:rFonts w:ascii="FrutigerLTStd-Roman" w:eastAsia="FrutigerLTStd-Roman" w:hAnsi="FrutigerLTStd-Roman" w:cs="FrutigerLTStd-Roman"/>
          <w:noProof/>
          <w:lang w:val="cy-GB" w:bidi="cy-GB"/>
        </w:rPr>
        <w:lastRenderedPageBreak/>
        <w:drawing>
          <wp:inline distT="0" distB="0" distL="0" distR="0" wp14:anchorId="2ABBB3B5" wp14:editId="0867B2DC">
            <wp:extent cx="6682740" cy="2887980"/>
            <wp:effectExtent l="0" t="0" r="3810" b="7620"/>
            <wp:docPr id="2125382376" name="Chart 1">
              <a:extLst xmlns:a="http://schemas.openxmlformats.org/drawingml/2006/main">
                <a:ext uri="{FF2B5EF4-FFF2-40B4-BE49-F238E27FC236}">
                  <a16:creationId xmlns:a16="http://schemas.microsoft.com/office/drawing/2014/main" id="{47A2C8F9-FBAF-4ED2-9764-E4B500FC7E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2464F93" w14:textId="77777777" w:rsidR="00CD04B2" w:rsidRDefault="00CD04B2" w:rsidP="00CD04B2"/>
    <w:p w14:paraId="06E0626A" w14:textId="2AFE2124" w:rsidR="00C977A6" w:rsidRPr="006575B3" w:rsidRDefault="00C977A6" w:rsidP="006C6D74">
      <w:pPr>
        <w:jc w:val="both"/>
        <w:rPr>
          <w:rFonts w:ascii="Verdana" w:eastAsia="MS Gothic" w:hAnsi="Verdana" w:cstheme="majorBidi"/>
          <w:b/>
          <w:bCs/>
          <w:color w:val="002060"/>
          <w:sz w:val="28"/>
          <w:szCs w:val="28"/>
        </w:rPr>
      </w:pPr>
      <w:r w:rsidRPr="006575B3">
        <w:rPr>
          <w:rFonts w:ascii="Verdana" w:eastAsia="MS Gothic" w:hAnsi="Verdana" w:cstheme="majorBidi"/>
          <w:b/>
          <w:color w:val="002060"/>
          <w:sz w:val="28"/>
          <w:szCs w:val="28"/>
          <w:lang w:val="cy-GB" w:bidi="cy-GB"/>
        </w:rPr>
        <w:t xml:space="preserve">Amddifadedd a Gwaith Clwstwr </w:t>
      </w:r>
    </w:p>
    <w:p w14:paraId="5CD563C4" w14:textId="5F45E6B3" w:rsidR="00C977A6" w:rsidRPr="006575B3" w:rsidRDefault="00C977A6" w:rsidP="00D30755">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Cafodd ymatebion clystyrau eu cydgrynhoi yn ôl canlyniad a’u harchwilio yn ôl lefel amddifadedd gan ddefnyddio delweddu a dadansoddiad o amrywiant (ANOVA). Ni chanfuwyd unrhyw berthynas arwyddocaol rhwng amddifadedd ac aeddfedrwydd.</w:t>
      </w:r>
    </w:p>
    <w:p w14:paraId="4EA2B4B6" w14:textId="5ABD636A" w:rsidR="00C977A6" w:rsidRPr="006575B3" w:rsidRDefault="00C977A6" w:rsidP="000E1596">
      <w:pPr>
        <w:pStyle w:val="Heading2"/>
        <w:spacing w:before="100" w:beforeAutospacing="1" w:after="100" w:afterAutospacing="1"/>
        <w:rPr>
          <w:rFonts w:ascii="Verdana" w:eastAsia="MS Gothic" w:hAnsi="Verdana"/>
          <w:b/>
          <w:bCs/>
          <w:color w:val="002060"/>
          <w:sz w:val="28"/>
          <w:szCs w:val="28"/>
        </w:rPr>
      </w:pPr>
      <w:bookmarkStart w:id="21" w:name="_Hlk202769674"/>
      <w:bookmarkStart w:id="22" w:name="_Toc210309961"/>
      <w:r w:rsidRPr="006575B3">
        <w:rPr>
          <w:rFonts w:ascii="Verdana" w:eastAsia="MS Gothic" w:hAnsi="Verdana" w:cs="Verdana"/>
          <w:b/>
          <w:color w:val="002060"/>
          <w:sz w:val="28"/>
          <w:szCs w:val="28"/>
          <w:lang w:val="cy-GB" w:bidi="cy-GB"/>
        </w:rPr>
        <w:t>Mewnwelediadau i bwrpas Clystyrau, Rôl Clystyrau, cymorth i’r  system ac amser</w:t>
      </w:r>
      <w:bookmarkEnd w:id="21"/>
      <w:bookmarkEnd w:id="22"/>
    </w:p>
    <w:bookmarkEnd w:id="17"/>
    <w:p w14:paraId="1521E9C4" w14:textId="57A5B3B3" w:rsidR="00C977A6" w:rsidRPr="006575B3" w:rsidRDefault="00C977A6" w:rsidP="00D30755">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Mae'r adran hon yn cyflwyno'r canfyddiadau meintiol sy'n deillio o gwestiynau allweddol a gynlluniwyd i ganfod dealltwriaeth cyfranogwyr o rôl a phwrpas y clwstwr ochr yn ochr â chymorth canfyddedig i’r system a'r amser sydd ar gael ar gyfer gwaith clwstwr.</w:t>
      </w:r>
    </w:p>
    <w:p w14:paraId="31DCC792" w14:textId="08127E2E" w:rsidR="00C977A6" w:rsidRPr="006575B3" w:rsidRDefault="00C977A6" w:rsidP="000049EA">
      <w:pPr>
        <w:spacing w:before="100" w:beforeAutospacing="1" w:after="100" w:afterAutospacing="1"/>
        <w:rPr>
          <w:rFonts w:ascii="Verdana" w:eastAsia="FrutigerLTStd-Roman" w:hAnsi="Verdana" w:cs="FrutigerLTStd-Roman"/>
          <w:iCs/>
          <w:color w:val="002060"/>
          <w:sz w:val="24"/>
          <w:szCs w:val="24"/>
        </w:rPr>
      </w:pPr>
      <w:r w:rsidRPr="006575B3">
        <w:rPr>
          <w:rFonts w:ascii="Verdana" w:eastAsia="FrutigerLTStd-Roman" w:hAnsi="Verdana" w:cs="FrutigerLTStd-Roman"/>
          <w:color w:val="002060"/>
          <w:sz w:val="24"/>
          <w:szCs w:val="24"/>
          <w:lang w:val="cy-GB" w:bidi="cy-GB"/>
        </w:rPr>
        <w:t xml:space="preserve">Roedd mwyafrif yr ymatebwyr o'r farn bod eu clwstwr wedi gwneud cynnydd tuag at gyflawni'r PCMW (81.1%, n=43) (Ffigur 8). </w:t>
      </w:r>
    </w:p>
    <w:p w14:paraId="7DE0FDEF" w14:textId="7E484EFC" w:rsidR="00C977A6" w:rsidRPr="006575B3" w:rsidRDefault="00C977A6" w:rsidP="00C977A6">
      <w:pPr>
        <w:keepNext/>
        <w:spacing w:after="200"/>
        <w:jc w:val="center"/>
        <w:rPr>
          <w:rFonts w:ascii="Verdana" w:eastAsia="FrutigerLTStd-Roman" w:hAnsi="Verdana" w:cs="FrutigerLTStd-Roman"/>
          <w:color w:val="002060"/>
          <w:sz w:val="24"/>
          <w:szCs w:val="24"/>
        </w:rPr>
      </w:pPr>
      <w:bookmarkStart w:id="23" w:name="_Toc210309997"/>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8</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Cynnydd canfyddedig gwaith clwstwr tuag at PCMW</w:t>
      </w:r>
      <w:bookmarkEnd w:id="23"/>
    </w:p>
    <w:p w14:paraId="3B7AA81F" w14:textId="77777777" w:rsidR="00C977A6" w:rsidRPr="006575B3" w:rsidRDefault="00C977A6" w:rsidP="00C977A6">
      <w:pPr>
        <w:spacing w:after="200"/>
        <w:jc w:val="center"/>
        <w:rPr>
          <w:rFonts w:ascii="FrutigerLTStd-Roman" w:eastAsia="FrutigerLTStd-Roman" w:hAnsi="FrutigerLTStd-Roman" w:cs="FrutigerLTStd-Roman"/>
          <w:i/>
          <w:iCs/>
          <w:color w:val="1F497D"/>
          <w:sz w:val="18"/>
          <w:szCs w:val="18"/>
        </w:rPr>
      </w:pPr>
      <w:r w:rsidRPr="006575B3">
        <w:rPr>
          <w:rFonts w:ascii="FrutigerLTStd-Roman" w:eastAsia="FrutigerLTStd-Roman" w:hAnsi="FrutigerLTStd-Roman" w:cs="FrutigerLTStd-Roman"/>
          <w:i/>
          <w:noProof/>
          <w:color w:val="1F497D"/>
          <w:sz w:val="18"/>
          <w:szCs w:val="18"/>
          <w:lang w:val="cy-GB" w:bidi="cy-GB"/>
        </w:rPr>
        <w:drawing>
          <wp:inline distT="0" distB="0" distL="0" distR="0" wp14:anchorId="73F3BBAB" wp14:editId="68738EB9">
            <wp:extent cx="6182995" cy="1703070"/>
            <wp:effectExtent l="0" t="0" r="8255" b="11430"/>
            <wp:docPr id="373534641" name="Chart 1">
              <a:extLst xmlns:a="http://schemas.openxmlformats.org/drawingml/2006/main">
                <a:ext uri="{FF2B5EF4-FFF2-40B4-BE49-F238E27FC236}">
                  <a16:creationId xmlns:a16="http://schemas.microsoft.com/office/drawing/2014/main" id="{0DEFEFBE-2464-2C35-3A09-319F74EC41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B906F1F" w14:textId="26718CE8" w:rsidR="00C977A6" w:rsidRPr="006575B3" w:rsidRDefault="00C977A6" w:rsidP="00780008">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Roedd mwyafrif yr ymatebwyr yn cytuno'n gryf neu'n cytuno (86.8%, n=46) mai rôl y clwstwr yw dwyn yr holl wasanaethau lleol ynghyd i gynllunio a darparu gofal wedi'i gydlynu'n well sy'n hyrwyddo llesiant unigolion a chymunedau (Ffigur 9).</w:t>
      </w:r>
    </w:p>
    <w:p w14:paraId="746E756C" w14:textId="2D5705CD" w:rsidR="00C977A6" w:rsidRPr="006575B3" w:rsidRDefault="00C977A6" w:rsidP="00C977A6">
      <w:pPr>
        <w:keepNext/>
        <w:spacing w:after="200"/>
        <w:jc w:val="center"/>
        <w:rPr>
          <w:rFonts w:ascii="Verdana" w:eastAsia="FrutigerLTStd-Roman" w:hAnsi="Verdana" w:cs="FrutigerLTStd-Roman"/>
          <w:color w:val="002060"/>
          <w:sz w:val="24"/>
          <w:szCs w:val="24"/>
        </w:rPr>
      </w:pPr>
      <w:bookmarkStart w:id="24" w:name="_Toc210309998"/>
      <w:r w:rsidRPr="006575B3">
        <w:rPr>
          <w:rFonts w:ascii="Verdana" w:eastAsia="FrutigerLTStd-Roman" w:hAnsi="Verdana" w:cs="FrutigerLTStd-Roman"/>
          <w:color w:val="002060"/>
          <w:sz w:val="24"/>
          <w:szCs w:val="24"/>
          <w:lang w:val="cy-GB" w:bidi="cy-GB"/>
        </w:rPr>
        <w:lastRenderedPageBreak/>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9</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Cytundeb cyfranogwyr ar rôl ddiffiniedig clystyrau</w:t>
      </w:r>
      <w:bookmarkEnd w:id="24"/>
    </w:p>
    <w:p w14:paraId="4C9BADF7" w14:textId="77777777" w:rsidR="00C977A6" w:rsidRPr="006575B3" w:rsidRDefault="00C977A6" w:rsidP="00C977A6">
      <w:pPr>
        <w:spacing w:after="200"/>
        <w:jc w:val="center"/>
        <w:rPr>
          <w:rFonts w:ascii="FrutigerLTStd-Roman" w:eastAsia="FrutigerLTStd-Roman" w:hAnsi="FrutigerLTStd-Roman" w:cs="FrutigerLTStd-Roman"/>
          <w:i/>
          <w:iCs/>
          <w:color w:val="1F497D"/>
          <w:sz w:val="18"/>
          <w:szCs w:val="18"/>
        </w:rPr>
      </w:pPr>
      <w:r w:rsidRPr="006575B3">
        <w:rPr>
          <w:rFonts w:ascii="FrutigerLTStd-Roman" w:eastAsia="FrutigerLTStd-Roman" w:hAnsi="FrutigerLTStd-Roman" w:cs="FrutigerLTStd-Roman"/>
          <w:i/>
          <w:noProof/>
          <w:color w:val="1F497D"/>
          <w:sz w:val="18"/>
          <w:szCs w:val="18"/>
          <w:lang w:val="cy-GB" w:bidi="cy-GB"/>
        </w:rPr>
        <w:drawing>
          <wp:inline distT="0" distB="0" distL="0" distR="0" wp14:anchorId="343735EF" wp14:editId="451CECCA">
            <wp:extent cx="6331585" cy="1863305"/>
            <wp:effectExtent l="0" t="0" r="12065" b="3810"/>
            <wp:docPr id="1169945135" name="Chart 1">
              <a:extLst xmlns:a="http://schemas.openxmlformats.org/drawingml/2006/main">
                <a:ext uri="{FF2B5EF4-FFF2-40B4-BE49-F238E27FC236}">
                  <a16:creationId xmlns:a16="http://schemas.microsoft.com/office/drawing/2014/main" id="{11217636-7A54-B870-A107-289520C299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D862605" w14:textId="77777777" w:rsidR="002B2B9C" w:rsidRPr="006575B3" w:rsidRDefault="002B2B9C" w:rsidP="006C6D74">
      <w:pPr>
        <w:spacing w:before="100" w:beforeAutospacing="1" w:after="100" w:afterAutospacing="1"/>
        <w:jc w:val="both"/>
        <w:rPr>
          <w:rFonts w:ascii="Verdana" w:eastAsia="FrutigerLTStd-Roman" w:hAnsi="Verdana" w:cs="FrutigerLTStd-Roman"/>
          <w:color w:val="002060"/>
          <w:sz w:val="24"/>
          <w:szCs w:val="24"/>
        </w:rPr>
      </w:pPr>
    </w:p>
    <w:p w14:paraId="58844EE1" w14:textId="77777777" w:rsidR="002B2B9C" w:rsidRPr="006575B3" w:rsidRDefault="002B2B9C" w:rsidP="006C6D74">
      <w:pPr>
        <w:spacing w:before="100" w:beforeAutospacing="1" w:after="100" w:afterAutospacing="1"/>
        <w:jc w:val="both"/>
        <w:rPr>
          <w:rFonts w:ascii="Verdana" w:eastAsia="FrutigerLTStd-Roman" w:hAnsi="Verdana" w:cs="FrutigerLTStd-Roman"/>
          <w:color w:val="002060"/>
          <w:sz w:val="24"/>
          <w:szCs w:val="24"/>
        </w:rPr>
      </w:pPr>
    </w:p>
    <w:p w14:paraId="0B6DAEC8" w14:textId="65FBD0FE"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Roedd ychydig o dan hanner yr ymatebwyr yn cytuno'n gryf neu'n cytuno (45.3%, n=24) bod y system yn darparu cymorth digonol. Fodd bynnag, roedd bron i draean o'r ymatebwyr (34.0%, n=18) yn anghytuno'n gryf neu'n anghytuno (Ffigur 10).</w:t>
      </w:r>
    </w:p>
    <w:p w14:paraId="1315AAE1" w14:textId="31678BE3" w:rsidR="00C977A6" w:rsidRPr="006575B3" w:rsidRDefault="00C977A6" w:rsidP="00C977A6">
      <w:pPr>
        <w:keepNext/>
        <w:spacing w:after="200"/>
        <w:jc w:val="center"/>
        <w:rPr>
          <w:rFonts w:ascii="Verdana" w:eastAsia="FrutigerLTStd-Roman" w:hAnsi="Verdana" w:cs="FrutigerLTStd-Roman"/>
          <w:color w:val="002060"/>
          <w:sz w:val="24"/>
          <w:szCs w:val="24"/>
        </w:rPr>
      </w:pPr>
      <w:bookmarkStart w:id="25" w:name="_Toc210309999"/>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10</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Cymorth canfyddedig i’r system ar gyfer gwaith clwstwr</w:t>
      </w:r>
      <w:bookmarkEnd w:id="25"/>
    </w:p>
    <w:p w14:paraId="70258B20" w14:textId="77777777" w:rsidR="002B2B9C" w:rsidRPr="006575B3" w:rsidRDefault="00C977A6" w:rsidP="002B2B9C">
      <w:pPr>
        <w:spacing w:after="200"/>
        <w:jc w:val="center"/>
        <w:rPr>
          <w:rFonts w:ascii="FrutigerLTStd-Roman" w:eastAsia="FrutigerLTStd-Roman" w:hAnsi="FrutigerLTStd-Roman" w:cs="FrutigerLTStd-Roman"/>
          <w:i/>
          <w:iCs/>
          <w:color w:val="1F497D"/>
          <w:sz w:val="18"/>
          <w:szCs w:val="18"/>
        </w:rPr>
      </w:pPr>
      <w:r w:rsidRPr="006575B3">
        <w:rPr>
          <w:rFonts w:ascii="FrutigerLTStd-Roman" w:eastAsia="FrutigerLTStd-Roman" w:hAnsi="FrutigerLTStd-Roman" w:cs="FrutigerLTStd-Roman"/>
          <w:i/>
          <w:noProof/>
          <w:color w:val="1F497D"/>
          <w:sz w:val="18"/>
          <w:szCs w:val="18"/>
          <w:lang w:val="cy-GB" w:bidi="cy-GB"/>
        </w:rPr>
        <w:drawing>
          <wp:inline distT="0" distB="0" distL="0" distR="0" wp14:anchorId="01B4C87E" wp14:editId="7ED4ECBE">
            <wp:extent cx="6280150" cy="2026920"/>
            <wp:effectExtent l="0" t="0" r="6350" b="11430"/>
            <wp:docPr id="1529515479" name="Chart 1">
              <a:extLst xmlns:a="http://schemas.openxmlformats.org/drawingml/2006/main">
                <a:ext uri="{FF2B5EF4-FFF2-40B4-BE49-F238E27FC236}">
                  <a16:creationId xmlns:a16="http://schemas.microsoft.com/office/drawing/2014/main" id="{1EEE3E19-0B73-1BF1-CCBB-87D61F7B39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3439B85" w14:textId="29F326D5" w:rsidR="00C977A6" w:rsidRPr="006575B3" w:rsidRDefault="00C977A6" w:rsidP="002B2B9C">
      <w:pPr>
        <w:spacing w:after="200"/>
        <w:rPr>
          <w:rFonts w:ascii="FrutigerLTStd-Roman" w:eastAsia="FrutigerLTStd-Roman" w:hAnsi="FrutigerLTStd-Roman" w:cs="FrutigerLTStd-Roman"/>
          <w:i/>
          <w:iCs/>
          <w:color w:val="1F497D"/>
          <w:sz w:val="18"/>
          <w:szCs w:val="18"/>
        </w:rPr>
      </w:pPr>
      <w:r w:rsidRPr="006575B3">
        <w:rPr>
          <w:rFonts w:ascii="Verdana" w:eastAsia="FrutigerLTStd-Roman" w:hAnsi="Verdana" w:cs="FrutigerLTStd-Roman"/>
          <w:color w:val="002060"/>
          <w:sz w:val="24"/>
          <w:szCs w:val="24"/>
          <w:lang w:val="cy-GB" w:bidi="cy-GB"/>
        </w:rPr>
        <w:t>Roedd mwyafrif yr ymatebwyr (69.8%, n=37) yn teimlo bod ganddynt fynediad digonol at dimau byrddau iechyd i gael cymorth. Fodd bynnag, dywedodd 13.2% (n=7) eu bod yn anghytuno neu'n anghytuno'n gryf eu bod wedi cael mynediad at gymorth (Ffigur 11).</w:t>
      </w:r>
    </w:p>
    <w:p w14:paraId="43B203E6" w14:textId="77777777" w:rsidR="00C977A6" w:rsidRPr="006575B3" w:rsidRDefault="00C977A6" w:rsidP="006C6D74">
      <w:pPr>
        <w:jc w:val="both"/>
        <w:rPr>
          <w:rFonts w:ascii="Verdana" w:eastAsia="FrutigerLTStd-Roman" w:hAnsi="Verdana" w:cs="FrutigerLTStd-Roman"/>
          <w:strike/>
          <w:color w:val="002060"/>
          <w:sz w:val="24"/>
          <w:szCs w:val="24"/>
        </w:rPr>
      </w:pPr>
    </w:p>
    <w:p w14:paraId="1F4C6C71" w14:textId="3965C675" w:rsidR="00C977A6" w:rsidRPr="006575B3" w:rsidRDefault="00C977A6" w:rsidP="00C977A6">
      <w:pPr>
        <w:keepNext/>
        <w:spacing w:after="200"/>
        <w:jc w:val="center"/>
        <w:rPr>
          <w:rFonts w:ascii="Verdana" w:eastAsia="FrutigerLTStd-Roman" w:hAnsi="Verdana" w:cs="FrutigerLTStd-Roman"/>
          <w:color w:val="002060"/>
          <w:sz w:val="24"/>
          <w:szCs w:val="24"/>
        </w:rPr>
      </w:pPr>
      <w:bookmarkStart w:id="26" w:name="_Toc210310000"/>
      <w:r w:rsidRPr="006575B3">
        <w:rPr>
          <w:rFonts w:ascii="Verdana" w:eastAsia="FrutigerLTStd-Roman" w:hAnsi="Verdana" w:cs="FrutigerLTStd-Roman"/>
          <w:color w:val="002060"/>
          <w:sz w:val="24"/>
          <w:szCs w:val="24"/>
          <w:lang w:val="cy-GB" w:bidi="cy-GB"/>
        </w:rPr>
        <w:lastRenderedPageBreak/>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11</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Mynediad canfyddedig at gymorth y Bwrdd Iechyd ar gyfer gwaith clwstwr</w:t>
      </w:r>
      <w:bookmarkEnd w:id="26"/>
    </w:p>
    <w:p w14:paraId="4B26E51E" w14:textId="575151B1" w:rsidR="00932498" w:rsidRPr="00723B1E" w:rsidRDefault="00C977A6" w:rsidP="00A248B8">
      <w:pPr>
        <w:spacing w:before="100" w:beforeAutospacing="1" w:after="100" w:afterAutospacing="1"/>
        <w:jc w:val="both"/>
        <w:rPr>
          <w:rFonts w:ascii="Verdana" w:hAnsi="Verdana"/>
          <w:color w:val="002060"/>
          <w:sz w:val="24"/>
          <w:szCs w:val="24"/>
        </w:rPr>
      </w:pPr>
      <w:r w:rsidRPr="006575B3">
        <w:rPr>
          <w:rFonts w:ascii="FrutigerLTStd-Roman" w:eastAsia="FrutigerLTStd-Roman" w:hAnsi="FrutigerLTStd-Roman" w:cs="FrutigerLTStd-Roman"/>
          <w:i/>
          <w:noProof/>
          <w:color w:val="1F497D"/>
          <w:sz w:val="18"/>
          <w:szCs w:val="18"/>
          <w:lang w:val="cy-GB" w:bidi="cy-GB"/>
        </w:rPr>
        <w:drawing>
          <wp:inline distT="0" distB="0" distL="0" distR="0" wp14:anchorId="2E7158F7" wp14:editId="4D6ED006">
            <wp:extent cx="6595110" cy="1577340"/>
            <wp:effectExtent l="0" t="0" r="15240" b="3810"/>
            <wp:docPr id="1593232021" name="Chart 1">
              <a:extLst xmlns:a="http://schemas.openxmlformats.org/drawingml/2006/main">
                <a:ext uri="{FF2B5EF4-FFF2-40B4-BE49-F238E27FC236}">
                  <a16:creationId xmlns:a16="http://schemas.microsoft.com/office/drawing/2014/main" id="{2455ADC9-5400-38A7-B3B6-2F8A386E72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roofErr w:type="spellStart"/>
      <w:r w:rsidR="002B2B9C" w:rsidRPr="00723B1E">
        <w:rPr>
          <w:rFonts w:ascii="Verdana" w:eastAsia="Verdana" w:hAnsi="Verdana" w:cs="Verdana"/>
          <w:color w:val="002060"/>
          <w:sz w:val="24"/>
          <w:szCs w:val="24"/>
        </w:rPr>
        <w:t>Ar</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hyn</w:t>
      </w:r>
      <w:proofErr w:type="spellEnd"/>
      <w:r w:rsidR="002B2B9C" w:rsidRPr="00723B1E">
        <w:rPr>
          <w:rFonts w:ascii="Verdana" w:eastAsia="Verdana" w:hAnsi="Verdana" w:cs="Verdana"/>
          <w:color w:val="002060"/>
          <w:sz w:val="24"/>
          <w:szCs w:val="24"/>
        </w:rPr>
        <w:t xml:space="preserve"> o </w:t>
      </w:r>
      <w:proofErr w:type="spellStart"/>
      <w:r w:rsidR="002B2B9C" w:rsidRPr="00723B1E">
        <w:rPr>
          <w:rFonts w:ascii="Verdana" w:eastAsia="Verdana" w:hAnsi="Verdana" w:cs="Verdana"/>
          <w:color w:val="002060"/>
          <w:sz w:val="24"/>
          <w:szCs w:val="24"/>
        </w:rPr>
        <w:t>bryd</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pedwar</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cyfarfod</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clwstwr</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blynyddol</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yw'r</w:t>
      </w:r>
      <w:proofErr w:type="spellEnd"/>
      <w:r w:rsidR="002B2B9C" w:rsidRPr="00723B1E">
        <w:rPr>
          <w:rFonts w:ascii="Verdana" w:eastAsia="Verdana" w:hAnsi="Verdana" w:cs="Verdana"/>
          <w:color w:val="002060"/>
          <w:sz w:val="24"/>
          <w:szCs w:val="24"/>
        </w:rPr>
        <w:t xml:space="preserve"> norm </w:t>
      </w:r>
      <w:proofErr w:type="spellStart"/>
      <w:r w:rsidR="002B2B9C" w:rsidRPr="00723B1E">
        <w:rPr>
          <w:rFonts w:ascii="Verdana" w:eastAsia="Verdana" w:hAnsi="Verdana" w:cs="Verdana"/>
          <w:color w:val="002060"/>
          <w:sz w:val="24"/>
          <w:szCs w:val="24"/>
        </w:rPr>
        <w:t>i'r</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mwyafrif</w:t>
      </w:r>
      <w:proofErr w:type="spellEnd"/>
      <w:r w:rsidR="002B2B9C" w:rsidRPr="00723B1E">
        <w:rPr>
          <w:rFonts w:ascii="Verdana" w:eastAsia="Verdana" w:hAnsi="Verdana" w:cs="Verdana"/>
          <w:color w:val="002060"/>
          <w:sz w:val="24"/>
          <w:szCs w:val="24"/>
        </w:rPr>
        <w:t xml:space="preserve"> (67.9%, n=36). </w:t>
      </w:r>
      <w:proofErr w:type="spellStart"/>
      <w:r w:rsidR="002B2B9C" w:rsidRPr="00723B1E">
        <w:rPr>
          <w:rFonts w:ascii="Verdana" w:eastAsia="Verdana" w:hAnsi="Verdana" w:cs="Verdana"/>
          <w:color w:val="002060"/>
          <w:sz w:val="24"/>
          <w:szCs w:val="24"/>
        </w:rPr>
        <w:t>Fodd</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bynnag</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wrth</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ystyried</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amlder</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delfrydol</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mae'r</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dewis</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hwn</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yn</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gostwng</w:t>
      </w:r>
      <w:proofErr w:type="spellEnd"/>
      <w:r w:rsidR="002B2B9C" w:rsidRPr="00723B1E">
        <w:rPr>
          <w:rFonts w:ascii="Verdana" w:eastAsia="Verdana" w:hAnsi="Verdana" w:cs="Verdana"/>
          <w:color w:val="002060"/>
          <w:sz w:val="24"/>
          <w:szCs w:val="24"/>
        </w:rPr>
        <w:t xml:space="preserve"> i 43.4% (n=23). </w:t>
      </w:r>
      <w:proofErr w:type="spellStart"/>
      <w:r w:rsidR="002B2B9C" w:rsidRPr="00723B1E">
        <w:rPr>
          <w:rFonts w:ascii="Verdana" w:eastAsia="Verdana" w:hAnsi="Verdana" w:cs="Verdana"/>
          <w:color w:val="002060"/>
          <w:sz w:val="24"/>
          <w:szCs w:val="24"/>
        </w:rPr>
        <w:t>I’r</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gwrthwyneb</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mae’r</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awydd</w:t>
      </w:r>
      <w:proofErr w:type="spellEnd"/>
      <w:r w:rsidR="002B2B9C" w:rsidRPr="00723B1E">
        <w:rPr>
          <w:rFonts w:ascii="Verdana" w:eastAsia="Verdana" w:hAnsi="Verdana" w:cs="Verdana"/>
          <w:color w:val="002060"/>
          <w:sz w:val="24"/>
          <w:szCs w:val="24"/>
        </w:rPr>
        <w:t xml:space="preserve"> am </w:t>
      </w:r>
      <w:proofErr w:type="spellStart"/>
      <w:r w:rsidR="002B2B9C" w:rsidRPr="00723B1E">
        <w:rPr>
          <w:rFonts w:ascii="Verdana" w:eastAsia="Verdana" w:hAnsi="Verdana" w:cs="Verdana"/>
          <w:color w:val="002060"/>
          <w:sz w:val="24"/>
          <w:szCs w:val="24"/>
        </w:rPr>
        <w:t>chwe</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chyfarfod</w:t>
      </w:r>
      <w:proofErr w:type="spellEnd"/>
      <w:r w:rsidR="002B2B9C" w:rsidRPr="00723B1E">
        <w:rPr>
          <w:rFonts w:ascii="Verdana" w:eastAsia="Verdana" w:hAnsi="Verdana" w:cs="Verdana"/>
          <w:color w:val="002060"/>
          <w:sz w:val="24"/>
          <w:szCs w:val="24"/>
        </w:rPr>
        <w:t xml:space="preserve"> y </w:t>
      </w:r>
      <w:proofErr w:type="spellStart"/>
      <w:r w:rsidR="002B2B9C" w:rsidRPr="00723B1E">
        <w:rPr>
          <w:rFonts w:ascii="Verdana" w:eastAsia="Verdana" w:hAnsi="Verdana" w:cs="Verdana"/>
          <w:color w:val="002060"/>
          <w:sz w:val="24"/>
          <w:szCs w:val="24"/>
        </w:rPr>
        <w:t>flwyddyn</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yn</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dyblu</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gan</w:t>
      </w:r>
      <w:proofErr w:type="spellEnd"/>
      <w:r w:rsidR="002B2B9C" w:rsidRPr="00723B1E">
        <w:rPr>
          <w:rFonts w:ascii="Verdana" w:eastAsia="Verdana" w:hAnsi="Verdana" w:cs="Verdana"/>
          <w:color w:val="002060"/>
          <w:sz w:val="24"/>
          <w:szCs w:val="24"/>
        </w:rPr>
        <w:t xml:space="preserve"> </w:t>
      </w:r>
      <w:proofErr w:type="spellStart"/>
      <w:r w:rsidR="002B2B9C" w:rsidRPr="00723B1E">
        <w:rPr>
          <w:rFonts w:ascii="Verdana" w:eastAsia="Verdana" w:hAnsi="Verdana" w:cs="Verdana"/>
          <w:color w:val="002060"/>
          <w:sz w:val="24"/>
          <w:szCs w:val="24"/>
        </w:rPr>
        <w:t>gynyddu</w:t>
      </w:r>
      <w:proofErr w:type="spellEnd"/>
      <w:r w:rsidR="002B2B9C" w:rsidRPr="00723B1E">
        <w:rPr>
          <w:rFonts w:ascii="Verdana" w:eastAsia="Verdana" w:hAnsi="Verdana" w:cs="Verdana"/>
          <w:color w:val="002060"/>
          <w:sz w:val="24"/>
          <w:szCs w:val="24"/>
        </w:rPr>
        <w:t xml:space="preserve"> o 3.1% (n=12) i 45.3% (n=24) (</w:t>
      </w:r>
      <w:proofErr w:type="spellStart"/>
      <w:r w:rsidR="002B2B9C" w:rsidRPr="00723B1E">
        <w:rPr>
          <w:rFonts w:ascii="Verdana" w:eastAsia="Verdana" w:hAnsi="Verdana" w:cs="Verdana"/>
          <w:color w:val="002060"/>
          <w:sz w:val="24"/>
          <w:szCs w:val="24"/>
        </w:rPr>
        <w:t>Ffigur</w:t>
      </w:r>
      <w:proofErr w:type="spellEnd"/>
      <w:r w:rsidR="002B2B9C" w:rsidRPr="00723B1E">
        <w:rPr>
          <w:rFonts w:ascii="Verdana" w:eastAsia="Verdana" w:hAnsi="Verdana" w:cs="Verdana"/>
          <w:color w:val="002060"/>
          <w:sz w:val="24"/>
          <w:szCs w:val="24"/>
        </w:rPr>
        <w:t xml:space="preserve"> 12).</w:t>
      </w:r>
    </w:p>
    <w:p w14:paraId="054AC9F5" w14:textId="5B4FE078" w:rsidR="00F257FD" w:rsidRPr="006575B3" w:rsidRDefault="00F257FD" w:rsidP="00F257FD">
      <w:pPr>
        <w:pStyle w:val="Caption"/>
        <w:keepNext/>
        <w:jc w:val="center"/>
        <w:rPr>
          <w:rFonts w:ascii="Verdana" w:hAnsi="Verdana"/>
          <w:i w:val="0"/>
          <w:iCs w:val="0"/>
          <w:color w:val="002060"/>
          <w:sz w:val="24"/>
          <w:szCs w:val="24"/>
        </w:rPr>
      </w:pPr>
      <w:bookmarkStart w:id="27" w:name="_Toc210310001"/>
      <w:r w:rsidRPr="006575B3">
        <w:rPr>
          <w:rFonts w:ascii="Verdana" w:eastAsia="Verdana" w:hAnsi="Verdana" w:cs="Verdana"/>
          <w:i w:val="0"/>
          <w:color w:val="002060"/>
          <w:sz w:val="24"/>
          <w:szCs w:val="24"/>
          <w:lang w:val="cy-GB" w:bidi="cy-GB"/>
        </w:rPr>
        <w:t xml:space="preserve">Ffigur </w:t>
      </w:r>
      <w:r w:rsidRPr="006575B3">
        <w:rPr>
          <w:rFonts w:ascii="Verdana" w:eastAsia="Verdana" w:hAnsi="Verdana" w:cs="Verdana"/>
          <w:i w:val="0"/>
          <w:color w:val="002060"/>
          <w:sz w:val="24"/>
          <w:szCs w:val="24"/>
          <w:lang w:val="cy-GB" w:bidi="cy-GB"/>
        </w:rPr>
        <w:fldChar w:fldCharType="begin"/>
      </w:r>
      <w:r w:rsidRPr="006575B3">
        <w:rPr>
          <w:rFonts w:ascii="Verdana" w:eastAsia="Verdana" w:hAnsi="Verdana" w:cs="Verdana"/>
          <w:i w:val="0"/>
          <w:color w:val="002060"/>
          <w:sz w:val="24"/>
          <w:szCs w:val="24"/>
          <w:lang w:val="cy-GB" w:bidi="cy-GB"/>
        </w:rPr>
        <w:instrText xml:space="preserve"> SEQ Figure \* ARABIC </w:instrText>
      </w:r>
      <w:r w:rsidRPr="006575B3">
        <w:rPr>
          <w:rFonts w:ascii="Verdana" w:eastAsia="Verdana" w:hAnsi="Verdana" w:cs="Verdana"/>
          <w:i w:val="0"/>
          <w:color w:val="002060"/>
          <w:sz w:val="24"/>
          <w:szCs w:val="24"/>
          <w:lang w:val="cy-GB" w:bidi="cy-GB"/>
        </w:rPr>
        <w:fldChar w:fldCharType="separate"/>
      </w:r>
      <w:r w:rsidR="002B2B9C" w:rsidRPr="006575B3">
        <w:rPr>
          <w:rFonts w:ascii="Verdana" w:eastAsia="Verdana" w:hAnsi="Verdana" w:cs="Verdana"/>
          <w:i w:val="0"/>
          <w:color w:val="002060"/>
          <w:sz w:val="24"/>
          <w:szCs w:val="24"/>
          <w:lang w:val="cy-GB" w:bidi="cy-GB"/>
        </w:rPr>
        <w:t>12</w:t>
      </w:r>
      <w:r w:rsidRPr="006575B3">
        <w:rPr>
          <w:rFonts w:ascii="Verdana" w:eastAsia="Verdana" w:hAnsi="Verdana" w:cs="Verdana"/>
          <w:i w:val="0"/>
          <w:color w:val="002060"/>
          <w:sz w:val="24"/>
          <w:szCs w:val="24"/>
          <w:lang w:val="cy-GB" w:bidi="cy-GB"/>
        </w:rPr>
        <w:fldChar w:fldCharType="end"/>
      </w:r>
      <w:r w:rsidRPr="006575B3">
        <w:rPr>
          <w:rFonts w:ascii="Verdana" w:eastAsia="Verdana" w:hAnsi="Verdana" w:cs="Verdana"/>
          <w:i w:val="0"/>
          <w:color w:val="002060"/>
          <w:sz w:val="24"/>
          <w:szCs w:val="24"/>
          <w:lang w:val="cy-GB" w:bidi="cy-GB"/>
        </w:rPr>
        <w:t>: Cymhariaeth o amlder cyfarfodydd clwstwr cyfredol a dymunol</w:t>
      </w:r>
      <w:bookmarkEnd w:id="27"/>
    </w:p>
    <w:p w14:paraId="5300A332" w14:textId="77777777" w:rsidR="00C977A6" w:rsidRPr="006575B3" w:rsidRDefault="00C977A6" w:rsidP="00C977A6">
      <w:pPr>
        <w:keepNext/>
        <w:jc w:val="center"/>
        <w:rPr>
          <w:rFonts w:ascii="FrutigerLTStd-Roman" w:eastAsia="FrutigerLTStd-Roman" w:hAnsi="FrutigerLTStd-Roman" w:cs="FrutigerLTStd-Roman"/>
        </w:rPr>
      </w:pPr>
      <w:r w:rsidRPr="006575B3">
        <w:rPr>
          <w:rFonts w:ascii="FrutigerLTStd-Roman" w:eastAsia="FrutigerLTStd-Roman" w:hAnsi="FrutigerLTStd-Roman" w:cs="FrutigerLTStd-Roman"/>
          <w:noProof/>
          <w:lang w:val="cy-GB" w:bidi="cy-GB"/>
        </w:rPr>
        <w:drawing>
          <wp:inline distT="0" distB="0" distL="0" distR="0" wp14:anchorId="2F2F5D48" wp14:editId="3BCD9E02">
            <wp:extent cx="5962650" cy="1971675"/>
            <wp:effectExtent l="0" t="0" r="0" b="9525"/>
            <wp:docPr id="983328077" name="Chart 1">
              <a:extLst xmlns:a="http://schemas.openxmlformats.org/drawingml/2006/main">
                <a:ext uri="{FF2B5EF4-FFF2-40B4-BE49-F238E27FC236}">
                  <a16:creationId xmlns:a16="http://schemas.microsoft.com/office/drawing/2014/main" id="{58860159-0304-8366-DE21-ED190721211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9F0DD17" w14:textId="37770986" w:rsidR="008A7DAC" w:rsidRPr="006575B3" w:rsidRDefault="008A7DAC"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Ychydig o dan hanner (47%, n=25) o'r ymatebwyr oedd o'r farn nad oedd digon o amser yn cael ei ddyrannu ar gyfer gwaith clwstwr i gyfrannu at y PCMW (Ffigur 13). </w:t>
      </w:r>
    </w:p>
    <w:p w14:paraId="5417BCAA" w14:textId="3AC9B521" w:rsidR="008A7DAC" w:rsidRPr="006575B3" w:rsidRDefault="008A7DAC" w:rsidP="008A7DAC">
      <w:pPr>
        <w:spacing w:after="200"/>
        <w:jc w:val="center"/>
        <w:rPr>
          <w:rFonts w:ascii="FrutigerLTStd-Roman" w:eastAsia="FrutigerLTStd-Roman" w:hAnsi="FrutigerLTStd-Roman" w:cs="FrutigerLTStd-Roman"/>
          <w:i/>
          <w:iCs/>
          <w:color w:val="1F497D"/>
          <w:sz w:val="18"/>
          <w:szCs w:val="18"/>
        </w:rPr>
      </w:pPr>
      <w:bookmarkStart w:id="28" w:name="_Toc210310002"/>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13</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Cyraeddadwyedd canfyddedig cyfraniad y clwstwr i'r PCMW</w:t>
      </w:r>
      <w:bookmarkEnd w:id="28"/>
    </w:p>
    <w:p w14:paraId="2DAD96D5" w14:textId="77777777" w:rsidR="008A7DAC" w:rsidRPr="006575B3" w:rsidRDefault="008A7DAC" w:rsidP="008A7DAC">
      <w:pPr>
        <w:jc w:val="center"/>
        <w:rPr>
          <w:rFonts w:ascii="FrutigerLTStd-Roman" w:eastAsia="FrutigerLTStd-Roman" w:hAnsi="FrutigerLTStd-Roman" w:cs="FrutigerLTStd-Roman"/>
        </w:rPr>
      </w:pPr>
      <w:r w:rsidRPr="006575B3">
        <w:rPr>
          <w:rFonts w:ascii="FrutigerLTStd-Roman" w:eastAsia="FrutigerLTStd-Roman" w:hAnsi="FrutigerLTStd-Roman" w:cs="FrutigerLTStd-Roman"/>
          <w:noProof/>
          <w:lang w:val="cy-GB" w:bidi="cy-GB"/>
        </w:rPr>
        <w:drawing>
          <wp:inline distT="0" distB="0" distL="0" distR="0" wp14:anchorId="77803162" wp14:editId="28C86C64">
            <wp:extent cx="5300345" cy="1975449"/>
            <wp:effectExtent l="0" t="0" r="14605" b="6350"/>
            <wp:docPr id="948250148" name="Chart 1">
              <a:extLst xmlns:a="http://schemas.openxmlformats.org/drawingml/2006/main">
                <a:ext uri="{FF2B5EF4-FFF2-40B4-BE49-F238E27FC236}">
                  <a16:creationId xmlns:a16="http://schemas.microsoft.com/office/drawing/2014/main" id="{DC00E18B-91A3-C9E9-8C19-45815F0864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BD519ED" w14:textId="5D0394EA" w:rsidR="00C977A6" w:rsidRPr="006575B3" w:rsidRDefault="00C977A6" w:rsidP="008A7DAC">
      <w:pPr>
        <w:pStyle w:val="Heading2"/>
        <w:spacing w:before="100" w:beforeAutospacing="1" w:after="100" w:afterAutospacing="1"/>
        <w:rPr>
          <w:rFonts w:ascii="Verdana" w:eastAsia="MS Gothic" w:hAnsi="Verdana"/>
          <w:b/>
          <w:bCs/>
          <w:color w:val="002060"/>
          <w:sz w:val="28"/>
          <w:szCs w:val="28"/>
        </w:rPr>
      </w:pPr>
      <w:bookmarkStart w:id="29" w:name="_Toc210309962"/>
      <w:r w:rsidRPr="006575B3">
        <w:rPr>
          <w:rFonts w:ascii="Verdana" w:eastAsia="MS Gothic" w:hAnsi="Verdana" w:cs="Verdana"/>
          <w:b/>
          <w:color w:val="002060"/>
          <w:sz w:val="28"/>
          <w:szCs w:val="28"/>
          <w:lang w:val="cy-GB" w:bidi="cy-GB"/>
        </w:rPr>
        <w:t>Dadansoddiad Thematig</w:t>
      </w:r>
      <w:bookmarkEnd w:id="29"/>
    </w:p>
    <w:p w14:paraId="502D9DB9"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Mae'r adran hon yn rhoi cipolwg ar pam roedd cyfranogwyr yn anghytuno â datganiadau ynghylch rôl y clwstwr, ei bwrpas, cymorth system, a'r amser sydd ar gael ar gyfer </w:t>
      </w:r>
      <w:r w:rsidRPr="006575B3">
        <w:rPr>
          <w:rFonts w:ascii="Verdana" w:eastAsia="FrutigerLTStd-Roman" w:hAnsi="Verdana" w:cs="FrutigerLTStd-Roman"/>
          <w:color w:val="002060"/>
          <w:sz w:val="24"/>
          <w:szCs w:val="24"/>
          <w:lang w:val="cy-GB" w:bidi="cy-GB"/>
        </w:rPr>
        <w:lastRenderedPageBreak/>
        <w:t xml:space="preserve">gwaith clwstwr. Mae'r ymatebion wedi'u syntheseiddio i bedair thema gyffredinol, pob un ag is-themâu cyfatebol. </w:t>
      </w:r>
    </w:p>
    <w:p w14:paraId="4584C56F" w14:textId="2F2BC1BC" w:rsidR="00C977A6"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Mae'n bwysig nodi bod y themâu ansoddol a drafodir isod wedi'u llywio gan nifer fach o glystyrau a fynegodd anghytundeb â'r datganiadau uchod. Felly, mae'r canfyddiadau hyn yn cynrychioli safbwyntiau penodol ac efallai nad ydynt yn adlewyrchu barn gyfunol pob clwstwr a gymerodd ran yn yr hunanfyfyrio. Am drosolwg o gyfraddau ymateb ar gyfer pob cwestiwn gweler Atodiad 6.</w:t>
      </w:r>
    </w:p>
    <w:p w14:paraId="6AB567E1" w14:textId="77777777" w:rsidR="00A248B8" w:rsidRDefault="00A248B8" w:rsidP="006C6D74">
      <w:pPr>
        <w:spacing w:before="100" w:beforeAutospacing="1" w:after="100" w:afterAutospacing="1"/>
        <w:jc w:val="both"/>
        <w:rPr>
          <w:rFonts w:ascii="Verdana" w:eastAsia="FrutigerLTStd-Roman" w:hAnsi="Verdana" w:cs="FrutigerLTStd-Roman"/>
          <w:color w:val="002060"/>
          <w:sz w:val="24"/>
          <w:szCs w:val="24"/>
        </w:rPr>
      </w:pPr>
    </w:p>
    <w:p w14:paraId="34427FC7" w14:textId="77777777" w:rsidR="00A248B8" w:rsidRPr="006575B3" w:rsidRDefault="00A248B8" w:rsidP="006C6D74">
      <w:pPr>
        <w:spacing w:before="100" w:beforeAutospacing="1" w:after="100" w:afterAutospacing="1"/>
        <w:jc w:val="both"/>
        <w:rPr>
          <w:rFonts w:ascii="Verdana" w:eastAsia="FrutigerLTStd-Roman" w:hAnsi="Verdana" w:cs="FrutigerLTStd-Roman"/>
          <w:color w:val="002060"/>
          <w:sz w:val="24"/>
          <w:szCs w:val="24"/>
        </w:rPr>
      </w:pPr>
    </w:p>
    <w:p w14:paraId="58C50DBB" w14:textId="6F83EEC9" w:rsidR="00853BB1" w:rsidRPr="006575B3" w:rsidRDefault="00853BB1" w:rsidP="00853BB1">
      <w:pPr>
        <w:pStyle w:val="Caption"/>
        <w:keepNext/>
        <w:rPr>
          <w:rFonts w:ascii="Verdana" w:hAnsi="Verdana"/>
          <w:i w:val="0"/>
          <w:iCs w:val="0"/>
          <w:color w:val="002060"/>
          <w:sz w:val="24"/>
          <w:szCs w:val="24"/>
        </w:rPr>
      </w:pPr>
      <w:bookmarkStart w:id="30" w:name="_Toc210310029"/>
      <w:r w:rsidRPr="006575B3">
        <w:rPr>
          <w:rFonts w:ascii="Verdana" w:eastAsia="Verdana" w:hAnsi="Verdana" w:cs="Verdana"/>
          <w:i w:val="0"/>
          <w:color w:val="002060"/>
          <w:sz w:val="24"/>
          <w:szCs w:val="24"/>
          <w:lang w:val="cy-GB" w:bidi="cy-GB"/>
        </w:rPr>
        <w:t xml:space="preserve">Tabl </w:t>
      </w:r>
      <w:r w:rsidRPr="006575B3">
        <w:rPr>
          <w:rFonts w:ascii="Verdana" w:eastAsia="Verdana" w:hAnsi="Verdana" w:cs="Verdana"/>
          <w:i w:val="0"/>
          <w:color w:val="002060"/>
          <w:sz w:val="24"/>
          <w:szCs w:val="24"/>
          <w:lang w:val="cy-GB" w:bidi="cy-GB"/>
        </w:rPr>
        <w:fldChar w:fldCharType="begin"/>
      </w:r>
      <w:r w:rsidRPr="006575B3">
        <w:rPr>
          <w:rFonts w:ascii="Verdana" w:eastAsia="Verdana" w:hAnsi="Verdana" w:cs="Verdana"/>
          <w:i w:val="0"/>
          <w:color w:val="002060"/>
          <w:sz w:val="24"/>
          <w:szCs w:val="24"/>
          <w:lang w:val="cy-GB" w:bidi="cy-GB"/>
        </w:rPr>
        <w:instrText xml:space="preserve"> SEQ Table \* ARABIC </w:instrText>
      </w:r>
      <w:r w:rsidRPr="006575B3">
        <w:rPr>
          <w:rFonts w:ascii="Verdana" w:eastAsia="Verdana" w:hAnsi="Verdana" w:cs="Verdana"/>
          <w:i w:val="0"/>
          <w:color w:val="002060"/>
          <w:sz w:val="24"/>
          <w:szCs w:val="24"/>
          <w:lang w:val="cy-GB" w:bidi="cy-GB"/>
        </w:rPr>
        <w:fldChar w:fldCharType="separate"/>
      </w:r>
      <w:r w:rsidRPr="006575B3">
        <w:rPr>
          <w:rFonts w:ascii="Verdana" w:eastAsia="Verdana" w:hAnsi="Verdana" w:cs="Verdana"/>
          <w:i w:val="0"/>
          <w:color w:val="002060"/>
          <w:sz w:val="24"/>
          <w:szCs w:val="24"/>
          <w:lang w:val="cy-GB" w:bidi="cy-GB"/>
        </w:rPr>
        <w:t>1</w:t>
      </w:r>
      <w:r w:rsidRPr="006575B3">
        <w:rPr>
          <w:rFonts w:ascii="Verdana" w:eastAsia="Verdana" w:hAnsi="Verdana" w:cs="Verdana"/>
          <w:i w:val="0"/>
          <w:color w:val="002060"/>
          <w:sz w:val="24"/>
          <w:szCs w:val="24"/>
          <w:lang w:val="cy-GB" w:bidi="cy-GB"/>
        </w:rPr>
        <w:fldChar w:fldCharType="end"/>
      </w:r>
      <w:r w:rsidRPr="006575B3">
        <w:rPr>
          <w:rFonts w:ascii="Verdana" w:eastAsia="Verdana" w:hAnsi="Verdana" w:cs="Verdana"/>
          <w:i w:val="0"/>
          <w:color w:val="002060"/>
          <w:sz w:val="24"/>
          <w:szCs w:val="24"/>
          <w:lang w:val="cy-GB" w:bidi="cy-GB"/>
        </w:rPr>
        <w:t>: Crynodeb o'r themâu cyffredinol ac is-themâu</w:t>
      </w:r>
      <w:bookmarkEnd w:id="30"/>
    </w:p>
    <w:tbl>
      <w:tblPr>
        <w:tblStyle w:val="TableGrid"/>
        <w:tblW w:w="0" w:type="auto"/>
        <w:tblLook w:val="04A0" w:firstRow="1" w:lastRow="0" w:firstColumn="1" w:lastColumn="0" w:noHBand="0" w:noVBand="1"/>
      </w:tblPr>
      <w:tblGrid>
        <w:gridCol w:w="3397"/>
        <w:gridCol w:w="7060"/>
      </w:tblGrid>
      <w:tr w:rsidR="00C977A6" w:rsidRPr="006575B3" w14:paraId="6F3C604D" w14:textId="77777777" w:rsidTr="00705692">
        <w:trPr>
          <w:trHeight w:val="397"/>
        </w:trPr>
        <w:tc>
          <w:tcPr>
            <w:tcW w:w="3397" w:type="dxa"/>
            <w:shd w:val="clear" w:color="auto" w:fill="1F497D"/>
            <w:vAlign w:val="center"/>
          </w:tcPr>
          <w:p w14:paraId="6C2A6A22" w14:textId="77777777" w:rsidR="00C977A6" w:rsidRPr="006575B3" w:rsidRDefault="00C977A6" w:rsidP="00C977A6">
            <w:pPr>
              <w:rPr>
                <w:rFonts w:ascii="Verdana" w:eastAsia="FrutigerLTStd-Roman" w:hAnsi="Verdana" w:cs="FrutigerLTStd-Roman"/>
                <w:b/>
                <w:color w:val="FFFFFF"/>
                <w:sz w:val="24"/>
                <w:szCs w:val="24"/>
              </w:rPr>
            </w:pPr>
            <w:r w:rsidRPr="006575B3">
              <w:rPr>
                <w:rFonts w:ascii="Verdana" w:eastAsia="FrutigerLTStd-Roman" w:hAnsi="Verdana" w:cs="FrutigerLTStd-Roman"/>
                <w:b/>
                <w:color w:val="FFFFFF"/>
                <w:sz w:val="24"/>
                <w:szCs w:val="24"/>
                <w:lang w:val="cy-GB" w:bidi="cy-GB"/>
              </w:rPr>
              <w:t>Themâu cyffredinol</w:t>
            </w:r>
          </w:p>
        </w:tc>
        <w:tc>
          <w:tcPr>
            <w:tcW w:w="7060" w:type="dxa"/>
            <w:shd w:val="clear" w:color="auto" w:fill="1F497D"/>
            <w:vAlign w:val="center"/>
          </w:tcPr>
          <w:p w14:paraId="32367BE9" w14:textId="77777777" w:rsidR="00C977A6" w:rsidRPr="006575B3" w:rsidRDefault="00C977A6" w:rsidP="00C977A6">
            <w:pPr>
              <w:rPr>
                <w:rFonts w:ascii="Verdana" w:eastAsia="FrutigerLTStd-Roman" w:hAnsi="Verdana" w:cs="FrutigerLTStd-Roman"/>
                <w:b/>
                <w:color w:val="FFFFFF"/>
                <w:sz w:val="24"/>
                <w:szCs w:val="24"/>
              </w:rPr>
            </w:pPr>
            <w:r w:rsidRPr="006575B3">
              <w:rPr>
                <w:rFonts w:ascii="Verdana" w:eastAsia="FrutigerLTStd-Roman" w:hAnsi="Verdana" w:cs="FrutigerLTStd-Roman"/>
                <w:b/>
                <w:color w:val="FFFFFF"/>
                <w:sz w:val="24"/>
                <w:szCs w:val="24"/>
                <w:lang w:val="cy-GB" w:bidi="cy-GB"/>
              </w:rPr>
              <w:t>Is-themâu</w:t>
            </w:r>
          </w:p>
        </w:tc>
      </w:tr>
      <w:tr w:rsidR="00C977A6" w:rsidRPr="006575B3" w14:paraId="6F7DE8ED" w14:textId="77777777" w:rsidTr="00705692">
        <w:trPr>
          <w:trHeight w:val="454"/>
        </w:trPr>
        <w:tc>
          <w:tcPr>
            <w:tcW w:w="3397" w:type="dxa"/>
            <w:vMerge w:val="restart"/>
            <w:vAlign w:val="center"/>
          </w:tcPr>
          <w:p w14:paraId="7A474ED3"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Diffyg adnoddau</w:t>
            </w:r>
          </w:p>
        </w:tc>
        <w:tc>
          <w:tcPr>
            <w:tcW w:w="7060" w:type="dxa"/>
            <w:vAlign w:val="center"/>
          </w:tcPr>
          <w:p w14:paraId="1CA7E160"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Cyfyngiadau Amser</w:t>
            </w:r>
          </w:p>
        </w:tc>
      </w:tr>
      <w:tr w:rsidR="00C977A6" w:rsidRPr="006575B3" w14:paraId="71CEA67E" w14:textId="77777777" w:rsidTr="00705692">
        <w:trPr>
          <w:trHeight w:val="454"/>
        </w:trPr>
        <w:tc>
          <w:tcPr>
            <w:tcW w:w="3397" w:type="dxa"/>
            <w:vMerge/>
            <w:vAlign w:val="center"/>
          </w:tcPr>
          <w:p w14:paraId="4C5DD01F" w14:textId="77777777" w:rsidR="00C977A6" w:rsidRPr="006575B3" w:rsidRDefault="00C977A6" w:rsidP="00C977A6">
            <w:pPr>
              <w:rPr>
                <w:rFonts w:ascii="Verdana" w:eastAsia="FrutigerLTStd-Roman" w:hAnsi="Verdana" w:cs="FrutigerLTStd-Roman"/>
                <w:color w:val="002060"/>
                <w:sz w:val="24"/>
                <w:szCs w:val="24"/>
              </w:rPr>
            </w:pPr>
          </w:p>
        </w:tc>
        <w:tc>
          <w:tcPr>
            <w:tcW w:w="7060" w:type="dxa"/>
            <w:vAlign w:val="center"/>
          </w:tcPr>
          <w:p w14:paraId="46061133"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Cyfyngiadau ariannol</w:t>
            </w:r>
          </w:p>
        </w:tc>
      </w:tr>
      <w:tr w:rsidR="00C977A6" w:rsidRPr="006575B3" w14:paraId="55348720" w14:textId="77777777" w:rsidTr="00705692">
        <w:trPr>
          <w:trHeight w:val="454"/>
        </w:trPr>
        <w:tc>
          <w:tcPr>
            <w:tcW w:w="3397" w:type="dxa"/>
            <w:vMerge/>
            <w:vAlign w:val="center"/>
          </w:tcPr>
          <w:p w14:paraId="1FD62F3B" w14:textId="77777777" w:rsidR="00C977A6" w:rsidRPr="006575B3" w:rsidRDefault="00C977A6" w:rsidP="00C977A6">
            <w:pPr>
              <w:rPr>
                <w:rFonts w:ascii="Verdana" w:eastAsia="FrutigerLTStd-Roman" w:hAnsi="Verdana" w:cs="FrutigerLTStd-Roman"/>
                <w:color w:val="002060"/>
                <w:sz w:val="24"/>
                <w:szCs w:val="24"/>
              </w:rPr>
            </w:pPr>
          </w:p>
        </w:tc>
        <w:tc>
          <w:tcPr>
            <w:tcW w:w="7060" w:type="dxa"/>
            <w:vAlign w:val="center"/>
          </w:tcPr>
          <w:p w14:paraId="76DE9CDB"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Diffyg cymorth digonol</w:t>
            </w:r>
          </w:p>
        </w:tc>
      </w:tr>
      <w:tr w:rsidR="00C977A6" w:rsidRPr="006575B3" w14:paraId="6A7031C1" w14:textId="77777777" w:rsidTr="00705692">
        <w:trPr>
          <w:trHeight w:val="454"/>
        </w:trPr>
        <w:tc>
          <w:tcPr>
            <w:tcW w:w="3397" w:type="dxa"/>
            <w:vMerge w:val="restart"/>
            <w:vAlign w:val="center"/>
          </w:tcPr>
          <w:p w14:paraId="5B30C358"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Aliniad strategol a llywodraethu</w:t>
            </w:r>
          </w:p>
        </w:tc>
        <w:tc>
          <w:tcPr>
            <w:tcW w:w="7060" w:type="dxa"/>
            <w:vAlign w:val="center"/>
          </w:tcPr>
          <w:p w14:paraId="78C2F64F"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Alinio uchelgais ag adnoddau</w:t>
            </w:r>
          </w:p>
        </w:tc>
      </w:tr>
      <w:tr w:rsidR="00C977A6" w:rsidRPr="006575B3" w14:paraId="65D8FD7C" w14:textId="77777777" w:rsidTr="00705692">
        <w:trPr>
          <w:trHeight w:val="454"/>
        </w:trPr>
        <w:tc>
          <w:tcPr>
            <w:tcW w:w="3397" w:type="dxa"/>
            <w:vMerge/>
            <w:vAlign w:val="center"/>
          </w:tcPr>
          <w:p w14:paraId="6D319918" w14:textId="77777777" w:rsidR="00C977A6" w:rsidRPr="006575B3" w:rsidRDefault="00C977A6" w:rsidP="00C977A6">
            <w:pPr>
              <w:rPr>
                <w:rFonts w:ascii="Verdana" w:eastAsia="FrutigerLTStd-Roman" w:hAnsi="Verdana" w:cs="FrutigerLTStd-Roman"/>
                <w:color w:val="002060"/>
                <w:sz w:val="24"/>
                <w:szCs w:val="24"/>
              </w:rPr>
            </w:pPr>
          </w:p>
        </w:tc>
        <w:tc>
          <w:tcPr>
            <w:tcW w:w="7060" w:type="dxa"/>
            <w:vAlign w:val="center"/>
          </w:tcPr>
          <w:p w14:paraId="22CB21B6"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Heriau cyllido ar gyfer prosiectau llwyddiannus</w:t>
            </w:r>
          </w:p>
        </w:tc>
      </w:tr>
      <w:tr w:rsidR="00C977A6" w:rsidRPr="006575B3" w14:paraId="62C59F39" w14:textId="77777777" w:rsidTr="00705692">
        <w:trPr>
          <w:trHeight w:val="454"/>
        </w:trPr>
        <w:tc>
          <w:tcPr>
            <w:tcW w:w="3397" w:type="dxa"/>
            <w:vMerge/>
            <w:vAlign w:val="center"/>
          </w:tcPr>
          <w:p w14:paraId="50816AFE" w14:textId="77777777" w:rsidR="00C977A6" w:rsidRPr="006575B3" w:rsidRDefault="00C977A6" w:rsidP="00C977A6">
            <w:pPr>
              <w:rPr>
                <w:rFonts w:ascii="Verdana" w:eastAsia="FrutigerLTStd-Roman" w:hAnsi="Verdana" w:cs="FrutigerLTStd-Roman"/>
                <w:color w:val="002060"/>
                <w:sz w:val="24"/>
                <w:szCs w:val="24"/>
              </w:rPr>
            </w:pPr>
          </w:p>
        </w:tc>
        <w:tc>
          <w:tcPr>
            <w:tcW w:w="7060" w:type="dxa"/>
            <w:vAlign w:val="center"/>
          </w:tcPr>
          <w:p w14:paraId="0FF27029"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Angen mwy o ymreolaeth</w:t>
            </w:r>
          </w:p>
        </w:tc>
      </w:tr>
      <w:tr w:rsidR="00C977A6" w:rsidRPr="006575B3" w14:paraId="5ECBAB4C" w14:textId="77777777" w:rsidTr="00705692">
        <w:trPr>
          <w:trHeight w:val="454"/>
        </w:trPr>
        <w:tc>
          <w:tcPr>
            <w:tcW w:w="3397" w:type="dxa"/>
            <w:vMerge w:val="restart"/>
            <w:vAlign w:val="center"/>
          </w:tcPr>
          <w:p w14:paraId="527A2EBD"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Straen gweithredol</w:t>
            </w:r>
          </w:p>
        </w:tc>
        <w:tc>
          <w:tcPr>
            <w:tcW w:w="7060" w:type="dxa"/>
            <w:vAlign w:val="center"/>
          </w:tcPr>
          <w:p w14:paraId="345FEB1E"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Adnoddau annigonol</w:t>
            </w:r>
          </w:p>
        </w:tc>
      </w:tr>
      <w:tr w:rsidR="00C977A6" w:rsidRPr="006575B3" w14:paraId="00FE78A3" w14:textId="77777777" w:rsidTr="00705692">
        <w:trPr>
          <w:trHeight w:val="454"/>
        </w:trPr>
        <w:tc>
          <w:tcPr>
            <w:tcW w:w="3397" w:type="dxa"/>
            <w:vMerge/>
            <w:vAlign w:val="center"/>
          </w:tcPr>
          <w:p w14:paraId="467774CD" w14:textId="77777777" w:rsidR="00C977A6" w:rsidRPr="006575B3" w:rsidRDefault="00C977A6" w:rsidP="00C977A6">
            <w:pPr>
              <w:rPr>
                <w:rFonts w:ascii="Verdana" w:eastAsia="FrutigerLTStd-Roman" w:hAnsi="Verdana" w:cs="FrutigerLTStd-Roman"/>
                <w:color w:val="002060"/>
                <w:sz w:val="24"/>
                <w:szCs w:val="24"/>
              </w:rPr>
            </w:pPr>
          </w:p>
        </w:tc>
        <w:tc>
          <w:tcPr>
            <w:tcW w:w="7060" w:type="dxa"/>
            <w:vAlign w:val="center"/>
          </w:tcPr>
          <w:p w14:paraId="6FC8AF6A"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Llwyth gwaith anweledig</w:t>
            </w:r>
          </w:p>
        </w:tc>
      </w:tr>
      <w:tr w:rsidR="00C977A6" w:rsidRPr="006575B3" w14:paraId="114ACF50" w14:textId="77777777" w:rsidTr="00705692">
        <w:trPr>
          <w:trHeight w:val="454"/>
        </w:trPr>
        <w:tc>
          <w:tcPr>
            <w:tcW w:w="3397" w:type="dxa"/>
            <w:vMerge/>
            <w:vAlign w:val="center"/>
          </w:tcPr>
          <w:p w14:paraId="3D66B3E5" w14:textId="77777777" w:rsidR="00C977A6" w:rsidRPr="006575B3" w:rsidRDefault="00C977A6" w:rsidP="00C977A6">
            <w:pPr>
              <w:rPr>
                <w:rFonts w:ascii="Verdana" w:eastAsia="FrutigerLTStd-Roman" w:hAnsi="Verdana" w:cs="FrutigerLTStd-Roman"/>
                <w:color w:val="002060"/>
                <w:sz w:val="24"/>
                <w:szCs w:val="24"/>
              </w:rPr>
            </w:pPr>
          </w:p>
        </w:tc>
        <w:tc>
          <w:tcPr>
            <w:tcW w:w="7060" w:type="dxa"/>
            <w:vAlign w:val="center"/>
          </w:tcPr>
          <w:p w14:paraId="28103841"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Mwy o amser</w:t>
            </w:r>
          </w:p>
        </w:tc>
      </w:tr>
      <w:tr w:rsidR="00C977A6" w:rsidRPr="006575B3" w14:paraId="7D7021E0" w14:textId="77777777" w:rsidTr="00705692">
        <w:trPr>
          <w:trHeight w:val="454"/>
        </w:trPr>
        <w:tc>
          <w:tcPr>
            <w:tcW w:w="3397" w:type="dxa"/>
            <w:vMerge w:val="restart"/>
            <w:vAlign w:val="center"/>
          </w:tcPr>
          <w:p w14:paraId="7DFFDE4A"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Gweithio system tanddatblygedig</w:t>
            </w:r>
          </w:p>
        </w:tc>
        <w:tc>
          <w:tcPr>
            <w:tcW w:w="7060" w:type="dxa"/>
            <w:vAlign w:val="center"/>
          </w:tcPr>
          <w:p w14:paraId="5BFFBFDB"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Amwysedd rôl</w:t>
            </w:r>
          </w:p>
        </w:tc>
      </w:tr>
      <w:tr w:rsidR="00C977A6" w:rsidRPr="006575B3" w14:paraId="5436680D" w14:textId="77777777" w:rsidTr="00705692">
        <w:trPr>
          <w:trHeight w:val="454"/>
        </w:trPr>
        <w:tc>
          <w:tcPr>
            <w:tcW w:w="3397" w:type="dxa"/>
            <w:vMerge/>
          </w:tcPr>
          <w:p w14:paraId="51D08F1A" w14:textId="77777777" w:rsidR="00C977A6" w:rsidRPr="006575B3" w:rsidRDefault="00C977A6" w:rsidP="00C977A6">
            <w:pPr>
              <w:rPr>
                <w:rFonts w:ascii="Verdana" w:eastAsia="FrutigerLTStd-Roman" w:hAnsi="Verdana" w:cs="FrutigerLTStd-Roman"/>
                <w:color w:val="002060"/>
                <w:sz w:val="24"/>
                <w:szCs w:val="24"/>
              </w:rPr>
            </w:pPr>
          </w:p>
        </w:tc>
        <w:tc>
          <w:tcPr>
            <w:tcW w:w="7060" w:type="dxa"/>
            <w:vAlign w:val="center"/>
          </w:tcPr>
          <w:p w14:paraId="490EB4AF" w14:textId="32E715E1"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Heriau wrth weithredu ac effeithiolrwydd canfyddedig Grwpiau Cynllunio Traws-Glwstwr (PCPG) a chydweithfeydd proffesiynol</w:t>
            </w:r>
          </w:p>
        </w:tc>
      </w:tr>
      <w:tr w:rsidR="00C977A6" w:rsidRPr="006575B3" w14:paraId="48CA271A" w14:textId="77777777" w:rsidTr="00705692">
        <w:trPr>
          <w:trHeight w:val="454"/>
        </w:trPr>
        <w:tc>
          <w:tcPr>
            <w:tcW w:w="3397" w:type="dxa"/>
            <w:vMerge/>
          </w:tcPr>
          <w:p w14:paraId="4642A9B1" w14:textId="77777777" w:rsidR="00C977A6" w:rsidRPr="006575B3" w:rsidRDefault="00C977A6" w:rsidP="00C977A6">
            <w:pPr>
              <w:rPr>
                <w:rFonts w:ascii="Verdana" w:eastAsia="FrutigerLTStd-Roman" w:hAnsi="Verdana" w:cs="FrutigerLTStd-Roman"/>
                <w:color w:val="002060"/>
                <w:sz w:val="24"/>
                <w:szCs w:val="24"/>
              </w:rPr>
            </w:pPr>
          </w:p>
        </w:tc>
        <w:tc>
          <w:tcPr>
            <w:tcW w:w="7060" w:type="dxa"/>
            <w:vAlign w:val="center"/>
          </w:tcPr>
          <w:p w14:paraId="0674C585"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Datgysylltiad rhyng-sefydliadol</w:t>
            </w:r>
          </w:p>
        </w:tc>
      </w:tr>
    </w:tbl>
    <w:p w14:paraId="6DA2C651" w14:textId="7BDABB3C" w:rsidR="00C977A6" w:rsidRPr="006575B3" w:rsidRDefault="00C977A6" w:rsidP="00F81063">
      <w:pPr>
        <w:pStyle w:val="Heading3"/>
        <w:spacing w:before="100" w:beforeAutospacing="1" w:after="100" w:afterAutospacing="1"/>
        <w:rPr>
          <w:rFonts w:ascii="Verdana" w:eastAsia="MS Gothic" w:hAnsi="Verdana"/>
          <w:b/>
          <w:bCs/>
          <w:color w:val="002060"/>
          <w:sz w:val="28"/>
          <w:szCs w:val="28"/>
        </w:rPr>
      </w:pPr>
      <w:bookmarkStart w:id="31" w:name="_Toc210309963"/>
      <w:r w:rsidRPr="006575B3">
        <w:rPr>
          <w:rFonts w:ascii="Verdana" w:eastAsia="MS Gothic" w:hAnsi="Verdana" w:cs="Verdana"/>
          <w:b/>
          <w:color w:val="002060"/>
          <w:sz w:val="28"/>
          <w:szCs w:val="28"/>
          <w:lang w:val="cy-GB" w:bidi="cy-GB"/>
        </w:rPr>
        <w:t>Diffyg Adnoddau</w:t>
      </w:r>
      <w:bookmarkEnd w:id="31"/>
    </w:p>
    <w:p w14:paraId="189EF1F0" w14:textId="45936462"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O dan y thema gyffredinol hon, nodwyd tair is-thema: </w:t>
      </w:r>
      <w:r w:rsidRPr="006575B3">
        <w:rPr>
          <w:rFonts w:ascii="Verdana" w:eastAsia="FrutigerLTStd-Roman" w:hAnsi="Verdana" w:cs="FrutigerLTStd-Roman"/>
          <w:i/>
          <w:color w:val="002060"/>
          <w:sz w:val="24"/>
          <w:szCs w:val="24"/>
          <w:lang w:val="cy-GB" w:bidi="cy-GB"/>
        </w:rPr>
        <w:t>Diffyg cymorth digonol, cyfyngiadau amser a chyfyngiadau ariannol.</w:t>
      </w:r>
      <w:r w:rsidRPr="006575B3">
        <w:rPr>
          <w:rFonts w:ascii="Verdana" w:eastAsia="FrutigerLTStd-Roman" w:hAnsi="Verdana" w:cs="FrutigerLTStd-Roman"/>
          <w:color w:val="002060"/>
          <w:sz w:val="24"/>
          <w:szCs w:val="24"/>
          <w:lang w:val="cy-GB" w:bidi="cy-GB"/>
        </w:rPr>
        <w:t xml:space="preserve"> Roedd yr ymatebwyr yn cydnabod, heb ddigon o gymorth i'r prosiect, mewnbwn arbenigol, amser a chyllid, y bydd prosiectau clwstwr yn gyfyngedig o ran eu heffeithiolrwydd i gyflawni eu hamcanion (Ffigur 14).</w:t>
      </w:r>
    </w:p>
    <w:p w14:paraId="20CF6203"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color w:val="002060"/>
          <w:sz w:val="24"/>
          <w:szCs w:val="24"/>
          <w:lang w:val="cy-GB" w:bidi="cy-GB"/>
        </w:rPr>
        <w:t xml:space="preserve">Cyfyngiadau Amser </w:t>
      </w:r>
    </w:p>
    <w:p w14:paraId="4EEFC9DB"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Her sylweddol a chylchol a amlygwyd gan gyfranogwyr oedd nad oedd yr amser a neilltuwyd ar gyfer gwaith clwstwr yn ddigonol i gyflawni newid. Roedd yr ymatebwyr </w:t>
      </w:r>
      <w:r w:rsidRPr="006575B3">
        <w:rPr>
          <w:rFonts w:ascii="Verdana" w:eastAsia="FrutigerLTStd-Roman" w:hAnsi="Verdana" w:cs="FrutigerLTStd-Roman"/>
          <w:color w:val="002060"/>
          <w:sz w:val="24"/>
          <w:szCs w:val="24"/>
          <w:lang w:val="cy-GB" w:bidi="cy-GB"/>
        </w:rPr>
        <w:lastRenderedPageBreak/>
        <w:t xml:space="preserve">hefyd yn cydnabod nad oedd yr amser a roddwyd (ar gyfer cyfarfodydd clwstwr ac arweinwyr clwstwr) yn ddigonol ac yn atal clystyrau rhag cyflawni uchelgais y PCMW. </w:t>
      </w:r>
    </w:p>
    <w:p w14:paraId="601FBC4F"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color w:val="002060"/>
          <w:sz w:val="24"/>
          <w:szCs w:val="24"/>
          <w:lang w:val="cy-GB" w:bidi="cy-GB"/>
        </w:rPr>
        <w:t xml:space="preserve">Cyfyngiadau ariannol </w:t>
      </w:r>
    </w:p>
    <w:p w14:paraId="3C88162A"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Pwysleisiodd y cyfranogwyr fod cyllid yn effeithio'n sylweddol ar allu clystyrau i ddatblygu. Rhestrwyd diffyg cyllid, cyfyngiadau ariannol ac anawsterau wrth gael mynediad at gyfleoedd cyllido amgen i gyd fel problemau i glystyrau, gan gyfyngu ar eu gallu i barhau â phrosiectau llwyddiannus a chyllido prosiectau newydd. </w:t>
      </w:r>
    </w:p>
    <w:p w14:paraId="4BC71F93"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color w:val="002060"/>
          <w:sz w:val="24"/>
          <w:szCs w:val="24"/>
          <w:lang w:val="cy-GB" w:bidi="cy-GB"/>
        </w:rPr>
        <w:t xml:space="preserve">Diffyg cymorth digonol </w:t>
      </w:r>
    </w:p>
    <w:p w14:paraId="31132DD5"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Tynnodd yr ymatebwyr sylw at y ffaith bod mynediad at swyddogaethau cymorth o fewn Byrddau Iechyd yn hanfodol ar gyfer gweithio’n  llwyddiannus mewn clwstwr. Cydnabuwyd bod cymorth gyda chyllid, Adnoddau Dynol, rheoli prosiectau, cynllunio a chymorth busnes yn allweddol ar gyfer gwaith clwstwr llwyddiannus ac i alluogi effeithlonrwydd. Fodd bynnag, nid oedd mynediad at y cymorth hwn ar gael yn rheolaidd ledled Cymru, gan gyfyngu ar allu'r clystyrau i gael effaith. </w:t>
      </w:r>
    </w:p>
    <w:p w14:paraId="30834989" w14:textId="770F6F8A" w:rsidR="00C977A6" w:rsidRPr="006575B3" w:rsidRDefault="004458FA" w:rsidP="006C6D74">
      <w:pPr>
        <w:jc w:val="both"/>
        <w:rPr>
          <w:rFonts w:ascii="Verdana Pro" w:eastAsia="FrutigerLTStd-Roman" w:hAnsi="Verdana Pro" w:cs="FrutigerLTStd-Roman"/>
        </w:rPr>
      </w:pPr>
      <w:r>
        <w:rPr>
          <w:noProof/>
        </w:rPr>
        <w:drawing>
          <wp:inline distT="0" distB="0" distL="0" distR="0" wp14:anchorId="263706BB" wp14:editId="72256180">
            <wp:extent cx="6646545" cy="3738880"/>
            <wp:effectExtent l="0" t="0" r="1905" b="0"/>
            <wp:docPr id="110639114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391142" name=""/>
                    <pic:cNvPicPr/>
                  </pic:nvPicPr>
                  <pic:blipFill>
                    <a:blip r:embed="rId33">
                      <a:extLst>
                        <a:ext uri="{96DAC541-7B7A-43D3-8B79-37D633B846F1}">
                          <asvg:svgBlip xmlns:asvg="http://schemas.microsoft.com/office/drawing/2016/SVG/main" r:embed="rId34"/>
                        </a:ext>
                      </a:extLst>
                    </a:blip>
                    <a:stretch>
                      <a:fillRect/>
                    </a:stretch>
                  </pic:blipFill>
                  <pic:spPr>
                    <a:xfrm>
                      <a:off x="0" y="0"/>
                      <a:ext cx="6646545" cy="3738880"/>
                    </a:xfrm>
                    <a:prstGeom prst="rect">
                      <a:avLst/>
                    </a:prstGeom>
                  </pic:spPr>
                </pic:pic>
              </a:graphicData>
            </a:graphic>
          </wp:inline>
        </w:drawing>
      </w:r>
    </w:p>
    <w:p w14:paraId="63259D0D" w14:textId="5D20299F" w:rsidR="00C977A6" w:rsidRPr="006575B3" w:rsidRDefault="00C977A6" w:rsidP="00F81063">
      <w:pPr>
        <w:spacing w:before="100" w:beforeAutospacing="1" w:after="100" w:afterAutospacing="1"/>
        <w:jc w:val="center"/>
        <w:rPr>
          <w:rFonts w:ascii="Verdana" w:eastAsia="FrutigerLTStd-Roman" w:hAnsi="Verdana" w:cs="FrutigerLTStd-Roman"/>
          <w:iCs/>
          <w:color w:val="002060"/>
          <w:sz w:val="24"/>
          <w:szCs w:val="24"/>
        </w:rPr>
      </w:pPr>
      <w:bookmarkStart w:id="32" w:name="_Toc210310003"/>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14</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Tystiolaeth yn cefnogi'r thema gyffredinol – Diffyg adnoddau</w:t>
      </w:r>
      <w:bookmarkEnd w:id="32"/>
    </w:p>
    <w:p w14:paraId="28E7A483" w14:textId="77777777" w:rsidR="00C977A6" w:rsidRPr="006575B3" w:rsidRDefault="00C977A6" w:rsidP="00F81063">
      <w:pPr>
        <w:pStyle w:val="Heading3"/>
        <w:spacing w:before="100" w:beforeAutospacing="1" w:after="100" w:afterAutospacing="1"/>
        <w:rPr>
          <w:rFonts w:ascii="Verdana" w:eastAsia="MS Gothic" w:hAnsi="Verdana"/>
          <w:b/>
          <w:bCs/>
          <w:color w:val="002060"/>
          <w:sz w:val="28"/>
          <w:szCs w:val="28"/>
        </w:rPr>
      </w:pPr>
      <w:bookmarkStart w:id="33" w:name="_Toc210309964"/>
      <w:r w:rsidRPr="006575B3">
        <w:rPr>
          <w:rFonts w:ascii="Verdana" w:eastAsia="MS Gothic" w:hAnsi="Verdana" w:cs="Verdana"/>
          <w:b/>
          <w:color w:val="002060"/>
          <w:sz w:val="28"/>
          <w:szCs w:val="28"/>
          <w:lang w:val="cy-GB" w:bidi="cy-GB"/>
        </w:rPr>
        <w:t>Aliniad Strategol a Llywodraethu</w:t>
      </w:r>
      <w:bookmarkEnd w:id="33"/>
      <w:r w:rsidRPr="006575B3">
        <w:rPr>
          <w:rFonts w:ascii="Verdana" w:eastAsia="MS Gothic" w:hAnsi="Verdana" w:cs="Verdana"/>
          <w:b/>
          <w:color w:val="002060"/>
          <w:sz w:val="28"/>
          <w:szCs w:val="28"/>
          <w:lang w:val="cy-GB" w:bidi="cy-GB"/>
        </w:rPr>
        <w:t xml:space="preserve"> </w:t>
      </w:r>
    </w:p>
    <w:p w14:paraId="599EF4FA" w14:textId="1A9CEBB9"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O dan y thema gyffredinol hon, nodwyd tair is-thema: </w:t>
      </w:r>
      <w:r w:rsidRPr="006575B3">
        <w:rPr>
          <w:rFonts w:ascii="Verdana" w:eastAsia="FrutigerLTStd-Roman" w:hAnsi="Verdana" w:cs="FrutigerLTStd-Roman"/>
          <w:i/>
          <w:color w:val="002060"/>
          <w:sz w:val="24"/>
          <w:szCs w:val="24"/>
          <w:lang w:val="cy-GB" w:bidi="cy-GB"/>
        </w:rPr>
        <w:t xml:space="preserve">Angen mwy o ymreolaeth, Alinio uchelgais ag adnoddau a heriau cyllido ar gyfer prosiectau llwyddiannus. </w:t>
      </w:r>
      <w:r w:rsidRPr="006575B3">
        <w:rPr>
          <w:rFonts w:ascii="Verdana" w:eastAsia="FrutigerLTStd-Roman" w:hAnsi="Verdana" w:cs="FrutigerLTStd-Roman"/>
          <w:color w:val="002060"/>
          <w:sz w:val="24"/>
          <w:szCs w:val="24"/>
          <w:lang w:val="cy-GB" w:bidi="cy-GB"/>
        </w:rPr>
        <w:t xml:space="preserve">Mae'r is-themâu'n awgrymu bod uchelgais fawr ar gyfer gwaith clwstwr yng Nghymru. Fodd bynnag, heb adnoddau digonol, prosesau sydd wedi'u hystyried a'u cyfathrebu'n glir ac ymreolaeth ar waith ar gyfer clystyrau, mae'n annhebygol y bydd yr uchelgais yn cael </w:t>
      </w:r>
      <w:r w:rsidRPr="006575B3">
        <w:rPr>
          <w:rFonts w:ascii="Verdana" w:eastAsia="FrutigerLTStd-Roman" w:hAnsi="Verdana" w:cs="FrutigerLTStd-Roman"/>
          <w:color w:val="002060"/>
          <w:sz w:val="24"/>
          <w:szCs w:val="24"/>
          <w:lang w:val="cy-GB" w:bidi="cy-GB"/>
        </w:rPr>
        <w:lastRenderedPageBreak/>
        <w:t>ei gwireddu. (Ffigur 15).</w:t>
      </w:r>
    </w:p>
    <w:p w14:paraId="39AFF504"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color w:val="002060"/>
          <w:sz w:val="24"/>
          <w:szCs w:val="24"/>
          <w:lang w:val="cy-GB" w:bidi="cy-GB"/>
        </w:rPr>
        <w:t>Angen mwy o ymreolaeth</w:t>
      </w:r>
    </w:p>
    <w:p w14:paraId="2E57744B"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Mynegodd cyfranogwyr rwystredigaeth o fod â llai o awdurdod a grym, gan ei gwneud hi'n anodd cael penderfyniadau wedi'u cymeradwyo a phrosiectau ar waith oherwydd llywodraethu cyfyngol. Teimlai rhai ymatebwyr fod y dull 'o'r brig i lawr' gan y Bwrdd Iechyd yn gweithio'n weithredol yn erbyn y cysyniad o glwstwr lle nad yw clystyrau'n gallu addasu i newid, ymateb yn rhagweithiol i anghenion nac arloesi. </w:t>
      </w:r>
    </w:p>
    <w:p w14:paraId="6C1532EA"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color w:val="002060"/>
          <w:sz w:val="24"/>
          <w:szCs w:val="24"/>
          <w:lang w:val="cy-GB" w:bidi="cy-GB"/>
        </w:rPr>
        <w:t xml:space="preserve">Heriau cyllido ar gyfer prosiectau llwyddiannus </w:t>
      </w:r>
    </w:p>
    <w:p w14:paraId="044F3AC4"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Tynnodd y cyfranogwyr sylw at nad oedd strategaethau clir ar gyfer cyllido a phrif ffrydio prosiectau llwyddiannus ar lefel clwstwr. Mynegodd yr ymatebwyr, heb brosesau clir ar waith ar gyfer lledaeniad a graddfa, a chyllid, y byddai'n parhau i fod yn anodd i glystyrau ryddhau arian ar gyfer arloesi a phrosiectau newydd. </w:t>
      </w:r>
    </w:p>
    <w:p w14:paraId="6E8E1923"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color w:val="002060"/>
          <w:sz w:val="24"/>
          <w:szCs w:val="24"/>
          <w:lang w:val="cy-GB" w:bidi="cy-GB"/>
        </w:rPr>
        <w:t xml:space="preserve">Alinio uchelgais ag adnoddau </w:t>
      </w:r>
    </w:p>
    <w:p w14:paraId="3C15DCD6" w14:textId="60CFC60F" w:rsidR="00C977A6" w:rsidRPr="008A208D"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Roedd thema a ddaeth i’r amlwg o’r adborth yn canolbwyntio ar yr angen hollbwysig i alinio uchelgeisiau ar gyfer clystyrau â realiti’r adnoddau sydd ar gael. Tynnodd y cyfranogwyr sylw at uchelgais PCMW, ac mae'r disgwyliadau o'r hyn y dylai clystyrau fod yn ei wneud yn afrealistig yn seiliedig ar yr adnoddau presennol. Pwysleisiodd yr ymatebion fod clystyrau eisiau gwneud mwy a chyflawni uchelgais PCMW ond maent yn cydnabod na fyddai'r uchelgais hon yn cael ei gwireddu heb adnoddau digonol (amser, cyllid, sgiliau a phobl).</w:t>
      </w:r>
    </w:p>
    <w:p w14:paraId="2DC5E12C" w14:textId="6259B389" w:rsidR="00C977A6" w:rsidRPr="006575B3" w:rsidRDefault="004458FA" w:rsidP="00C977A6">
      <w:pPr>
        <w:rPr>
          <w:rFonts w:ascii="Verdana Pro" w:eastAsia="FrutigerLTStd-Roman" w:hAnsi="Verdana Pro" w:cs="FrutigerLTStd-Roman"/>
        </w:rPr>
      </w:pPr>
      <w:r>
        <w:rPr>
          <w:noProof/>
        </w:rPr>
        <w:drawing>
          <wp:inline distT="0" distB="0" distL="0" distR="0" wp14:anchorId="264976FF" wp14:editId="6FE8A26F">
            <wp:extent cx="6646545" cy="3738880"/>
            <wp:effectExtent l="0" t="0" r="1905" b="0"/>
            <wp:docPr id="274249200"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249200" name=""/>
                    <pic:cNvPicPr/>
                  </pic:nvPicPr>
                  <pic:blipFill>
                    <a:blip r:embed="rId35">
                      <a:extLst>
                        <a:ext uri="{96DAC541-7B7A-43D3-8B79-37D633B846F1}">
                          <asvg:svgBlip xmlns:asvg="http://schemas.microsoft.com/office/drawing/2016/SVG/main" r:embed="rId36"/>
                        </a:ext>
                      </a:extLst>
                    </a:blip>
                    <a:stretch>
                      <a:fillRect/>
                    </a:stretch>
                  </pic:blipFill>
                  <pic:spPr>
                    <a:xfrm>
                      <a:off x="0" y="0"/>
                      <a:ext cx="6646545" cy="3738880"/>
                    </a:xfrm>
                    <a:prstGeom prst="rect">
                      <a:avLst/>
                    </a:prstGeom>
                  </pic:spPr>
                </pic:pic>
              </a:graphicData>
            </a:graphic>
          </wp:inline>
        </w:drawing>
      </w:r>
    </w:p>
    <w:p w14:paraId="1D6DF378" w14:textId="21ADDAEA" w:rsidR="00C977A6" w:rsidRPr="006575B3" w:rsidRDefault="00C977A6" w:rsidP="00F81063">
      <w:pPr>
        <w:spacing w:before="100" w:beforeAutospacing="1" w:after="100" w:afterAutospacing="1"/>
        <w:rPr>
          <w:rFonts w:ascii="Verdana" w:eastAsia="FrutigerLTStd-Roman" w:hAnsi="Verdana" w:cs="FrutigerLTStd-Roman"/>
          <w:iCs/>
          <w:color w:val="002060"/>
          <w:sz w:val="24"/>
          <w:szCs w:val="24"/>
        </w:rPr>
      </w:pPr>
      <w:bookmarkStart w:id="34" w:name="_Toc210310004"/>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15</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Tystiolaeth yn cefnogi'r thema gyffredinol – Aliniad strategol a llywodraethu</w:t>
      </w:r>
      <w:bookmarkEnd w:id="34"/>
    </w:p>
    <w:p w14:paraId="40DB8AEB" w14:textId="77777777" w:rsidR="00C977A6" w:rsidRPr="006575B3" w:rsidRDefault="00C977A6" w:rsidP="00F81063">
      <w:pPr>
        <w:pStyle w:val="Heading3"/>
        <w:spacing w:before="100" w:beforeAutospacing="1" w:after="100" w:afterAutospacing="1"/>
        <w:rPr>
          <w:rFonts w:ascii="Verdana" w:eastAsia="MS Gothic" w:hAnsi="Verdana"/>
          <w:b/>
          <w:bCs/>
          <w:color w:val="002060"/>
          <w:sz w:val="28"/>
          <w:szCs w:val="28"/>
        </w:rPr>
      </w:pPr>
      <w:bookmarkStart w:id="35" w:name="_Toc210309965"/>
      <w:r w:rsidRPr="006575B3">
        <w:rPr>
          <w:rFonts w:ascii="Verdana" w:eastAsia="MS Gothic" w:hAnsi="Verdana" w:cs="Verdana"/>
          <w:b/>
          <w:color w:val="002060"/>
          <w:sz w:val="28"/>
          <w:szCs w:val="28"/>
          <w:lang w:val="cy-GB" w:bidi="cy-GB"/>
        </w:rPr>
        <w:lastRenderedPageBreak/>
        <w:t>Straen gweithredol</w:t>
      </w:r>
      <w:bookmarkEnd w:id="35"/>
    </w:p>
    <w:p w14:paraId="416D213A" w14:textId="0CF385DA" w:rsidR="00C977A6"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O dan y thema gyffredinol hon, nodwyd tair is-thema: </w:t>
      </w:r>
      <w:r w:rsidRPr="006575B3">
        <w:rPr>
          <w:rFonts w:ascii="Verdana" w:eastAsia="FrutigerLTStd-Roman" w:hAnsi="Verdana" w:cs="FrutigerLTStd-Roman"/>
          <w:i/>
          <w:color w:val="002060"/>
          <w:sz w:val="24"/>
          <w:szCs w:val="24"/>
          <w:lang w:val="cy-GB" w:bidi="cy-GB"/>
        </w:rPr>
        <w:t>Adnoddau annigonol</w:t>
      </w:r>
      <w:r w:rsidRPr="006575B3">
        <w:rPr>
          <w:rFonts w:ascii="Verdana" w:eastAsia="FrutigerLTStd-Roman" w:hAnsi="Verdana" w:cs="FrutigerLTStd-Roman"/>
          <w:color w:val="002060"/>
          <w:sz w:val="24"/>
          <w:szCs w:val="24"/>
          <w:lang w:val="cy-GB" w:bidi="cy-GB"/>
        </w:rPr>
        <w:t>,</w:t>
      </w:r>
      <w:r w:rsidRPr="006575B3">
        <w:rPr>
          <w:rFonts w:ascii="Verdana" w:eastAsia="FrutigerLTStd-Roman" w:hAnsi="Verdana" w:cs="FrutigerLTStd-Roman"/>
          <w:i/>
          <w:color w:val="002060"/>
          <w:sz w:val="24"/>
          <w:szCs w:val="24"/>
          <w:lang w:val="cy-GB" w:bidi="cy-GB"/>
        </w:rPr>
        <w:t xml:space="preserve"> Llwyth gwaith anweledig </w:t>
      </w:r>
      <w:r w:rsidRPr="006575B3">
        <w:rPr>
          <w:rFonts w:ascii="Verdana" w:eastAsia="FrutigerLTStd-Roman" w:hAnsi="Verdana" w:cs="FrutigerLTStd-Roman"/>
          <w:color w:val="002060"/>
          <w:sz w:val="24"/>
          <w:szCs w:val="24"/>
          <w:lang w:val="cy-GB" w:bidi="cy-GB"/>
        </w:rPr>
        <w:t>a</w:t>
      </w:r>
      <w:r w:rsidRPr="006575B3">
        <w:rPr>
          <w:rFonts w:ascii="Verdana" w:eastAsia="FrutigerLTStd-Roman" w:hAnsi="Verdana" w:cs="FrutigerLTStd-Roman"/>
          <w:i/>
          <w:color w:val="002060"/>
          <w:sz w:val="24"/>
          <w:szCs w:val="24"/>
          <w:lang w:val="cy-GB" w:bidi="cy-GB"/>
        </w:rPr>
        <w:t xml:space="preserve"> Mwy o amser.</w:t>
      </w:r>
      <w:r w:rsidRPr="006575B3">
        <w:rPr>
          <w:rFonts w:ascii="Verdana" w:eastAsia="FrutigerLTStd-Roman" w:hAnsi="Verdana" w:cs="FrutigerLTStd-Roman"/>
          <w:color w:val="002060"/>
          <w:sz w:val="24"/>
          <w:szCs w:val="24"/>
          <w:lang w:val="cy-GB" w:bidi="cy-GB"/>
        </w:rPr>
        <w:t xml:space="preserve"> Gyda'i gilydd, mae'r is-themâu hyn i gyd yn awgrymu system sy'n cael trafferth o dan bwysau gofynion a disgwyliadau uchel (Ffigur 16).</w:t>
      </w:r>
    </w:p>
    <w:p w14:paraId="23FD8ABD"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color w:val="002060"/>
          <w:sz w:val="24"/>
          <w:szCs w:val="24"/>
          <w:lang w:val="cy-GB" w:bidi="cy-GB"/>
        </w:rPr>
        <w:t>Adnoddau annigonol</w:t>
      </w:r>
    </w:p>
    <w:p w14:paraId="50C027C3"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Disgrifiodd y cyfranogwyr sut mae personél allweddol (arweinwyr clwstwr a rheolwyr cymorth clwstwr)</w:t>
      </w:r>
      <w:r w:rsidRPr="006575B3">
        <w:rPr>
          <w:rFonts w:ascii="FrutigerLTStd-Roman" w:eastAsia="FrutigerLTStd-Roman" w:hAnsi="FrutigerLTStd-Roman" w:cs="FrutigerLTStd-Roman"/>
          <w:lang w:val="cy-GB" w:bidi="cy-GB"/>
        </w:rPr>
        <w:t xml:space="preserve"> </w:t>
      </w:r>
      <w:r w:rsidRPr="006575B3">
        <w:rPr>
          <w:rFonts w:ascii="Verdana" w:eastAsia="FrutigerLTStd-Roman" w:hAnsi="Verdana" w:cs="FrutigerLTStd-Roman"/>
          <w:color w:val="002060"/>
          <w:sz w:val="24"/>
          <w:szCs w:val="24"/>
          <w:lang w:val="cy-GB" w:bidi="cy-GB"/>
        </w:rPr>
        <w:t>yn cael eu llethu gan restr sy'n tyfu'n barhaus o gyfrifoldebau eang a heriol, a oedd yn rhwystro'n uniongyrchol eu gallu i gyflawni amcanion a grymuso eu timau.</w:t>
      </w:r>
    </w:p>
    <w:p w14:paraId="76C23908"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color w:val="002060"/>
          <w:sz w:val="24"/>
          <w:szCs w:val="24"/>
          <w:lang w:val="cy-GB" w:bidi="cy-GB"/>
        </w:rPr>
        <w:t>Llwyth gwaith anweledig</w:t>
      </w:r>
    </w:p>
    <w:p w14:paraId="1412D5E7"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Pwysleisiodd y cyfranogwyr fod aelodau'r clwstwr yn neilltuo cryn dipyn o amser di-gontract i sicrhau gweithrediad a chynnydd clystyrau a'u prosiectau. Mae'r dyfyniadau'n dangos bod llawer o'r cynnydd a'r gweithrediad o fewn rhai clystyrau yn cael eu cynnal gan 'lwyth gwaith anweledig' heb ei gydnabod a heb ei ddigolledu a gyflawnir gan unigolion ymroddedig, yn hytrach na thrwy ymrwymiadau amser ag adnoddau digonol sydd wedi'u cydnabod yn ffurfiol.</w:t>
      </w:r>
    </w:p>
    <w:p w14:paraId="31A4CB45"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color w:val="002060"/>
          <w:sz w:val="24"/>
          <w:szCs w:val="24"/>
          <w:lang w:val="cy-GB" w:bidi="cy-GB"/>
        </w:rPr>
        <w:t>Mwy o amser</w:t>
      </w:r>
    </w:p>
    <w:p w14:paraId="46D98144" w14:textId="25CCB1AD" w:rsidR="008A208D" w:rsidRPr="006575B3" w:rsidRDefault="008A208D"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Pwysleisiodd y cyfranogwyr fod angen mwy o amser i gefnogi cydweithio effeithiol, cyflawni prosiectau, arloesedd, ymgysylltu, a'r 'swyddogaethau ystafell gefn' hanfodol sy'n ofynnol er mwyn i glystyrau ffynnu a chael effaith ystyrlon. </w:t>
      </w:r>
    </w:p>
    <w:p w14:paraId="12A08F55" w14:textId="5D0F32E0" w:rsidR="00C977A6" w:rsidRPr="006575B3" w:rsidRDefault="00B161A2" w:rsidP="008A208D">
      <w:pPr>
        <w:jc w:val="center"/>
        <w:rPr>
          <w:rFonts w:ascii="FrutigerLTStd-Roman" w:eastAsia="FrutigerLTStd-Roman" w:hAnsi="FrutigerLTStd-Roman" w:cs="FrutigerLTStd-Roman"/>
        </w:rPr>
      </w:pPr>
      <w:r>
        <w:rPr>
          <w:noProof/>
        </w:rPr>
        <w:drawing>
          <wp:inline distT="0" distB="0" distL="0" distR="0" wp14:anchorId="2B1F9B82" wp14:editId="408241FC">
            <wp:extent cx="6646545" cy="3738880"/>
            <wp:effectExtent l="0" t="0" r="1905" b="0"/>
            <wp:docPr id="259618949"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618949" name=""/>
                    <pic:cNvPicPr/>
                  </pic:nvPicPr>
                  <pic:blipFill>
                    <a:blip r:embed="rId37">
                      <a:extLst>
                        <a:ext uri="{96DAC541-7B7A-43D3-8B79-37D633B846F1}">
                          <asvg:svgBlip xmlns:asvg="http://schemas.microsoft.com/office/drawing/2016/SVG/main" r:embed="rId38"/>
                        </a:ext>
                      </a:extLst>
                    </a:blip>
                    <a:stretch>
                      <a:fillRect/>
                    </a:stretch>
                  </pic:blipFill>
                  <pic:spPr>
                    <a:xfrm>
                      <a:off x="0" y="0"/>
                      <a:ext cx="6646545" cy="3738880"/>
                    </a:xfrm>
                    <a:prstGeom prst="rect">
                      <a:avLst/>
                    </a:prstGeom>
                  </pic:spPr>
                </pic:pic>
              </a:graphicData>
            </a:graphic>
          </wp:inline>
        </w:drawing>
      </w:r>
    </w:p>
    <w:p w14:paraId="13483AFE" w14:textId="325C9BE5" w:rsidR="00C977A6" w:rsidRPr="006575B3" w:rsidRDefault="00C977A6" w:rsidP="008A208D">
      <w:pPr>
        <w:spacing w:after="100" w:afterAutospacing="1"/>
        <w:jc w:val="center"/>
        <w:rPr>
          <w:rFonts w:ascii="Verdana" w:eastAsia="FrutigerLTStd-Roman" w:hAnsi="Verdana" w:cs="FrutigerLTStd-Roman"/>
          <w:iCs/>
          <w:color w:val="002060"/>
          <w:sz w:val="24"/>
          <w:szCs w:val="24"/>
        </w:rPr>
      </w:pPr>
      <w:bookmarkStart w:id="36" w:name="_Toc210310005"/>
      <w:bookmarkStart w:id="37" w:name="_Hlk202195025"/>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16</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Tystiolaeth yn cefnogi'r thema gyffredinol - Straen gweithredol</w:t>
      </w:r>
      <w:bookmarkEnd w:id="36"/>
    </w:p>
    <w:p w14:paraId="37E1BCE1" w14:textId="77777777" w:rsidR="00C977A6" w:rsidRPr="006575B3" w:rsidRDefault="00C977A6" w:rsidP="00F81063">
      <w:pPr>
        <w:pStyle w:val="Heading3"/>
        <w:spacing w:before="100" w:beforeAutospacing="1" w:after="100" w:afterAutospacing="1"/>
        <w:rPr>
          <w:rFonts w:ascii="Verdana" w:eastAsia="MS Gothic" w:hAnsi="Verdana"/>
          <w:b/>
          <w:bCs/>
          <w:color w:val="002060"/>
          <w:sz w:val="28"/>
          <w:szCs w:val="28"/>
        </w:rPr>
      </w:pPr>
      <w:bookmarkStart w:id="38" w:name="_Toc210309966"/>
      <w:bookmarkEnd w:id="37"/>
      <w:r w:rsidRPr="006575B3">
        <w:rPr>
          <w:rFonts w:ascii="Verdana" w:eastAsia="MS Gothic" w:hAnsi="Verdana" w:cs="Verdana"/>
          <w:b/>
          <w:color w:val="002060"/>
          <w:sz w:val="28"/>
          <w:szCs w:val="28"/>
          <w:lang w:val="cy-GB" w:bidi="cy-GB"/>
        </w:rPr>
        <w:lastRenderedPageBreak/>
        <w:t>Gweithio system tanddatblygedig</w:t>
      </w:r>
      <w:bookmarkEnd w:id="38"/>
    </w:p>
    <w:p w14:paraId="6A17CF57" w14:textId="37E0D9EB" w:rsidR="00C977A6"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O dan y thema gyffredinol hon, nodwyd tair is-thema: </w:t>
      </w:r>
      <w:r w:rsidRPr="006575B3">
        <w:rPr>
          <w:rFonts w:ascii="Verdana" w:eastAsia="FrutigerLTStd-Roman" w:hAnsi="Verdana" w:cs="FrutigerLTStd-Roman"/>
          <w:i/>
          <w:color w:val="002060"/>
          <w:sz w:val="24"/>
          <w:szCs w:val="24"/>
          <w:lang w:val="cy-GB" w:bidi="cy-GB"/>
        </w:rPr>
        <w:t>Amwysedd rôl</w:t>
      </w:r>
      <w:r w:rsidRPr="006575B3">
        <w:rPr>
          <w:rFonts w:ascii="Verdana" w:eastAsia="FrutigerLTStd-Roman" w:hAnsi="Verdana" w:cs="FrutigerLTStd-Roman"/>
          <w:color w:val="002060"/>
          <w:sz w:val="24"/>
          <w:szCs w:val="24"/>
          <w:lang w:val="cy-GB" w:bidi="cy-GB"/>
        </w:rPr>
        <w:t xml:space="preserve">, </w:t>
      </w:r>
      <w:r w:rsidRPr="006575B3">
        <w:rPr>
          <w:rFonts w:ascii="Verdana" w:eastAsia="FrutigerLTStd-Roman" w:hAnsi="Verdana" w:cs="FrutigerLTStd-Roman"/>
          <w:i/>
          <w:color w:val="002060"/>
          <w:sz w:val="24"/>
          <w:szCs w:val="24"/>
          <w:lang w:val="cy-GB" w:bidi="cy-GB"/>
        </w:rPr>
        <w:t>Heriau wrth weithredu ac effeithiolrwydd canfyddedig</w:t>
      </w:r>
      <w:r w:rsidRPr="006575B3">
        <w:rPr>
          <w:rFonts w:ascii="Verdana" w:eastAsia="FrutigerLTStd-Roman" w:hAnsi="Verdana" w:cs="FrutigerLTStd-Roman"/>
          <w:color w:val="002060"/>
          <w:sz w:val="24"/>
          <w:szCs w:val="24"/>
          <w:lang w:val="cy-GB" w:bidi="cy-GB"/>
        </w:rPr>
        <w:t xml:space="preserve"> </w:t>
      </w:r>
      <w:r w:rsidRPr="006575B3">
        <w:rPr>
          <w:rFonts w:ascii="Verdana" w:eastAsia="FrutigerLTStd-Roman" w:hAnsi="Verdana" w:cs="FrutigerLTStd-Roman"/>
          <w:i/>
          <w:color w:val="002060"/>
          <w:sz w:val="24"/>
          <w:szCs w:val="24"/>
          <w:lang w:val="cy-GB" w:bidi="cy-GB"/>
        </w:rPr>
        <w:t>PCPGau a chydweithfeydd proffesiynol a datgysylltiad rhyng-sefydliadol .</w:t>
      </w:r>
      <w:r w:rsidRPr="006575B3">
        <w:rPr>
          <w:rFonts w:ascii="Verdana" w:eastAsia="FrutigerLTStd-Roman" w:hAnsi="Verdana" w:cs="FrutigerLTStd-Roman"/>
          <w:color w:val="002060"/>
          <w:sz w:val="24"/>
          <w:szCs w:val="24"/>
          <w:lang w:val="cy-GB" w:bidi="cy-GB"/>
        </w:rPr>
        <w:t xml:space="preserve"> Mae'r is-themâu hyn yn tynnu sylw at y ffaith nad yw'r system gyfan (gan gynnwys rolau, ymdrechion cydweithredol, a pherthnasoedd rhyng-sefydliadol) yn cydweithio'n esmwyth (Ffigur 17).</w:t>
      </w:r>
    </w:p>
    <w:p w14:paraId="34B56117"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color w:val="002060"/>
          <w:sz w:val="24"/>
          <w:szCs w:val="24"/>
          <w:lang w:val="cy-GB" w:bidi="cy-GB"/>
        </w:rPr>
        <w:t>Amwysedd rôl</w:t>
      </w:r>
    </w:p>
    <w:p w14:paraId="2D5A82FA"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Mae diffyg rolau a phrosesau gwneud penderfyniadau sydd wedi'u diffinio'n glir o fewn y system yn rhwystr hollbwysig, sy'n tanseilio cydweithio effeithiol a datblygiad prosiectau o fewn y clystyrau.</w:t>
      </w:r>
    </w:p>
    <w:p w14:paraId="045F7F93"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color w:val="002060"/>
          <w:sz w:val="24"/>
          <w:szCs w:val="24"/>
          <w:lang w:val="cy-GB" w:bidi="cy-GB"/>
        </w:rPr>
        <w:t>Heriau wrth weithredu ac effeithiolrwydd canfyddedig PCPGau a chydweithfeydd proffesiynol</w:t>
      </w:r>
    </w:p>
    <w:p w14:paraId="5EADDA34"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Disgrifiwyd PCPGau yn gyson gan gyfranogwyr fel pethau oedd yn absennol neu'n aneffeithiol, gyda rhai cyfarfodydd yn digwydd yn anaml. Disgrifiodd eraill eu rhwystredigaeth gyda'r diffyg cyfeiriad clir, a diffyg amcanion cyffredin. Tynnodd rhai sylw at y ffaith bod datblygiad ac aeddfedrwydd cydweithfeydd proffesiynol hefyd yn anghyson iawn ledled Cymru, gyda rhai ardaloedd heb unrhyw rai ac eraill yn profi dirywiad mewn ymgysylltiad. </w:t>
      </w:r>
    </w:p>
    <w:p w14:paraId="4E98F8BF"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color w:val="002060"/>
          <w:sz w:val="24"/>
          <w:szCs w:val="24"/>
          <w:lang w:val="cy-GB" w:bidi="cy-GB"/>
        </w:rPr>
        <w:t>Datgysylltiad rhyng-sefydliadol</w:t>
      </w:r>
    </w:p>
    <w:p w14:paraId="73C5D250" w14:textId="75C354AC" w:rsidR="008A208D" w:rsidRPr="006575B3" w:rsidRDefault="008A208D"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Mynegodd cyfranogwyr sut roedd ymgysylltiad gwael neu absennol gan rai partneriaid system (e.e. Awdurdodau Lleol a chydweithfeydd proffesiynol), o bosibl yn deillio o wahanol flaenoriaethau, ffrydiau cyllid, a diffyg ymddiriedaeth rhwng partneriaid (yn enwedig y strwythur a ddominyddir gan y Bwrdd Iechyd Lleol).</w:t>
      </w:r>
    </w:p>
    <w:p w14:paraId="1E5132DA" w14:textId="6FA9A8C6" w:rsidR="00C977A6" w:rsidRPr="006575B3" w:rsidRDefault="00056693" w:rsidP="00C977A6">
      <w:pPr>
        <w:keepNext/>
        <w:rPr>
          <w:rFonts w:ascii="FrutigerLTStd-Roman" w:eastAsia="FrutigerLTStd-Roman" w:hAnsi="FrutigerLTStd-Roman" w:cs="FrutigerLTStd-Roman"/>
        </w:rPr>
      </w:pPr>
      <w:r>
        <w:rPr>
          <w:noProof/>
        </w:rPr>
        <w:lastRenderedPageBreak/>
        <w:drawing>
          <wp:inline distT="0" distB="0" distL="0" distR="0" wp14:anchorId="5ABCA512" wp14:editId="13FAB0BC">
            <wp:extent cx="6646545" cy="3738880"/>
            <wp:effectExtent l="0" t="0" r="1905" b="0"/>
            <wp:docPr id="187222325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223252" name=""/>
                    <pic:cNvPicPr/>
                  </pic:nvPicPr>
                  <pic:blipFill>
                    <a:blip r:embed="rId39">
                      <a:extLst>
                        <a:ext uri="{96DAC541-7B7A-43D3-8B79-37D633B846F1}">
                          <asvg:svgBlip xmlns:asvg="http://schemas.microsoft.com/office/drawing/2016/SVG/main" r:embed="rId40"/>
                        </a:ext>
                      </a:extLst>
                    </a:blip>
                    <a:stretch>
                      <a:fillRect/>
                    </a:stretch>
                  </pic:blipFill>
                  <pic:spPr>
                    <a:xfrm>
                      <a:off x="0" y="0"/>
                      <a:ext cx="6646545" cy="3738880"/>
                    </a:xfrm>
                    <a:prstGeom prst="rect">
                      <a:avLst/>
                    </a:prstGeom>
                  </pic:spPr>
                </pic:pic>
              </a:graphicData>
            </a:graphic>
          </wp:inline>
        </w:drawing>
      </w:r>
    </w:p>
    <w:p w14:paraId="2C18A8F7" w14:textId="710D705A" w:rsidR="00C977A6" w:rsidRPr="006575B3" w:rsidRDefault="00C977A6" w:rsidP="008A208D">
      <w:pPr>
        <w:spacing w:before="100" w:beforeAutospacing="1" w:after="100" w:afterAutospacing="1"/>
        <w:jc w:val="both"/>
        <w:rPr>
          <w:rFonts w:ascii="Verdana" w:eastAsia="FrutigerLTStd-Roman" w:hAnsi="Verdana" w:cs="FrutigerLTStd-Roman"/>
          <w:iCs/>
          <w:color w:val="002060"/>
          <w:sz w:val="24"/>
          <w:szCs w:val="24"/>
        </w:rPr>
      </w:pPr>
      <w:bookmarkStart w:id="39" w:name="_Toc210310006"/>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17</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Tystiolaeth yn cefnogi'r thema gyffredinol – Gweithio system tanddatblygedig</w:t>
      </w:r>
      <w:bookmarkEnd w:id="39"/>
    </w:p>
    <w:p w14:paraId="56017708" w14:textId="77777777" w:rsidR="00C977A6" w:rsidRPr="006575B3" w:rsidRDefault="00C977A6" w:rsidP="008A208D">
      <w:pPr>
        <w:pStyle w:val="Heading2"/>
        <w:spacing w:before="100" w:beforeAutospacing="1" w:after="100" w:afterAutospacing="1"/>
        <w:rPr>
          <w:rFonts w:ascii="Verdana" w:eastAsia="MS Gothic" w:hAnsi="Verdana"/>
          <w:b/>
          <w:bCs/>
          <w:color w:val="002060"/>
          <w:sz w:val="28"/>
          <w:szCs w:val="28"/>
        </w:rPr>
      </w:pPr>
      <w:bookmarkStart w:id="40" w:name="_Toc210309967"/>
      <w:r w:rsidRPr="006575B3">
        <w:rPr>
          <w:rFonts w:ascii="Verdana" w:eastAsia="MS Gothic" w:hAnsi="Verdana" w:cs="Verdana"/>
          <w:b/>
          <w:color w:val="002060"/>
          <w:sz w:val="28"/>
          <w:szCs w:val="28"/>
          <w:lang w:val="cy-GB" w:bidi="cy-GB"/>
        </w:rPr>
        <w:t>Trafodaethau Ansoddol wedi’u llywio gan Realydd</w:t>
      </w:r>
      <w:bookmarkEnd w:id="40"/>
      <w:r w:rsidRPr="006575B3">
        <w:rPr>
          <w:rFonts w:ascii="Verdana" w:eastAsia="MS Gothic" w:hAnsi="Verdana" w:cs="Verdana"/>
          <w:b/>
          <w:color w:val="002060"/>
          <w:sz w:val="28"/>
          <w:szCs w:val="28"/>
          <w:lang w:val="cy-GB" w:bidi="cy-GB"/>
        </w:rPr>
        <w:t xml:space="preserve"> </w:t>
      </w:r>
    </w:p>
    <w:p w14:paraId="11403FF5" w14:textId="246FF4B0" w:rsidR="00C977A6" w:rsidRPr="006575B3" w:rsidRDefault="00C977A6" w:rsidP="00F81063">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Cymerodd dau glwstwr yng Nghymru ran mewn grwpiau ffocws. Ceisiodd y trafodaethau ansoddol a oedd wedi'u llywio gan realydd ddeall y cyd-destun y tu ôl i ymatebion hunanfyfyrio clwstwr 2023/24. </w:t>
      </w:r>
    </w:p>
    <w:p w14:paraId="131467DA" w14:textId="77777777" w:rsidR="0020535B" w:rsidRPr="006575B3" w:rsidRDefault="00C977A6" w:rsidP="00FA3F0F">
      <w:pPr>
        <w:spacing w:before="100" w:beforeAutospacing="1" w:after="100" w:afterAutospacing="1"/>
        <w:jc w:val="both"/>
        <w:rPr>
          <w:rFonts w:ascii="Verdana" w:eastAsia="FrutigerLTStd-Roman" w:hAnsi="Verdana" w:cs="FrutigerLTStd-Roman"/>
          <w:bCs/>
          <w:color w:val="002060"/>
          <w:sz w:val="24"/>
          <w:szCs w:val="24"/>
        </w:rPr>
      </w:pPr>
      <w:r w:rsidRPr="006575B3">
        <w:rPr>
          <w:rFonts w:ascii="Verdana" w:eastAsia="FrutigerLTStd-Roman" w:hAnsi="Verdana" w:cs="FrutigerLTStd-Roman"/>
          <w:color w:val="002060"/>
          <w:sz w:val="24"/>
          <w:szCs w:val="24"/>
          <w:lang w:val="cy-GB" w:bidi="cy-GB"/>
        </w:rPr>
        <w:t xml:space="preserve">Atgyfnerthodd y trafodaethau themâu a nodwyd yn flaenorol. Er gwaethaf gwahaniaethau mewn demograffeg, gwledigrwydd, amddifadedd, a dulliau o gyflawni gwaith clwstwr, roedd y ffactorau a nodwyd fel rhai sy'n sbarduno aeddfedrwydd llwyddiannus clwstwr yn debyg. Gan gynnwys </w:t>
      </w:r>
      <w:r w:rsidRPr="006575B3">
        <w:rPr>
          <w:rFonts w:ascii="Verdana" w:eastAsia="FrutigerLTStd-Roman" w:hAnsi="Verdana" w:cs="FrutigerLTStd-Roman"/>
          <w:i/>
          <w:color w:val="002060"/>
          <w:sz w:val="24"/>
          <w:szCs w:val="24"/>
          <w:lang w:val="cy-GB" w:bidi="cy-GB"/>
        </w:rPr>
        <w:t>Arweinydd y Clwstwr, Pobl a pherthnasoedd</w:t>
      </w:r>
      <w:r w:rsidRPr="006575B3">
        <w:rPr>
          <w:rFonts w:ascii="Verdana" w:eastAsia="FrutigerLTStd-Roman" w:hAnsi="Verdana" w:cs="FrutigerLTStd-Roman"/>
          <w:color w:val="002060"/>
          <w:sz w:val="24"/>
          <w:szCs w:val="24"/>
          <w:lang w:val="cy-GB" w:bidi="cy-GB"/>
        </w:rPr>
        <w:t xml:space="preserve"> a </w:t>
      </w:r>
      <w:r w:rsidRPr="006575B3">
        <w:rPr>
          <w:rFonts w:ascii="Verdana" w:eastAsia="FrutigerLTStd-Roman" w:hAnsi="Verdana" w:cs="FrutigerLTStd-Roman"/>
          <w:i/>
          <w:color w:val="002060"/>
          <w:sz w:val="24"/>
          <w:szCs w:val="24"/>
          <w:lang w:val="cy-GB" w:bidi="cy-GB"/>
        </w:rPr>
        <w:t>Nodau a Rennir.</w:t>
      </w:r>
    </w:p>
    <w:p w14:paraId="127BC113" w14:textId="0E7C1BCD" w:rsidR="00C977A6" w:rsidRPr="006575B3" w:rsidRDefault="0020535B" w:rsidP="00FA3F0F">
      <w:pPr>
        <w:spacing w:before="100" w:beforeAutospacing="1" w:after="100" w:afterAutospacing="1"/>
        <w:jc w:val="both"/>
        <w:rPr>
          <w:rFonts w:ascii="Verdana" w:eastAsia="FrutigerLTStd-Roman" w:hAnsi="Verdana" w:cs="FrutigerLTStd-Roman"/>
          <w:b/>
          <w:color w:val="002060"/>
          <w:sz w:val="24"/>
          <w:szCs w:val="24"/>
        </w:rPr>
      </w:pPr>
      <w:r w:rsidRPr="006575B3">
        <w:rPr>
          <w:rFonts w:ascii="Verdana" w:eastAsia="FrutigerLTStd-Roman" w:hAnsi="Verdana" w:cs="FrutigerLTStd-Roman"/>
          <w:color w:val="002060"/>
          <w:sz w:val="24"/>
          <w:szCs w:val="24"/>
          <w:lang w:val="cy-GB" w:bidi="cy-GB"/>
        </w:rPr>
        <w:t xml:space="preserve">Yn ogystal, amlygodd y trafodaethau ansoddol natur oddrychol hunanfyfyrio clwstwr. Ymatebodd rhai clystyrau eu bod yn aeddfed os oeddent yn teimlo eu bod wedi cyflawni popeth y gallent gyda'r adnoddau cyfyngedig oedd ar gael iddynt, yn hytrach nag ystyried aeddfedrwydd clystyrau o fewn y system gofal sylfaenol a chymunedol.   </w:t>
      </w:r>
    </w:p>
    <w:p w14:paraId="1F44B37F" w14:textId="43C3D9B4" w:rsidR="00C977A6" w:rsidRPr="006575B3" w:rsidRDefault="00C977A6" w:rsidP="00FA3F0F">
      <w:pPr>
        <w:pStyle w:val="Heading3"/>
        <w:spacing w:before="100" w:beforeAutospacing="1" w:after="100" w:afterAutospacing="1"/>
        <w:rPr>
          <w:rFonts w:ascii="Verdana" w:eastAsia="FrutigerLTStd-Roman" w:hAnsi="Verdana"/>
          <w:b/>
          <w:bCs/>
          <w:color w:val="002060"/>
          <w:sz w:val="28"/>
          <w:szCs w:val="28"/>
        </w:rPr>
      </w:pPr>
      <w:bookmarkStart w:id="41" w:name="_Toc210309968"/>
      <w:r w:rsidRPr="006575B3">
        <w:rPr>
          <w:rFonts w:ascii="Verdana" w:eastAsia="FrutigerLTStd-Roman" w:hAnsi="Verdana" w:cs="Verdana"/>
          <w:b/>
          <w:color w:val="002060"/>
          <w:sz w:val="28"/>
          <w:szCs w:val="28"/>
          <w:lang w:val="cy-GB" w:bidi="cy-GB"/>
        </w:rPr>
        <w:t>Arweinydd Clwstwr</w:t>
      </w:r>
      <w:bookmarkEnd w:id="41"/>
      <w:r w:rsidRPr="006575B3">
        <w:rPr>
          <w:rFonts w:ascii="Verdana" w:eastAsia="FrutigerLTStd-Roman" w:hAnsi="Verdana" w:cs="Verdana"/>
          <w:b/>
          <w:color w:val="002060"/>
          <w:sz w:val="28"/>
          <w:szCs w:val="28"/>
          <w:lang w:val="cy-GB" w:bidi="cy-GB"/>
        </w:rPr>
        <w:t xml:space="preserve"> </w:t>
      </w:r>
    </w:p>
    <w:p w14:paraId="29A6DC8A" w14:textId="13E348FE" w:rsidR="00C977A6" w:rsidRPr="006575B3" w:rsidRDefault="00C977A6" w:rsidP="008A7DAC">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Cydnabuwyd rôl arweinydd y clwstwr (CL) fel sbardun allweddol ar gyfer gwaith clwstwr llwyddiannus. Roedd arweinyddiaeth dosturiol, profiad a gwybodaeth i gyd yn cael eu nodi fel nodweddion effeithiol ar gyfer arweinwyr clwstwr. </w:t>
      </w:r>
    </w:p>
    <w:p w14:paraId="270516D4" w14:textId="0070F4E1" w:rsidR="00C977A6" w:rsidRPr="006575B3" w:rsidRDefault="00C977A6" w:rsidP="00FA3F0F">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Clwstwr A: Mae gan y CL brofiad helaeth ar draws gwahanol rolau o fewn gofal sylfaenol, gan arwain at wybodaeth am y Contract Meddygol Cyffredinol (GMC), dealltwriaeth unigryw o'r hyn sy'n bosibl o fewn y clwstwr a sgiliau arweinyddiaeth </w:t>
      </w:r>
      <w:r w:rsidRPr="006575B3">
        <w:rPr>
          <w:rFonts w:ascii="Verdana" w:eastAsia="FrutigerLTStd-Roman" w:hAnsi="Verdana" w:cs="FrutigerLTStd-Roman"/>
          <w:color w:val="002060"/>
          <w:sz w:val="24"/>
          <w:szCs w:val="24"/>
          <w:lang w:val="cy-GB" w:bidi="cy-GB"/>
        </w:rPr>
        <w:lastRenderedPageBreak/>
        <w:t>effeithiol. Myfyriodd cydweithwyr y Bwrdd Iechyd ar ddulliau arweinyddiaeth, deialog onest, ddwyffordd, gwneud penderfyniadau ar y cyd a dulliau cynllunio a phobl yn seiliedig ar gryfderau a arweiniodd at dîm y clwstwr yn gweithio ar y cyd.</w:t>
      </w:r>
    </w:p>
    <w:p w14:paraId="63508610" w14:textId="087592A1" w:rsidR="00C977A6" w:rsidRPr="006575B3" w:rsidRDefault="00C977A6" w:rsidP="006E0162">
      <w:pPr>
        <w:spacing w:before="100" w:beforeAutospacing="1" w:after="100" w:afterAutospacing="1"/>
        <w:jc w:val="center"/>
        <w:rPr>
          <w:rFonts w:ascii="Verdana" w:eastAsia="FrutigerLTStd-Roman" w:hAnsi="Verdana" w:cs="FrutigerLTStd-Roman"/>
          <w:i/>
          <w:iCs/>
          <w:color w:val="548DD4"/>
          <w:sz w:val="24"/>
          <w:szCs w:val="24"/>
        </w:rPr>
      </w:pPr>
      <w:r w:rsidRPr="006575B3">
        <w:rPr>
          <w:rFonts w:ascii="Verdana" w:eastAsia="FrutigerLTStd-Roman" w:hAnsi="Verdana" w:cs="FrutigerLTStd-Roman"/>
          <w:i/>
          <w:color w:val="548DD4"/>
          <w:sz w:val="24"/>
          <w:szCs w:val="24"/>
          <w:lang w:val="cy-GB" w:bidi="cy-GB"/>
        </w:rPr>
        <w:t>"Yn amlwg mae ganddyn nhw rai partneriaid da iawn yno (o fewn y clwstwr) ac maen nhw eisoes wedi sôn am bethau fel yr arweinydd cydweithredol deintyddol ac mae hynny i gyd yn bwysig iawn. Ond dw i'n meddwl bod eu harweinyddiaeth yn allweddol iawn i sut mae'r clwstwr yn cael ei ddatblygu."</w:t>
      </w:r>
    </w:p>
    <w:p w14:paraId="542E2F6B" w14:textId="633484AB" w:rsidR="00C977A6" w:rsidRPr="006575B3" w:rsidRDefault="00C977A6" w:rsidP="00FA3F0F">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Clwstwr B: Mae gan y CL brofiad hirhoedlog yn rôl y CL, a gwybodaeth helaeth am y system clystyrau, partneriaid, ardal y clwstwr a phobl. Mae mabwysiadu dull personol a phragmatig, perthnasoedd a adeiladwyd dros amser, a'u dull o gyflawni gwaith clwstwr wedi arwain at barodrwydd i gydweithio ar draws y system clwstwr gyfan, yr ardal ehangach ac yn darparu parhad.</w:t>
      </w:r>
    </w:p>
    <w:p w14:paraId="02EB38FB" w14:textId="0BD136B3" w:rsidR="00C977A6" w:rsidRPr="006575B3" w:rsidRDefault="00C977A6" w:rsidP="0020535B">
      <w:pPr>
        <w:spacing w:before="100" w:beforeAutospacing="1" w:after="100" w:afterAutospacing="1"/>
        <w:jc w:val="center"/>
        <w:rPr>
          <w:rFonts w:ascii="Verdana" w:eastAsia="FrutigerLTStd-Roman" w:hAnsi="Verdana" w:cs="FrutigerLTStd-Roman"/>
          <w:i/>
          <w:color w:val="548DD4"/>
          <w:sz w:val="24"/>
          <w:szCs w:val="24"/>
        </w:rPr>
      </w:pPr>
      <w:r w:rsidRPr="006575B3">
        <w:rPr>
          <w:rFonts w:ascii="Verdana" w:eastAsia="FrutigerLTStd-Roman" w:hAnsi="Verdana" w:cs="FrutigerLTStd-Roman"/>
          <w:i/>
          <w:color w:val="548DD4"/>
          <w:sz w:val="24"/>
          <w:szCs w:val="24"/>
          <w:lang w:val="cy-GB" w:bidi="cy-GB"/>
        </w:rPr>
        <w:t>“Os nad ydyn nhw'n adnabod y person o fewn y clwstwr, maen nhw'n gwybod pwy fydd yn ei adnabod”</w:t>
      </w:r>
    </w:p>
    <w:p w14:paraId="2CD04A0A" w14:textId="77777777" w:rsidR="00C977A6" w:rsidRPr="006575B3" w:rsidRDefault="00C977A6" w:rsidP="00FA3F0F">
      <w:pPr>
        <w:pStyle w:val="Heading3"/>
        <w:spacing w:before="100" w:beforeAutospacing="1" w:after="100" w:afterAutospacing="1"/>
        <w:rPr>
          <w:rFonts w:ascii="Verdana" w:eastAsia="FrutigerLTStd-Roman" w:hAnsi="Verdana"/>
          <w:b/>
          <w:bCs/>
          <w:color w:val="002060"/>
        </w:rPr>
      </w:pPr>
      <w:bookmarkStart w:id="42" w:name="_Toc210309969"/>
      <w:r w:rsidRPr="006575B3">
        <w:rPr>
          <w:rFonts w:ascii="Verdana" w:eastAsia="FrutigerLTStd-Roman" w:hAnsi="Verdana" w:cs="Verdana"/>
          <w:b/>
          <w:color w:val="002060"/>
          <w:sz w:val="28"/>
          <w:szCs w:val="28"/>
          <w:lang w:val="cy-GB" w:bidi="cy-GB"/>
        </w:rPr>
        <w:t>Pobl a pherthnasoedd</w:t>
      </w:r>
      <w:bookmarkEnd w:id="42"/>
      <w:r w:rsidRPr="006575B3">
        <w:rPr>
          <w:rFonts w:ascii="Verdana" w:eastAsia="FrutigerLTStd-Roman" w:hAnsi="Verdana" w:cs="Verdana"/>
          <w:b/>
          <w:color w:val="002060"/>
          <w:sz w:val="28"/>
          <w:szCs w:val="28"/>
          <w:lang w:val="cy-GB" w:bidi="cy-GB"/>
        </w:rPr>
        <w:t xml:space="preserve"> </w:t>
      </w:r>
    </w:p>
    <w:p w14:paraId="3AB4D9C7" w14:textId="77777777" w:rsidR="00C977A6" w:rsidRPr="006575B3" w:rsidRDefault="00C977A6" w:rsidP="00FA3F0F">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Tynnodd y trafodaethau sylw at werth pobl a pherthnasoedd. Mae pobl a pherthnasoedd yn alluogwyr allweddol ar gyfer gwaith clwstwr. Gall cyfansoddiad clwstwr fod yn gryfder, gan sbarduno cynnydd tuag at ganlyniadau PCMW sy'n dibynnu ar gydweithio, gweithio cydgysylltiedig a pherthnasoedd yn benodol. </w:t>
      </w:r>
    </w:p>
    <w:p w14:paraId="5D60F46E" w14:textId="147A4769" w:rsidR="00C977A6" w:rsidRPr="006575B3" w:rsidRDefault="00C977A6" w:rsidP="00FA3F0F">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Clwstwr B: Cydnabuwyd bod y clwstwr hwn wedi elwa o boblogaeth sefydlog a gweithlu cymharol sefydlog, a bod y ddau yn cefnogi cynnal perthnasoedd ar draws y clwstwr. Yn unigryw i'r clwstwr hwn, cydnabuwyd hefyd sut mae timau a sefydliadau ar draws iechyd, gofal cymdeithasol a phartneriaid ehangach sy'n gweithio ar draws yr ardal i gyd yn cydweithio'n dda, mae perthnasoedd sefydliadol yn canolbwyntio ar atebion ac yn gefnogol. Mae cyfarfodydd cynllunio ar y cyd blynyddol a blaenoriaethau cynllun gwaith a rennir yn gyrru cydweithio effeithiol ymlaen. </w:t>
      </w:r>
    </w:p>
    <w:p w14:paraId="4532CB6A" w14:textId="7B8B3698" w:rsidR="00C977A6" w:rsidRPr="006575B3" w:rsidRDefault="00C977A6" w:rsidP="006E0162">
      <w:pPr>
        <w:spacing w:before="100" w:beforeAutospacing="1" w:after="100" w:afterAutospacing="1"/>
        <w:ind w:left="720"/>
        <w:jc w:val="center"/>
        <w:rPr>
          <w:rFonts w:ascii="Verdana" w:eastAsia="FrutigerLTStd-Roman" w:hAnsi="Verdana" w:cs="FrutigerLTStd-Roman"/>
          <w:i/>
          <w:color w:val="548DD4"/>
          <w:sz w:val="24"/>
          <w:szCs w:val="24"/>
        </w:rPr>
      </w:pPr>
      <w:r w:rsidRPr="006575B3">
        <w:rPr>
          <w:rFonts w:ascii="Verdana" w:eastAsia="FrutigerLTStd-Roman" w:hAnsi="Verdana" w:cs="FrutigerLTStd-Roman"/>
          <w:i/>
          <w:color w:val="548DD4"/>
          <w:sz w:val="24"/>
          <w:szCs w:val="24"/>
          <w:lang w:val="cy-GB" w:bidi="cy-GB"/>
        </w:rPr>
        <w:t>“Ymrwymiad hirdymor i gydweithio, gweithio mewn partneriaeth â’r Trydydd Sector, yr Awdurdod Lleol a ni (y Bwrdd Iechyd). Mae hynny'n cael ei ddangos yn ein cynllun ar y cyd.”</w:t>
      </w:r>
    </w:p>
    <w:p w14:paraId="1EBC1171" w14:textId="459AE1BF" w:rsidR="00C977A6" w:rsidRPr="006575B3" w:rsidRDefault="00C977A6" w:rsidP="00FA3F0F">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Clwstwr A: Yn unigryw braidd, yn elwa ar fod â chydweithfeydd proffesiynol ymgysylltiedig a rhagweithiol ar gyfer pob gweithiwr proffesiynol dan gontract. Mae pobl o fewn y strwythurau hyn yn rhannu brwdfrydedd ac agwedd ragweithiol tuag at fod eisiau helpu eu poblogaeth. Tynnodd y clwstwr hwn sylw at sut mae'r bobl iawn yn y rolau iawn, sy’n arwain at agoredrwydd i rannu arferion gorau, a bod cydweithio llwyddiannus ar draws gwahanol strwythurau o fewn y clwstwr yn gallu symud gweithredu ar y cyd ymlaen.</w:t>
      </w:r>
    </w:p>
    <w:p w14:paraId="08D600CB" w14:textId="0DF9198E" w:rsidR="00C977A6" w:rsidRPr="006575B3" w:rsidRDefault="00C977A6" w:rsidP="006E0162">
      <w:pPr>
        <w:spacing w:before="100" w:beforeAutospacing="1" w:after="100" w:afterAutospacing="1"/>
        <w:ind w:left="720"/>
        <w:jc w:val="center"/>
        <w:rPr>
          <w:rFonts w:ascii="Verdana" w:eastAsia="FrutigerLTStd-Roman" w:hAnsi="Verdana" w:cs="FrutigerLTStd-Roman"/>
          <w:i/>
          <w:iCs/>
          <w:color w:val="548DD4"/>
          <w:sz w:val="24"/>
          <w:szCs w:val="24"/>
        </w:rPr>
      </w:pPr>
      <w:r w:rsidRPr="006575B3">
        <w:rPr>
          <w:rFonts w:ascii="Verdana" w:eastAsia="FrutigerLTStd-Roman" w:hAnsi="Verdana" w:cs="FrutigerLTStd-Roman"/>
          <w:i/>
          <w:color w:val="548DD4"/>
          <w:sz w:val="24"/>
          <w:szCs w:val="24"/>
          <w:lang w:val="cy-GB" w:bidi="cy-GB"/>
        </w:rPr>
        <w:t>“Y peth amlwg i’w wneud wedyn yw manteisio ar eich cryfder, sef bod gennych chi’r bobl hyn yn barod i weithio, eisiau siarad am eu problemau a gweld sut allwn ni symud pethau ymlaen”</w:t>
      </w:r>
    </w:p>
    <w:p w14:paraId="4E206239" w14:textId="77777777" w:rsidR="00C977A6" w:rsidRPr="006575B3" w:rsidRDefault="00C977A6" w:rsidP="00DB6C27">
      <w:pPr>
        <w:pStyle w:val="Heading3"/>
        <w:spacing w:before="100" w:beforeAutospacing="1" w:after="100" w:afterAutospacing="1"/>
        <w:rPr>
          <w:rFonts w:ascii="Verdana" w:eastAsia="FrutigerLTStd-Roman" w:hAnsi="Verdana"/>
          <w:b/>
          <w:bCs/>
          <w:color w:val="002060"/>
          <w:sz w:val="28"/>
          <w:szCs w:val="28"/>
        </w:rPr>
      </w:pPr>
      <w:bookmarkStart w:id="43" w:name="_Toc210309970"/>
      <w:r w:rsidRPr="006575B3">
        <w:rPr>
          <w:rFonts w:ascii="Verdana" w:eastAsia="FrutigerLTStd-Roman" w:hAnsi="Verdana" w:cs="Verdana"/>
          <w:b/>
          <w:color w:val="002060"/>
          <w:sz w:val="28"/>
          <w:szCs w:val="28"/>
          <w:lang w:val="cy-GB" w:bidi="cy-GB"/>
        </w:rPr>
        <w:lastRenderedPageBreak/>
        <w:t>Nodau a Rennir</w:t>
      </w:r>
      <w:bookmarkEnd w:id="43"/>
      <w:r w:rsidRPr="006575B3">
        <w:rPr>
          <w:rFonts w:ascii="Verdana" w:eastAsia="FrutigerLTStd-Roman" w:hAnsi="Verdana" w:cs="Verdana"/>
          <w:b/>
          <w:color w:val="002060"/>
          <w:sz w:val="28"/>
          <w:szCs w:val="28"/>
          <w:lang w:val="cy-GB" w:bidi="cy-GB"/>
        </w:rPr>
        <w:t xml:space="preserve"> </w:t>
      </w:r>
    </w:p>
    <w:p w14:paraId="7E8B7B40" w14:textId="09C06699" w:rsidR="00C977A6" w:rsidRPr="006575B3" w:rsidRDefault="00C977A6" w:rsidP="00FA3F0F">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Myfyriodd y ddau glwstwr fod defnyddio cryfderau a sgiliau tîm y clwstwr yn alluogwr tuag at gyflawni nodau a rennir lle mae cyfleoedd yn codi. </w:t>
      </w:r>
    </w:p>
    <w:p w14:paraId="30CCC149" w14:textId="5C91C7B6" w:rsidR="00C977A6" w:rsidRPr="006575B3" w:rsidRDefault="00C977A6" w:rsidP="00FA3F0F">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Clwstwr A: Mae ymgysylltu a'r perthnasoedd o fewn tîm y clwstwr yn darparu cyfleoedd i rannu arfer gorau, i weithio mewn partneriaeth i gefnogi ei gilydd i oresgyn problemau neu weithio tuag at ganlyniad penodol. Rhoddwyd enghraifft o 'brofion ar gyfer diabetes ar bwynt gofal', sut na chafodd y syniad ei atal gan rwystrau i'w weithredu ond gyda'i gilydd, nododd cydweithfeydd ac aelodau’r clwstwr gyfleoedd ar gyfer hyfforddiant a gwaith yn cael ei wneud rhwng yr arweinydd deintyddol a chydweithfa nyrsio. Drwy nodi nodau cyffredin a gweithio gyda'i gilydd, mae'r clwstwr hwn yn dangos aeddfedrwydd yn erbyn camau gweithredu PCMW y gallant ddylanwadu arnynt, a lle mae llwyddiant yn gofyn am gydweithio, perthnasoedd a phartneriaeth effeithiol. </w:t>
      </w:r>
    </w:p>
    <w:p w14:paraId="74210FEB" w14:textId="77777777" w:rsidR="00C977A6" w:rsidRPr="006575B3" w:rsidRDefault="00C977A6" w:rsidP="006E0162">
      <w:pPr>
        <w:spacing w:before="100" w:beforeAutospacing="1" w:after="100" w:afterAutospacing="1"/>
        <w:ind w:firstLine="720"/>
        <w:jc w:val="center"/>
        <w:rPr>
          <w:rFonts w:ascii="Verdana" w:eastAsia="FrutigerLTStd-Roman" w:hAnsi="Verdana" w:cs="FrutigerLTStd-Roman"/>
          <w:i/>
          <w:color w:val="548DD4"/>
          <w:sz w:val="24"/>
          <w:szCs w:val="24"/>
        </w:rPr>
      </w:pPr>
      <w:r w:rsidRPr="006575B3">
        <w:rPr>
          <w:rFonts w:ascii="Verdana" w:eastAsia="FrutigerLTStd-Roman" w:hAnsi="Verdana" w:cs="FrutigerLTStd-Roman"/>
          <w:i/>
          <w:color w:val="548DD4"/>
          <w:sz w:val="24"/>
          <w:szCs w:val="24"/>
          <w:lang w:val="cy-GB" w:bidi="cy-GB"/>
        </w:rPr>
        <w:t>“Yr ateb yw ffurfio’r perthnasoedd a dod o hyd i ffyrdd o gydweithio”</w:t>
      </w:r>
    </w:p>
    <w:p w14:paraId="2C3924A3" w14:textId="4914F33A" w:rsidR="00C977A6" w:rsidRPr="006575B3" w:rsidRDefault="00C977A6" w:rsidP="00FA3F0F">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Clwstwr B: Amlygwyd y gall system sefydledig sy'n cefnogi gwaith clwstwr ar draws yr ardal ac yn canolbwyntio ar flaenoriaethau a rennir, rymuso a chryfhau gwaith clwstwr. Ar y cyd, mae'r system yn rheoli risgiau ac yn cymryd perchnogaeth ar y cyd dros gynnydd. Dangosodd y drafodaeth hon fod y PCPG yn hanfodol ar gyfer cyflawni gwaith clwstwr, ond bod angen cydweithwyr ymgysylltiedig ac angerddol arnynt i gyflawni nodau a rennir. </w:t>
      </w:r>
    </w:p>
    <w:p w14:paraId="40DAA4B2" w14:textId="77777777" w:rsidR="00C977A6" w:rsidRPr="006575B3" w:rsidRDefault="00C977A6" w:rsidP="006E0162">
      <w:pPr>
        <w:spacing w:before="100" w:beforeAutospacing="1" w:after="100" w:afterAutospacing="1"/>
        <w:ind w:left="720"/>
        <w:jc w:val="center"/>
        <w:rPr>
          <w:rFonts w:ascii="Verdana Pro" w:eastAsia="FrutigerLTStd-Roman" w:hAnsi="Verdana Pro" w:cs="FrutigerLTStd-Roman"/>
          <w:i/>
          <w:color w:val="548DD4"/>
          <w:sz w:val="24"/>
          <w:szCs w:val="24"/>
        </w:rPr>
      </w:pPr>
      <w:r w:rsidRPr="006575B3">
        <w:rPr>
          <w:rFonts w:ascii="Verdana" w:eastAsia="FrutigerLTStd-Roman" w:hAnsi="Verdana" w:cs="FrutigerLTStd-Roman"/>
          <w:i/>
          <w:color w:val="548DD4"/>
          <w:sz w:val="24"/>
          <w:szCs w:val="24"/>
          <w:lang w:val="cy-GB" w:bidi="cy-GB"/>
        </w:rPr>
        <w:t>“Rwy’n gweld mai’r flaenoriaeth yw ein bod ni’n cydweithio ac yn deall beth all y person arall ei wneud. Yr hyn y gall fferyllydd ei wneud, yr hyn y gall y nyrsys ei wneud.</w:t>
      </w:r>
      <w:r w:rsidRPr="006575B3">
        <w:rPr>
          <w:rFonts w:ascii="Verdana Pro" w:eastAsia="FrutigerLTStd-Roman" w:hAnsi="Verdana Pro" w:cs="FrutigerLTStd-Roman"/>
          <w:i/>
          <w:color w:val="548DD4"/>
          <w:sz w:val="24"/>
          <w:szCs w:val="24"/>
          <w:lang w:val="cy-GB" w:bidi="cy-GB"/>
        </w:rPr>
        <w:t>”</w:t>
      </w:r>
    </w:p>
    <w:p w14:paraId="1EED0D2B" w14:textId="77777777" w:rsidR="00C977A6" w:rsidRPr="006575B3" w:rsidRDefault="00C977A6" w:rsidP="00DB6C27">
      <w:pPr>
        <w:pStyle w:val="Heading1"/>
        <w:spacing w:before="100" w:beforeAutospacing="1" w:after="100" w:afterAutospacing="1"/>
        <w:rPr>
          <w:rFonts w:ascii="Verdana" w:eastAsia="MS Gothic" w:hAnsi="Verdana"/>
          <w:b/>
          <w:bCs/>
          <w:color w:val="002060"/>
        </w:rPr>
      </w:pPr>
      <w:bookmarkStart w:id="44" w:name="_Toc210309971"/>
      <w:bookmarkStart w:id="45" w:name="_Hlk172702705"/>
      <w:r w:rsidRPr="006575B3">
        <w:rPr>
          <w:rFonts w:ascii="Verdana" w:eastAsia="MS Gothic" w:hAnsi="Verdana" w:cs="Verdana"/>
          <w:b/>
          <w:color w:val="002060"/>
          <w:lang w:val="cy-GB" w:bidi="cy-GB"/>
        </w:rPr>
        <w:t>Trafodaeth</w:t>
      </w:r>
      <w:bookmarkEnd w:id="44"/>
    </w:p>
    <w:p w14:paraId="071EEF8F" w14:textId="7A51C122"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highlight w:val="yellow"/>
        </w:rPr>
      </w:pPr>
      <w:r w:rsidRPr="006575B3">
        <w:rPr>
          <w:rFonts w:ascii="Verdana" w:eastAsia="FrutigerLTStd-Roman" w:hAnsi="Verdana" w:cs="FrutigerLTStd-Roman"/>
          <w:color w:val="002060"/>
          <w:sz w:val="24"/>
          <w:szCs w:val="24"/>
          <w:lang w:val="cy-GB" w:bidi="cy-GB"/>
        </w:rPr>
        <w:t>Roedd ymgysylltiad uchel â hunanfyfyrio clwstwr (88%), a thuedd gyffredinol ar i fyny mewn cyfranogiad clwstwr ledled Cymru (ymgysylltiad 2023/24 77%). Yn awgrymu ymrwymiad cryf i'r broses hunanfyfyrio gan y rhan fwyaf o Fyrddau Iechyd. Mae cyflawni cyfranogiad o 100% gan bum Bwrdd Iechyd yn 2024-2025 yn arbennig o galonogol, gan ddangos arweinyddiaeth a chymorth lleol gref o fewn y rhanbarthau hyn. Gwelodd dau Fwrdd Iechyd ostyngiad mewn cyfranogiad, sy'n gofyn am  ymchwiliad pellach i ddeall rhwystrau i ymgysylltu â hunanfyfyrio clwstwr.</w:t>
      </w:r>
    </w:p>
    <w:p w14:paraId="48D8F89F" w14:textId="20D7E3AF"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Ar draws cyfnodau hunanfyfyrio 2023/24 a 2024/25, mae'r data'n dangos mai'r lefel aeddfedrwydd amlycaf ar gyfer pob canlyniad PCMW ac ACD oedd naill ai 'Sylfaenol' neu 'Yn Datblygu' yn gyson. Mae'r canfyddiadau hyn yn awgrymu bod y rhan fwyaf o glystyrau yn dal i sefydlu neu adeiladu ar eu galluoedd sylfaenol, a bod angen parhaus am gymorth wedi’i dardegu ac adeiladu capasiti ar draws clystyrau. </w:t>
      </w:r>
    </w:p>
    <w:p w14:paraId="525B1955" w14:textId="7BAC3A04"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Er bod y darlun cyffredinol wedi aros yn sefydlog, roedd cynnydd a gostyngiad nodedig mewn aeddfedrwydd o fewn canlyniadau PCMW ac ACD unigol. Er na ellir nodi tueddiadau yn aeddfedrwydd gwaith clwstwr yn seiliedig ar ddau gylch o hunanfyfyrio, roedd gan glystyrau agwedd gadarnhaol ar y cyfan ar gynnydd y clwstwr tuag at y PCMW (81.8%) a chonsensws cryf mai rôl clystyrau yw dwyn gwasanaethau lleol </w:t>
      </w:r>
      <w:r w:rsidRPr="006575B3">
        <w:rPr>
          <w:rFonts w:ascii="Verdana" w:eastAsia="FrutigerLTStd-Roman" w:hAnsi="Verdana" w:cs="FrutigerLTStd-Roman"/>
          <w:color w:val="002060"/>
          <w:sz w:val="24"/>
          <w:szCs w:val="24"/>
          <w:lang w:val="cy-GB" w:bidi="cy-GB"/>
        </w:rPr>
        <w:lastRenderedPageBreak/>
        <w:t>ynghyd i gynllunio a darparu gofal cydgysylltiedig gwell i unigolion a chymunedau (86.8%). Mae hyn yn dynodi dealltwriaeth glir a dderbynnir yn eang o bwrpas a rôl sylfaenol clystyrau ledled Cymru, sy'n hanfodol ar gyfer cydweithio effeithiol ar draws y system gofal sylfaenol ac yn y gymuned. Byddai archwilio'r ffactorau sylfaenol sy'n gyrru symudiadau cadarnhaol a dirywiadau mewn aeddfedrwydd hunan-adroddedig yn galluogi cymorth wedi’i dargedu’n well ar gyfer datblygu clwstwr.</w:t>
      </w:r>
    </w:p>
    <w:p w14:paraId="0BE7B516" w14:textId="28FB3CB3" w:rsidR="00C977A6" w:rsidRPr="006575B3" w:rsidRDefault="00C977A6" w:rsidP="006C6D74">
      <w:pPr>
        <w:spacing w:before="100" w:beforeAutospacing="1" w:after="100" w:afterAutospacing="1"/>
        <w:jc w:val="both"/>
        <w:rPr>
          <w:rFonts w:ascii="Verdana" w:eastAsia="FrutigerLTStd-Roman" w:hAnsi="Verdana" w:cs="FrutigerLTStd-Roman"/>
          <w:color w:val="FF0000"/>
          <w:sz w:val="24"/>
          <w:szCs w:val="24"/>
        </w:rPr>
      </w:pPr>
      <w:r w:rsidRPr="006575B3">
        <w:rPr>
          <w:rFonts w:ascii="Verdana" w:eastAsia="FrutigerLTStd-Roman" w:hAnsi="Verdana" w:cs="FrutigerLTStd-Roman"/>
          <w:color w:val="002060"/>
          <w:sz w:val="24"/>
          <w:szCs w:val="24"/>
          <w:lang w:val="cy-GB" w:bidi="cy-GB"/>
        </w:rPr>
        <w:t xml:space="preserve">Fodd bynnag, i'r rhai a roddodd sylwadau pellach, roedd heriau amlwg o ran cyflawni gwaith clwstwr. Roedd bron i hanner (45.3%) o'r ymatebwyr o'r farn eu bod wedi cael digon o gymorth, tra bod 34.0% yn teimlo nad oeddent yn cael cymorth, gan dynnu sylw at brofiadau anghyson ar draws clystyrau. Roedd mynediad at gymorth gan dimau'r Bwrdd Iechyd yn gadarnhaol ar y cyfan (69.8%) ond unwaith eto, roedd cyfran nodedig yn dal i wynebu heriau yn y maes hwn. Tynnodd adborth hunanfyfyrio sylw at y ffaith fod cymorth i'r system, yn enwedig gan Fyrddau Iechyd, yn hanfodol ar gyfer llwyddiant clwstwr, ond mae rhai clystyrau'n canfod diffyg aliniad, ymddiriedaeth a gweithio ar y cyd sy’n araf. Mae'r data'n awgrymu bod annhegwch yn argaeledd swyddogaethau cymorth i gynorthwyo clystyrau a/neu gydweithfeydd proffesiynol ledled Cymru. Pwysleisiodd y sgyrsiau realydd werth cydweithfeydd proffesiynol sefydledig a PCPGau, partneriaid cefnogol, a pherthnasoedd proffesiynol cryf mewn gwaith clwstwr llwyddiannus. Mae'r canfyddiad cymysg hwn yn awgrymu bod angen gweithredu ar draws y system gofal sylfaenol a chymunedol i gyfleu a hyrwyddo pa gymorth ddylai fod ar gael yn rheolaidd i bob clwstwr yng Nghymru, er mwyn sicrhau bod clystyrau'n teimlo bod ganddynt ddigon o adnoddau a'u bod wedi'u galluogi i gyflawni eu swyddogaethau'n effeithiol. </w:t>
      </w:r>
    </w:p>
    <w:p w14:paraId="531AD359" w14:textId="08740D3B" w:rsidR="00C977A6" w:rsidRPr="006575B3" w:rsidRDefault="00E1253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Roedd diffyg amser yn thema gref a gododd dro ar ôl tro ar gyfer cylchoedd hunanfyfyrio 2023/24 a 2024/25 ac</w:t>
      </w:r>
      <w:r w:rsidRPr="006575B3">
        <w:rPr>
          <w:lang w:val="cy-GB" w:bidi="cy-GB"/>
        </w:rPr>
        <w:t xml:space="preserve"> </w:t>
      </w:r>
      <w:r w:rsidRPr="006575B3">
        <w:rPr>
          <w:rFonts w:ascii="Verdana" w:eastAsia="FrutigerLTStd-Roman" w:hAnsi="Verdana" w:cs="FrutigerLTStd-Roman"/>
          <w:color w:val="002060"/>
          <w:sz w:val="24"/>
          <w:szCs w:val="24"/>
          <w:lang w:val="cy-GB" w:bidi="cy-GB"/>
        </w:rPr>
        <w:t xml:space="preserve">mae'n dangos pwysigrwydd y mater hwn. Teimlai bron i hanner (47.0%) yr ymatebwyr nad oedd yr amser a neilltuwyd ar hyn o bryd yn eu cefnogi i gyflawni uchelgais PCMW, tra bod 36.0% yn aros yn niwtral. Ochr yn ochr â hyn, mae awydd am gyfarfodydd clwstwr yn amlach. Er mai pedwar cyfarfod blynyddol oedd y norm, roedd yna ddymuniad am chwe chyfarfod y flwyddyn, sy'n tystio bod angen mwy o amser wedi'i ddiogelu ar gyfer cyflawni gwaith clwstwr. Myfyriodd clystyrau nad oedd digon o amser i gyflawni uchelgais PCMW ac ACD, ac os byddai'r dyraniad amser yn aros yr un fath, dim ond y lefelau presennol o waith clwstwr y gellid eu cyflawni, gan atal ymdrechion i arloesi, cyflawni prosiectau, gweithio mewn partneriaeth a chydweithio ystyrlon yn effeithiol. Mae'r her hon yn cael ei gwaethygu gan y diffyg canfyddedig o amser ac arbenigedd ymroddedig i gyflawni swyddogaethau cefndir hanfodol fel rheoli prosiectau a chyllid, gan rwystro trawsnewid clwstwr a chyflawni prosiectau'n llwyddiannus yn y pen draw. </w:t>
      </w:r>
    </w:p>
    <w:p w14:paraId="472AECAD" w14:textId="662498F2" w:rsidR="00C977A6" w:rsidRPr="006575B3" w:rsidRDefault="00C977A6" w:rsidP="006C6D74">
      <w:pPr>
        <w:spacing w:before="100" w:beforeAutospacing="1" w:after="100" w:afterAutospacing="1"/>
        <w:jc w:val="both"/>
        <w:rPr>
          <w:rFonts w:ascii="Verdana" w:eastAsia="FrutigerLTStd-Roman" w:hAnsi="Verdana" w:cs="FrutigerLTStd-Roman"/>
          <w:color w:val="FF0000"/>
          <w:sz w:val="24"/>
          <w:szCs w:val="24"/>
        </w:rPr>
      </w:pPr>
      <w:r w:rsidRPr="006575B3">
        <w:rPr>
          <w:rFonts w:ascii="Verdana" w:eastAsia="FrutigerLTStd-Roman" w:hAnsi="Verdana" w:cs="FrutigerLTStd-Roman"/>
          <w:color w:val="002060"/>
          <w:sz w:val="24"/>
          <w:szCs w:val="24"/>
          <w:lang w:val="cy-GB" w:bidi="cy-GB"/>
        </w:rPr>
        <w:t xml:space="preserve">Y risg a'r canlyniad parhaus i ddiffyg amser a adroddir yw'r llwyth gwaith hirfaith a chudd y mae aelodau'r clwstwr yn ei ysgwyddo y tu allan i'w horiau cytundebol. Nododd ymatebion o hunanfyfyrio 2023/24 fod “ewyllys da” yn ffactor allweddol sy’n galluogi, gydag ymatebion 2024/25 yn cryfhau’r dystiolaeth bod angen mwy o amser ar glystyrau o hyd i gyflawni eu hamcanion, gan fod aelodau ar hyn o bryd yn teimlo’r angen i weithio y tu hwnt i oriau contract ac ymgymryd ag amrywiaeth eang o swyddogaethau i ddatblygu prosiectau clwstwr. Mae data ansoddol yn tynnu sylw at lwyth gwaith anweledig, adnoddau annigonol a cham-aliniad rhwng uchelgais a realiti. Er bod ymatebwyr yn ystyried bod cael mwy o amser i gyflawni gwaith clwstwr yn gyfle, </w:t>
      </w:r>
      <w:r w:rsidRPr="006575B3">
        <w:rPr>
          <w:rFonts w:ascii="Verdana" w:eastAsia="FrutigerLTStd-Roman" w:hAnsi="Verdana" w:cs="FrutigerLTStd-Roman"/>
          <w:color w:val="002060"/>
          <w:sz w:val="24"/>
          <w:szCs w:val="24"/>
          <w:lang w:val="cy-GB" w:bidi="cy-GB"/>
        </w:rPr>
        <w:lastRenderedPageBreak/>
        <w:t>mae angen ystyriaeth bellach ar sut i oresgyn y bwlch canfyddedig rhwng uchelgais clystyrau, PCWM ac ACD yn erbyn yr hyn sy'n bosibl yn seiliedig ar yr adnoddau a'r cyllid presennol. Ar ben hynny, os yw'r bwlch hwn rhwng amser, adnoddau a chyflenwi yn parhau mae risg bosibl i sefydlogrwydd clystyrau yng Nghymru, a llesiant a lles aelodau'r clwstwr. Nid yw'r mater hwn yn unigryw i glystyrau na Chymru, gan fod llenyddiaeth ehangach ar newid systemau a chynyddu yn aml yn crybwyll diffyg amser ac adnoddau fel rhwystrau arferol i gyflawni</w:t>
      </w:r>
      <w:r w:rsidRPr="006575B3">
        <w:rPr>
          <w:rFonts w:ascii="Verdana" w:eastAsia="FrutigerLTStd-Roman" w:hAnsi="Verdana" w:cs="FrutigerLTStd-Roman"/>
          <w:color w:val="002060"/>
          <w:sz w:val="24"/>
          <w:szCs w:val="24"/>
          <w:vertAlign w:val="superscript"/>
          <w:lang w:val="cy-GB" w:bidi="cy-GB"/>
        </w:rPr>
        <w:footnoteReference w:id="4"/>
      </w:r>
      <w:r w:rsidRPr="006575B3">
        <w:rPr>
          <w:rFonts w:ascii="Verdana" w:eastAsia="FrutigerLTStd-Roman" w:hAnsi="Verdana" w:cs="FrutigerLTStd-Roman"/>
          <w:color w:val="002060"/>
          <w:sz w:val="24"/>
          <w:szCs w:val="24"/>
          <w:lang w:val="cy-GB" w:bidi="cy-GB"/>
        </w:rPr>
        <w:t xml:space="preserve">. </w:t>
      </w:r>
    </w:p>
    <w:p w14:paraId="54C67F8A" w14:textId="151B0936"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Cydnabu adolygiad o'r dystiolaeth sydd ar gael ar integreiddio gwasanaethau fod cyllid digonol yn hanfodol ar gyfer darparu systemau sy'n gwella canlyniadau iechyd</w:t>
      </w:r>
      <w:r w:rsidRPr="006575B3">
        <w:rPr>
          <w:rFonts w:ascii="Verdana" w:eastAsia="FrutigerLTStd-Roman" w:hAnsi="Verdana" w:cs="FrutigerLTStd-Roman"/>
          <w:color w:val="002060"/>
          <w:sz w:val="24"/>
          <w:szCs w:val="24"/>
          <w:vertAlign w:val="superscript"/>
          <w:lang w:val="cy-GB" w:bidi="cy-GB"/>
        </w:rPr>
        <w:footnoteReference w:id="5"/>
      </w:r>
      <w:r w:rsidRPr="006575B3">
        <w:rPr>
          <w:rFonts w:ascii="Verdana" w:eastAsia="FrutigerLTStd-Roman" w:hAnsi="Verdana" w:cs="FrutigerLTStd-Roman"/>
          <w:color w:val="002060"/>
          <w:sz w:val="24"/>
          <w:szCs w:val="24"/>
          <w:lang w:val="cy-GB" w:bidi="cy-GB"/>
        </w:rPr>
        <w:t>. Nodwyd cyllid fel y rhwystr a adroddwyd amlaf yng nghanfyddiadau ansoddol 2023/24, tra bod cyfyngiadau ariannol a</w:t>
      </w:r>
      <w:r w:rsidRPr="006575B3">
        <w:rPr>
          <w:rFonts w:ascii="FrutigerLTStd-Roman" w:eastAsia="FrutigerLTStd-Roman" w:hAnsi="FrutigerLTStd-Roman" w:cs="FrutigerLTStd-Roman"/>
          <w:color w:val="002060"/>
          <w:lang w:val="cy-GB" w:bidi="cy-GB"/>
        </w:rPr>
        <w:t xml:space="preserve"> </w:t>
      </w:r>
      <w:r w:rsidRPr="006575B3">
        <w:rPr>
          <w:rFonts w:ascii="Verdana" w:eastAsia="FrutigerLTStd-Roman" w:hAnsi="Verdana" w:cs="FrutigerLTStd-Roman"/>
          <w:color w:val="002060"/>
          <w:sz w:val="24"/>
          <w:szCs w:val="24"/>
          <w:lang w:val="cy-GB" w:bidi="cy-GB"/>
        </w:rPr>
        <w:t>heriau cyllido ar gyfer prosiectau llwyddiannus yn themâu cryf ar gyfer ymatebion 2024/25. Ystyriwyd bod diffyg cyllid, modelau ariannol cyfredol, prosesau cyllido amwys a phrosiectau etifeddol yn cyfyngu ar gynnydd a chyfleoedd ar gyfer datblygu clystyrau ledled Cymru. Yn gadarnhaol, roedd yr ymatebwyr yn cydnabod y gallai prosesau clir a/neu strategaethau cyllido ar gyfer gofal sylfaenol a chymunedol fod yn gyfle i alluogi clystyrau. Fodd bynnag, nes bod strwythurau neu bolisïau cyllido awgrymedig wedi'u ffurfioli, sy'n cefnogi clystyrau wrth brif ffrydio prosiectau, mae nodi cyfleoedd cyllido ac ymgymryd â phrosesau cynnig llwyddiannus,  trawsnewid, arloesi a darparu gwasanaethau rhagweithiol sy'n ymatebol i anghenion lleol yn annhebygol.</w:t>
      </w:r>
    </w:p>
    <w:p w14:paraId="6CF04CDD" w14:textId="4E124E5F" w:rsidR="00EB35F2"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Gwelodd canlyniad ACD 7 (Clystyrau grymus gyda mwy o ymreolaeth, hyblygrwydd a gweledigaeth) symudiad cadarnhaol tuag at 'Aeddfed'. Fodd bynnag, lle mae clystyrau wedi darparu rhagor o fanylion, canfyddir diffyg ymreolaeth a diffyg grym ymhlith clystyrau. I rai, roedd hyn yn gysylltiedig â diffyg llywodraethu clir, tra bod eraill wedi crybwyll dull o'r brig i lawr gan y Bwrdd Iechyd a oedd yn cyfyngu ar glystyrau rhag symud ymlaen a datblygu. Byddai archwiliad pellach o'r profiadau cyferbyniol hyn yn fuddiol.</w:t>
      </w:r>
    </w:p>
    <w:p w14:paraId="5E17B10A" w14:textId="121E8739" w:rsidR="00C977A6" w:rsidRPr="006575B3" w:rsidRDefault="00C977A6" w:rsidP="006C6D74">
      <w:pPr>
        <w:spacing w:before="100" w:beforeAutospacing="1" w:after="100" w:afterAutospacing="1"/>
        <w:jc w:val="both"/>
        <w:rPr>
          <w:rFonts w:ascii="Verdana" w:eastAsia="FrutigerLTStd-Roman" w:hAnsi="Verdana" w:cs="FrutigerLTStd-Roman"/>
          <w:color w:val="FF0000"/>
          <w:sz w:val="24"/>
          <w:szCs w:val="24"/>
        </w:rPr>
      </w:pPr>
      <w:r w:rsidRPr="006575B3">
        <w:rPr>
          <w:rFonts w:ascii="Verdana" w:eastAsia="FrutigerLTStd-Roman" w:hAnsi="Verdana" w:cs="FrutigerLTStd-Roman"/>
          <w:color w:val="002060"/>
          <w:sz w:val="24"/>
          <w:szCs w:val="24"/>
          <w:lang w:val="cy-GB" w:bidi="cy-GB"/>
        </w:rPr>
        <w:t>Mae adolygiad o lenyddiaeth arweinyddiaeth systemau</w:t>
      </w:r>
      <w:r w:rsidR="005A1764" w:rsidRPr="006575B3">
        <w:rPr>
          <w:rFonts w:ascii="Verdana" w:eastAsia="FrutigerLTStd-Roman" w:hAnsi="Verdana" w:cs="FrutigerLTStd-Roman"/>
          <w:color w:val="002060"/>
          <w:sz w:val="24"/>
          <w:szCs w:val="24"/>
          <w:vertAlign w:val="superscript"/>
          <w:lang w:val="cy-GB" w:bidi="cy-GB"/>
        </w:rPr>
        <w:footnoteReference w:id="6"/>
      </w:r>
      <w:r w:rsidRPr="006575B3">
        <w:rPr>
          <w:rFonts w:ascii="Verdana" w:eastAsia="FrutigerLTStd-Roman" w:hAnsi="Verdana" w:cs="FrutigerLTStd-Roman"/>
          <w:color w:val="002060"/>
          <w:sz w:val="24"/>
          <w:szCs w:val="24"/>
          <w:lang w:val="cy-GB" w:bidi="cy-GB"/>
        </w:rPr>
        <w:t>, yn cydnabod y gall paradocsau o fewn system greu ffrithiant ac anghysondebau. Gall anghydbwysedd pŵer, gwrthdaro a gweithio mewn amgylcheddau o ansicrwydd gyfyngu ar effeithiolrwydd system. Felly, mae angen dealltwriaeth gyffredin o bwrpas/nod system, safbwyntiau integredig a dulliau cydweithredol i oresgyn cymhlethdodau gweithio o fewn system amlbroffesiynol, aml-sefydliadol, fel cyflawni gwaith clwstwr.</w:t>
      </w:r>
    </w:p>
    <w:p w14:paraId="4DEFB9A7" w14:textId="77777777" w:rsidR="00C977A6" w:rsidRPr="006575B3" w:rsidRDefault="00C977A6" w:rsidP="00DB6C27">
      <w:pPr>
        <w:pStyle w:val="Heading1"/>
        <w:spacing w:before="100" w:beforeAutospacing="1" w:after="100" w:afterAutospacing="1"/>
        <w:rPr>
          <w:rFonts w:ascii="Verdana" w:eastAsia="MS Gothic" w:hAnsi="Verdana"/>
          <w:b/>
          <w:bCs/>
          <w:color w:val="002060"/>
        </w:rPr>
      </w:pPr>
      <w:bookmarkStart w:id="46" w:name="_Toc210309972"/>
      <w:bookmarkStart w:id="47" w:name="_Hlk171433526"/>
      <w:bookmarkStart w:id="48" w:name="_Hlk172702561"/>
      <w:bookmarkEnd w:id="45"/>
      <w:r w:rsidRPr="006575B3">
        <w:rPr>
          <w:rFonts w:ascii="Verdana" w:eastAsia="MS Gothic" w:hAnsi="Verdana" w:cs="Verdana"/>
          <w:b/>
          <w:color w:val="002060"/>
          <w:lang w:val="cy-GB" w:bidi="cy-GB"/>
        </w:rPr>
        <w:t>Cyfyngiadau</w:t>
      </w:r>
      <w:bookmarkEnd w:id="46"/>
      <w:r w:rsidRPr="006575B3">
        <w:rPr>
          <w:rFonts w:ascii="Verdana" w:eastAsia="MS Gothic" w:hAnsi="Verdana" w:cs="Verdana"/>
          <w:b/>
          <w:color w:val="002060"/>
          <w:lang w:val="cy-GB" w:bidi="cy-GB"/>
        </w:rPr>
        <w:t xml:space="preserve"> </w:t>
      </w:r>
    </w:p>
    <w:bookmarkEnd w:id="47"/>
    <w:p w14:paraId="00B22087"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highlight w:val="yellow"/>
        </w:rPr>
      </w:pPr>
      <w:r w:rsidRPr="006575B3">
        <w:rPr>
          <w:rFonts w:ascii="Verdana" w:eastAsia="FrutigerLTStd-Roman" w:hAnsi="Verdana" w:cs="FrutigerLTStd-Roman"/>
          <w:color w:val="002060"/>
          <w:sz w:val="24"/>
          <w:szCs w:val="24"/>
          <w:lang w:val="cy-GB" w:bidi="cy-GB"/>
        </w:rPr>
        <w:t>Nid oedd cymariaethau uniongyrchol rhwng clystyrau yn ymarferol oherwydd dulliau amrywiol o hunanfyfyrio, cyfranogiad staff heb ei orfodi, a rhagfarnau posibl o ran adrodd a galw i gof. O ganlyniad i hyn, dadansoddwyd y canlyniadau ar lefel Cymru gyfan. Er y gall y dull hwn guddio manylion rhanbarthol, mae'n diogelu anhysbysrwydd cyfranogwyr.</w:t>
      </w:r>
    </w:p>
    <w:p w14:paraId="4C967AE3" w14:textId="1E86E506"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lastRenderedPageBreak/>
        <w:t>Mae dehongliadau gwahanol o 'aeddfedrwydd' yn cymhlethu'r asesiad gwrthrychol o ddatblygiad clwstwr yn seiliedig ar ddata hunanfyfyrio yn unig. Gall aeddfedrwydd clwstwr a hunan-adroddwyd adlewyrchu galluoedd mewnol a/neu effeithiolrwydd o fewn y system iechyd a gofal ehangach, gan fethu felly â darparu meincnod cyson ar gyfer cynnydd ar draws pob clwstwr. Er mwyn lliniaru rhagfarn a goddrychedd, bydd canfyddiadau'r hunanfyfyrio'n cael eu triongli gan ddefnyddio nifer o ffynonellau data, gan gynnwys trafodaethau ansoddol Realydd (golwg dwfn), canfyddiadau'r Adolygiad Cymheiriaid Clwstwr, a data Dangosyddion Allweddol PCMW. Bydd hyn yn sicrhau darlun mwy cadarn a chywir o waith clwstwr</w:t>
      </w:r>
      <w:r w:rsidR="008B4393" w:rsidRPr="006575B3">
        <w:rPr>
          <w:lang w:val="cy-GB" w:bidi="cy-GB"/>
        </w:rPr>
        <w:t xml:space="preserve"> </w:t>
      </w:r>
      <w:r w:rsidR="005A1764" w:rsidRPr="006575B3">
        <w:rPr>
          <w:rFonts w:ascii="Verdana" w:eastAsia="FrutigerLTStd-Roman" w:hAnsi="Verdana" w:cs="FrutigerLTStd-Roman"/>
          <w:color w:val="002060"/>
          <w:sz w:val="24"/>
          <w:szCs w:val="24"/>
          <w:lang w:val="cy-GB" w:bidi="cy-GB"/>
        </w:rPr>
        <w:t xml:space="preserve">yng Nghymru (adroddiad i'w gyhoeddi yn chwarter pedwar). </w:t>
      </w:r>
    </w:p>
    <w:p w14:paraId="43F537DF" w14:textId="1951692B"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Mae'n bwysig nodi y dylid bod yn ofalus wrth wneud cymariaethau rhwng data arolwg 2023/24 a 2024/25. Gwnaed mân addasiadau i gynllun yr arolwg, gan gynnwys newidiadau i gyflwyniad cwestiynau o fewn y Ffurflen Microsoft. Mae hyn o bosibl yn cyfyngu ar y gallu i gymharu ymatebion yn uniongyrchol ar draws y ddwy flynedd. </w:t>
      </w:r>
    </w:p>
    <w:p w14:paraId="316D5069" w14:textId="2A1784CB"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Mae'r diffyg gwybodaeth am bwy o fewn y clwstwr a gwblhaodd yr arolwg yn 2024/25 yn cyfyngu ar y gallu i asesu rhagfarnau posibl neu gyffredinoli'r canfyddiadau.</w:t>
      </w:r>
    </w:p>
    <w:p w14:paraId="49B2A349"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Yn olaf, mae'r data ansoddol sy'n deillio o gwestiynau graddfa Likert yn cyflwyno golwg rhannol. Ar gyfer eitemau penodol, dim ond sylwadau esboniadol y gofynnwyd i gyfranogwyr eu darparu wrth ddewis opsiynau ymateb negyddol. O ganlyniad, mae diffyg cydbwysedd yn y mewnwelediadau ansoddol, gan gynnig dealltwriaeth gyfyngedig o'r rhesymeg y tu ôl i ymatebion cadarnhaol neu niwtral.</w:t>
      </w:r>
    </w:p>
    <w:p w14:paraId="652F0ADF" w14:textId="77777777" w:rsidR="00C977A6" w:rsidRPr="006575B3" w:rsidRDefault="00C977A6" w:rsidP="00DB6C27">
      <w:pPr>
        <w:pStyle w:val="Heading1"/>
        <w:spacing w:before="100" w:beforeAutospacing="1" w:after="100" w:afterAutospacing="1"/>
        <w:rPr>
          <w:rFonts w:ascii="Verdana" w:eastAsia="MS Gothic" w:hAnsi="Verdana"/>
          <w:b/>
          <w:bCs/>
          <w:color w:val="002060"/>
        </w:rPr>
      </w:pPr>
      <w:bookmarkStart w:id="49" w:name="_Toc210309973"/>
      <w:r w:rsidRPr="006575B3">
        <w:rPr>
          <w:rFonts w:ascii="Verdana" w:eastAsia="MS Gothic" w:hAnsi="Verdana" w:cs="Verdana"/>
          <w:b/>
          <w:color w:val="002060"/>
          <w:lang w:val="cy-GB" w:bidi="cy-GB"/>
        </w:rPr>
        <w:t>Casgliadau</w:t>
      </w:r>
      <w:bookmarkEnd w:id="49"/>
    </w:p>
    <w:p w14:paraId="0050123A" w14:textId="2A315CCE"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Mae clystyrau'n gwneud cynnydd o ran sefydlu galluoedd sylfaenol a symud y tu hwnt i'r lefel 'Cyn-sylfaenol' ar gyfer canlyniadau PCMW ac ACD, ac mae'r newid cyson hwn yn gyflawniad. Eto i gyd, mae'r data hefyd yn tynnu sylw at yr angen i weithredu ar draws pob gweithredwr o fewn y system gofal sylfaenol ac yn y gymuned, er mwyn galluogi gwaith clwstwr effeithiol, er mwyn cyrraedd, a chynnal yn gyson lefelau uwch o aeddfedrwydd ar gyfer pob canlyniad PCWM ac ACD. </w:t>
      </w:r>
    </w:p>
    <w:p w14:paraId="1AD7EC27" w14:textId="42C2275F"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Er bod canfyddiad cryf a chadarnhaol ynghylch pwrpas a chynnydd gwaith clwstwr tuag at y PCMW, mae heriau</w:t>
      </w:r>
      <w:r w:rsidRPr="006575B3">
        <w:rPr>
          <w:rFonts w:ascii="Segoe UI" w:eastAsia="FrutigerLTStd-Roman" w:hAnsi="Segoe UI" w:cs="Segoe UI"/>
          <w:sz w:val="18"/>
          <w:szCs w:val="18"/>
          <w:lang w:val="cy-GB" w:bidi="cy-GB"/>
        </w:rPr>
        <w:t xml:space="preserve"> </w:t>
      </w:r>
      <w:r w:rsidRPr="006575B3">
        <w:rPr>
          <w:rFonts w:ascii="Verdana" w:eastAsia="FrutigerLTStd-Roman" w:hAnsi="Verdana" w:cs="FrutigerLTStd-Roman"/>
          <w:color w:val="002060"/>
          <w:sz w:val="24"/>
          <w:szCs w:val="24"/>
          <w:lang w:val="cy-GB" w:bidi="cy-GB"/>
        </w:rPr>
        <w:t xml:space="preserve">ynghylch sut mae'r system gofal sylfaenol a chymunedol yn gweithio gyda chlystyrau, y prosesau ariannol sydd ar waith a'r amser a neilltuwyd i weithredu a chyflawni amcanion a phrosiectau'r clwstwr yn parhau. Mae mynd i'r afael â'r meysydd pryder hyn yn berthnasol i bawb sy'n gweithio o fewn a gyda chlystyrau. </w:t>
      </w:r>
    </w:p>
    <w:p w14:paraId="688B46AB" w14:textId="3C6BA6C2" w:rsidR="00C977A6" w:rsidRPr="006575B3" w:rsidRDefault="00F45227"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Mae dadansoddiad o'r themâu 'Straen gweithredol' a 'Diffyg adnoddau' yn datgelu anghydbwysedd posibl, gyda chanfyddiad o anghydweddiad rhwng galw cynyddol a chapasiti annigonol, i'r rhai a roddodd ymatebion ansoddol. Mae'r problemau o ran adnoddau annigonol, llwyth gwaith anweledig, a galw am fwy o amser, wedi'u hystyried ochr yn ochr â'r ymatebion o hunanfyfyrio clwstwr 2023/24, yn awgrymu bod y system yn gweithredu y tu hwnt i'w therfynau cynaliadwy. Mae'r anghydbwysedd posibl hwn yn cyfyngu ar allu'r clwstwr i gyflawni amcanion strategol (PCMW ac ACD) tra hefyd yn peri risg bosibl i lesiant staff. Awgrymir bod cymorth cyson a chadarn i'r system, cynyddu adnoddau ac amser, a chyfathrebu prosesau cyllido tryloyw yn feysydd </w:t>
      </w:r>
      <w:r w:rsidRPr="006575B3">
        <w:rPr>
          <w:rFonts w:ascii="Verdana" w:eastAsia="FrutigerLTStd-Roman" w:hAnsi="Verdana" w:cs="FrutigerLTStd-Roman"/>
          <w:color w:val="002060"/>
          <w:sz w:val="24"/>
          <w:szCs w:val="24"/>
          <w:lang w:val="cy-GB" w:bidi="cy-GB"/>
        </w:rPr>
        <w:lastRenderedPageBreak/>
        <w:t>blaenoriaeth sy'n ganolog i oresgyn rhwystrau canfyddedig i gyflawni gwaith clwstwr.</w:t>
      </w:r>
    </w:p>
    <w:p w14:paraId="422306AE" w14:textId="5DCA6315"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Yn olaf, mae canfyddiadau'n awgrymu bod diffyg eglurder canfyddedig ynghylch rolau diffiniedig, prosesau gwneud penderfyniadau, ynghyd ag arafwch wrth sefydlu strwythurau allweddol (e.e. PCPGau) yn rhwystrau i waith clwstwr effeithiol. Pwysleisiodd sgyrsiau realydd ymhellach fod perthnasoedd cryf yn allweddol ar gyfer ymarferoldeb clwstwr. Felly, gall gwella cysylltedd rhyng-sefydliadol, alinio blaenoriaethau, a chryfhau ymddiriedaeth ymhlith partneriaid, gefnogi cydweithio cydlynol ac effeithiol ar draws system a chyflawni'r PCMW a Chymru Iachach.</w:t>
      </w:r>
    </w:p>
    <w:p w14:paraId="54C42504" w14:textId="691C390E" w:rsidR="00C977A6" w:rsidRPr="006575B3" w:rsidRDefault="00C977A6" w:rsidP="00DB6C27">
      <w:pPr>
        <w:pStyle w:val="Heading1"/>
        <w:spacing w:before="100" w:beforeAutospacing="1" w:after="100" w:afterAutospacing="1"/>
        <w:rPr>
          <w:rFonts w:ascii="Verdana" w:eastAsia="MS Gothic" w:hAnsi="Verdana"/>
          <w:b/>
          <w:bCs/>
          <w:color w:val="002060"/>
        </w:rPr>
      </w:pPr>
      <w:bookmarkStart w:id="50" w:name="_Toc210309974"/>
      <w:r w:rsidRPr="006575B3">
        <w:rPr>
          <w:rFonts w:ascii="Verdana" w:eastAsia="MS Gothic" w:hAnsi="Verdana" w:cs="Verdana"/>
          <w:b/>
          <w:color w:val="002060"/>
          <w:lang w:val="cy-GB" w:bidi="cy-GB"/>
        </w:rPr>
        <w:t>Gwersi a Ddysgwyd a Chyfleoedd i Weithredu</w:t>
      </w:r>
      <w:r w:rsidR="00833D77">
        <w:rPr>
          <w:rStyle w:val="FootnoteReference"/>
          <w:rFonts w:ascii="Verdana" w:eastAsia="MS Gothic" w:hAnsi="Verdana" w:cs="Verdana"/>
          <w:b/>
          <w:color w:val="002060"/>
          <w:lang w:val="cy-GB" w:bidi="cy-GB"/>
        </w:rPr>
        <w:footnoteReference w:id="7"/>
      </w:r>
      <w:bookmarkEnd w:id="50"/>
    </w:p>
    <w:p w14:paraId="03CCE233" w14:textId="77777777" w:rsidR="00C977A6" w:rsidRPr="006575B3" w:rsidRDefault="00C977A6" w:rsidP="006C250A">
      <w:pPr>
        <w:numPr>
          <w:ilvl w:val="0"/>
          <w:numId w:val="26"/>
        </w:numPr>
        <w:spacing w:before="120" w:after="120"/>
        <w:ind w:left="360"/>
        <w:jc w:val="both"/>
        <w:rPr>
          <w:rFonts w:ascii="Verdana" w:eastAsia="FrutigerLTStd-Roman" w:hAnsi="Verdana" w:cs="FrutigerLTStd-Roman"/>
          <w:b/>
          <w:bCs/>
          <w:color w:val="002060"/>
          <w:sz w:val="24"/>
          <w:szCs w:val="24"/>
        </w:rPr>
      </w:pPr>
      <w:bookmarkStart w:id="51" w:name="_Hlk203495623"/>
      <w:r w:rsidRPr="006575B3">
        <w:rPr>
          <w:rFonts w:ascii="Verdana" w:eastAsia="FrutigerLTStd-Roman" w:hAnsi="Verdana" w:cs="FrutigerLTStd-Roman"/>
          <w:b/>
          <w:color w:val="002060"/>
          <w:sz w:val="24"/>
          <w:szCs w:val="24"/>
          <w:lang w:val="cy-GB" w:bidi="cy-GB"/>
        </w:rPr>
        <w:t xml:space="preserve">Ymrwymiad i hunanfyfyrio: Deall cyfranogiad </w:t>
      </w:r>
    </w:p>
    <w:p w14:paraId="660E6689" w14:textId="77777777"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Gwers: Mae cyfranogiad uchel yn dangos ymrwymiad cryf gan Fyrddau Iechyd a chlystyrau, gan dynnu sylw at y gwerth a roddir ar y broses hon. Fodd bynnag, er mwyn sicrhau ymgysylltiad cyffredinol a chynyddu mewnwelediadau i'r eithaf, mae'n hanfodol nodi a mynd i'r afael â'r rhwystrau penodol y mae unrhyw grŵp sydd â chyfranogiad sy'n dirywio neu'n anghyson yn eu hwynebu.</w:t>
      </w:r>
    </w:p>
    <w:p w14:paraId="66504A5F" w14:textId="74CAA5E8" w:rsidR="006C250A"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Cam Gweithredu: ICC i ymchwilio a mynd i'r afael â'r heriau penodol a nodwyd gan leiafrif yr ymatebwyr a ddangosodd ostyngiad mewn cyfranogiad mewn hunanfyfyrio clwstwr.</w:t>
      </w:r>
    </w:p>
    <w:p w14:paraId="4D008363" w14:textId="77777777" w:rsidR="00C977A6" w:rsidRPr="006575B3" w:rsidRDefault="00C977A6" w:rsidP="006C250A">
      <w:pPr>
        <w:numPr>
          <w:ilvl w:val="0"/>
          <w:numId w:val="26"/>
        </w:numPr>
        <w:spacing w:before="120" w:after="120"/>
        <w:ind w:left="360"/>
        <w:jc w:val="both"/>
        <w:rPr>
          <w:rFonts w:ascii="Verdana" w:eastAsia="FrutigerLTStd-Roman" w:hAnsi="Verdana" w:cs="FrutigerLTStd-Roman"/>
          <w:b/>
          <w:bCs/>
          <w:color w:val="002060"/>
          <w:sz w:val="24"/>
          <w:szCs w:val="24"/>
        </w:rPr>
      </w:pPr>
      <w:r w:rsidRPr="006575B3">
        <w:rPr>
          <w:rFonts w:ascii="Verdana" w:eastAsia="FrutigerLTStd-Roman" w:hAnsi="Verdana" w:cs="FrutigerLTStd-Roman"/>
          <w:b/>
          <w:color w:val="002060"/>
          <w:sz w:val="24"/>
          <w:szCs w:val="24"/>
          <w:lang w:val="cy-GB" w:bidi="cy-GB"/>
        </w:rPr>
        <w:t>System dan bwysau</w:t>
      </w:r>
    </w:p>
    <w:p w14:paraId="04929250" w14:textId="77777777" w:rsidR="00600BF2"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Gwers: Mae cynnydd cynaliadwy o fewn system gydweithredol yn dibynnu'n sylfaenol ar gapasiti digonol a gydnabyddir yn ffurfiol. Nid yw dibynnu ar ewyllys da a "llwyth gwaith anweledig" yn strategaeth hirdymor hyfyw i ddatblygu'r PCMW na'r ACD ac, yn hollbwysig, mae'n peri risg i lesiant staff.</w:t>
      </w:r>
    </w:p>
    <w:p w14:paraId="247D110F" w14:textId="638B6906"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Camau Gweithredu: Llywodraeth Cymru, gyda rhanddeiliaid perthnasol, i adolygu contractau/cytundebau lefel gwasanaeth ar y cyd i sicrhau eu bod yn adlewyrchu'n gywir yr holl gyfrifoldebau clwstwr a chydweithfeydd proffesiynol a'u bod yn deg ar draws grwpiau proffesiynol ac ar draws Cymru.</w:t>
      </w:r>
    </w:p>
    <w:p w14:paraId="6D043F3E" w14:textId="77777777" w:rsidR="00C977A6" w:rsidRPr="006575B3" w:rsidRDefault="00C977A6" w:rsidP="006C250A">
      <w:pPr>
        <w:numPr>
          <w:ilvl w:val="0"/>
          <w:numId w:val="26"/>
        </w:numPr>
        <w:spacing w:before="120" w:after="120"/>
        <w:ind w:left="360"/>
        <w:jc w:val="both"/>
        <w:rPr>
          <w:rFonts w:ascii="Verdana" w:eastAsia="FrutigerLTStd-Roman" w:hAnsi="Verdana" w:cs="FrutigerLTStd-Roman"/>
          <w:b/>
          <w:bCs/>
          <w:color w:val="002060"/>
          <w:sz w:val="24"/>
          <w:szCs w:val="24"/>
        </w:rPr>
      </w:pPr>
      <w:r w:rsidRPr="006575B3">
        <w:rPr>
          <w:rFonts w:ascii="Verdana" w:eastAsia="FrutigerLTStd-Roman" w:hAnsi="Verdana" w:cs="FrutigerLTStd-Roman"/>
          <w:b/>
          <w:color w:val="002060"/>
          <w:sz w:val="24"/>
          <w:szCs w:val="24"/>
          <w:lang w:val="cy-GB" w:bidi="cy-GB"/>
        </w:rPr>
        <w:t>Cydweithio darniog a chyfeiriad aneglur</w:t>
      </w:r>
    </w:p>
    <w:p w14:paraId="56FB22B6" w14:textId="77777777"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Gwers: Mae cyffredinolrwydd cydweithio tameidiog a chyfeiriad aneglur yn llesteirio effeithiolrwydd ymdrechion integredig o fewn y system, gan ddangos nad oes modd cyflawni cynnydd gwirioneddol ar amcanion strategol (megis PCMW ac ACD) heb bwrpas unedig, cyfathrebu clir, a llwybrau wedi'u diffinio ar gyfer gwneud penderfyniadau a gweithredu ar y cyd.</w:t>
      </w:r>
    </w:p>
    <w:p w14:paraId="316E4429" w14:textId="0CA480A7" w:rsidR="006C250A"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Cam Gweithredu: SPPC i adolygu a adnewyddu disgrifiadau rôl ar gyfer pob partner system ac yn sicrhau bod y wybodaeth yn cael ei rhannu'n effeithiol ar bob lefel o fewn y system.</w:t>
      </w:r>
    </w:p>
    <w:p w14:paraId="7F24F7FB" w14:textId="77777777" w:rsidR="00C977A6" w:rsidRPr="006575B3" w:rsidRDefault="00C977A6" w:rsidP="006C250A">
      <w:pPr>
        <w:numPr>
          <w:ilvl w:val="0"/>
          <w:numId w:val="26"/>
        </w:numPr>
        <w:spacing w:before="120" w:after="120"/>
        <w:ind w:left="360"/>
        <w:jc w:val="both"/>
        <w:rPr>
          <w:rFonts w:ascii="Verdana" w:eastAsia="FrutigerLTStd-Roman" w:hAnsi="Verdana" w:cs="FrutigerLTStd-Roman"/>
          <w:b/>
          <w:bCs/>
          <w:color w:val="002060"/>
          <w:sz w:val="24"/>
          <w:szCs w:val="24"/>
        </w:rPr>
      </w:pPr>
      <w:r w:rsidRPr="006575B3">
        <w:rPr>
          <w:rFonts w:ascii="Verdana" w:eastAsia="FrutigerLTStd-Roman" w:hAnsi="Verdana" w:cs="FrutigerLTStd-Roman"/>
          <w:b/>
          <w:color w:val="002060"/>
          <w:sz w:val="24"/>
          <w:szCs w:val="24"/>
          <w:lang w:val="cy-GB" w:bidi="cy-GB"/>
        </w:rPr>
        <w:t>Dyraniad amser ar gyfer cyflawni gwaith clwstwr</w:t>
      </w:r>
    </w:p>
    <w:p w14:paraId="484A6293" w14:textId="7C8F93F6"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Gwers: Mae'r amser canfyddedig a neilltuwyd i weithgareddau clwstwr yn annigonol, gan arwain at bryderon ynghylch hyfywedd cyflawni'r canlyniadau </w:t>
      </w:r>
      <w:r w:rsidRPr="006575B3">
        <w:rPr>
          <w:rFonts w:ascii="Verdana" w:eastAsia="FrutigerLTStd-Roman" w:hAnsi="Verdana" w:cs="FrutigerLTStd-Roman"/>
          <w:color w:val="002060"/>
          <w:sz w:val="24"/>
          <w:szCs w:val="24"/>
          <w:lang w:val="cy-GB" w:bidi="cy-GB"/>
        </w:rPr>
        <w:lastRenderedPageBreak/>
        <w:t>disgwyliedig ar gyfer PCMW ac ACD. Mae'r annigonolrwydd hwn yn peri rhwystr sylweddol i weithredu a chynnydd effeithiol y PCMW, gan awgrymu datgysylltiad sylfaenol rhwng dyheadau ar gyfer allbwn clwstwr a'r capasiti ymarferol a ddarperir i'w gyflawni.</w:t>
      </w:r>
    </w:p>
    <w:p w14:paraId="36260C7F" w14:textId="63283ED8" w:rsidR="006C250A"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Cam Gweithredu: SPPC a Byrddau Iechyd, gyda rhanddeiliaid perthnasol, i werthuso'r dyraniad amser ar y cyd ar gyfer arweinwyr ac aelodau clwstwr i sicrhau bod gan glystyrau'r capasiti angenrheidiol i gyflawni eu cyfrifoldebau.</w:t>
      </w:r>
    </w:p>
    <w:p w14:paraId="71BD2A9A" w14:textId="77777777" w:rsidR="00C977A6" w:rsidRPr="006575B3" w:rsidRDefault="00C977A6" w:rsidP="006C250A">
      <w:pPr>
        <w:numPr>
          <w:ilvl w:val="0"/>
          <w:numId w:val="26"/>
        </w:numPr>
        <w:spacing w:before="120" w:after="120"/>
        <w:ind w:left="360"/>
        <w:jc w:val="both"/>
        <w:rPr>
          <w:rFonts w:ascii="Verdana" w:eastAsia="FrutigerLTStd-Roman" w:hAnsi="Verdana" w:cs="FrutigerLTStd-Roman"/>
          <w:b/>
          <w:bCs/>
          <w:color w:val="002060"/>
          <w:sz w:val="24"/>
          <w:szCs w:val="24"/>
        </w:rPr>
      </w:pPr>
      <w:r w:rsidRPr="006575B3">
        <w:rPr>
          <w:rFonts w:ascii="Verdana" w:eastAsia="FrutigerLTStd-Roman" w:hAnsi="Verdana" w:cs="FrutigerLTStd-Roman"/>
          <w:b/>
          <w:color w:val="002060"/>
          <w:sz w:val="24"/>
          <w:szCs w:val="24"/>
          <w:lang w:val="cy-GB" w:bidi="cy-GB"/>
        </w:rPr>
        <w:t>Heriau mewn cymorth i’r system a mynediad at dimau'r Bwrdd Iechyd</w:t>
      </w:r>
    </w:p>
    <w:p w14:paraId="01185301" w14:textId="3B20522A"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Gwers: Nid yw'r llwybrau cymorth presennol yn effeithiol ym mhobman nac yn cael eu defnyddio'n gyson gan bawb. Mae hyn yn awgrymu, er y gall adnoddau fodoli, nad yw eu darpariaeth a'u hygyrchedd yn cael eu profi'n unffurf ar draws pob clwstwr, a bydd hyn yn cael effaith sylweddol ar allu clwstwr i gyflawni uchelgais y PCMW.</w:t>
      </w:r>
    </w:p>
    <w:p w14:paraId="1D3506FC" w14:textId="0DCD43BE"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Cam Gweithredu: ICC i weithio ar y cyd â phartneriaid i fapio'r cymorth a ddarperir i glystyrau, gan gynnwys 'swyddogaethau ystafell gefn' y Bwrdd Iechyd. Nodi ble mae bylchau a rhannu enghreifftiau o fecanweithiau cymorth effeithiol sydd wedi hwyluso gwaith clwstwr.</w:t>
      </w:r>
    </w:p>
    <w:p w14:paraId="1659BF2D" w14:textId="77777777" w:rsidR="00C977A6" w:rsidRPr="006575B3" w:rsidRDefault="00C977A6" w:rsidP="006C250A">
      <w:pPr>
        <w:numPr>
          <w:ilvl w:val="0"/>
          <w:numId w:val="26"/>
        </w:numPr>
        <w:spacing w:before="120" w:after="120"/>
        <w:ind w:left="360"/>
        <w:jc w:val="both"/>
        <w:rPr>
          <w:rFonts w:ascii="Verdana" w:eastAsia="FrutigerLTStd-Roman" w:hAnsi="Verdana" w:cs="FrutigerLTStd-Roman"/>
          <w:b/>
          <w:bCs/>
          <w:color w:val="002060"/>
          <w:sz w:val="24"/>
          <w:szCs w:val="24"/>
        </w:rPr>
      </w:pPr>
      <w:r w:rsidRPr="006575B3">
        <w:rPr>
          <w:rFonts w:ascii="Verdana" w:eastAsia="FrutigerLTStd-Roman" w:hAnsi="Verdana" w:cs="FrutigerLTStd-Roman"/>
          <w:b/>
          <w:color w:val="002060"/>
          <w:sz w:val="24"/>
          <w:szCs w:val="24"/>
          <w:lang w:val="cy-GB" w:bidi="cy-GB"/>
        </w:rPr>
        <w:t>Mynd i'r afael â rhwystrau systemig a meithrin ymreolaeth</w:t>
      </w:r>
    </w:p>
    <w:p w14:paraId="7CFBAE07" w14:textId="77777777" w:rsidR="00600BF2"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Gwers: Mae diffyg ymreolaeth canfyddedig a dulliau o'r brig i lawr ar gyfer rhai clystyrau yn llesteirio eu datblygiad a'u grymuso, gan olygu bod angen dealltwriaeth ddyfnach o'r profiadau amrywiol hyn.</w:t>
      </w:r>
    </w:p>
    <w:p w14:paraId="263E2494" w14:textId="4759F3ED"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Cam Gweithredu: ICC i gynnal ymchwiliad pellach i brofiadau cyferbyniol clystyrau o ran ymreolaeth a chymorth, gan nodi ffactorau penodol sy'n galluogi grymuso yn erbyn y rhai sy'n arwain at ddadrymuso.</w:t>
      </w:r>
    </w:p>
    <w:p w14:paraId="390DF9B3" w14:textId="77777777" w:rsidR="00C977A6" w:rsidRPr="006575B3" w:rsidRDefault="00C977A6" w:rsidP="00AF2F76">
      <w:pPr>
        <w:numPr>
          <w:ilvl w:val="0"/>
          <w:numId w:val="26"/>
        </w:numPr>
        <w:spacing w:before="120" w:after="120"/>
        <w:ind w:left="360"/>
        <w:jc w:val="both"/>
        <w:rPr>
          <w:rFonts w:ascii="Verdana" w:eastAsia="FrutigerLTStd-Roman" w:hAnsi="Verdana" w:cs="FrutigerLTStd-Roman"/>
          <w:b/>
          <w:bCs/>
          <w:color w:val="002060"/>
          <w:sz w:val="24"/>
          <w:szCs w:val="24"/>
        </w:rPr>
      </w:pPr>
      <w:r w:rsidRPr="006575B3">
        <w:rPr>
          <w:rFonts w:ascii="Verdana" w:eastAsia="FrutigerLTStd-Roman" w:hAnsi="Verdana" w:cs="FrutigerLTStd-Roman"/>
          <w:b/>
          <w:color w:val="002060"/>
          <w:sz w:val="24"/>
          <w:szCs w:val="24"/>
          <w:lang w:val="cy-GB" w:bidi="cy-GB"/>
        </w:rPr>
        <w:t>Gwelliant a dysgu parhaus ar gyfer yr Adran Gofal Sylfaenol</w:t>
      </w:r>
    </w:p>
    <w:p w14:paraId="68312580" w14:textId="49624887"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Gwers: Nodwyd sawl cyfyngiad ar gyfer y prosiect a'r data hunanfyfyrio. Mae casglu data cyson a chymharol, diffiniadau clir, mewnwelediadau ansoddol cynhwysfawr, deall demograffeg ymatebwyr, a thriongli nifer o ffynonellau data yn hanfodol ar gyfer asesiad cadarn a chywir o gynnydd gwaith clwstwr tuag at y PCMW.</w:t>
      </w:r>
    </w:p>
    <w:p w14:paraId="64FA3016" w14:textId="3DD4995F"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Cam Gweithredu: ICC i adolygu'r arolwg hunanfyfyrio a'r data i sefydlu a ddylid gwneud newidiadau, a pha rai, i sicrhau bod arolygon hunanfyfyrio yn y dyfodol yn gadarn ac yn gymaradwy.</w:t>
      </w:r>
    </w:p>
    <w:p w14:paraId="3C6451D3" w14:textId="77777777" w:rsidR="00C977A6" w:rsidRPr="006575B3" w:rsidRDefault="00C977A6" w:rsidP="00DB6C27">
      <w:pPr>
        <w:pStyle w:val="Heading1"/>
        <w:spacing w:before="100" w:beforeAutospacing="1" w:after="100" w:afterAutospacing="1"/>
        <w:rPr>
          <w:rFonts w:ascii="Verdana" w:eastAsia="MS Gothic" w:hAnsi="Verdana"/>
          <w:b/>
          <w:bCs/>
          <w:color w:val="002060"/>
        </w:rPr>
      </w:pPr>
      <w:bookmarkStart w:id="52" w:name="_Toc210309975"/>
      <w:bookmarkEnd w:id="48"/>
      <w:bookmarkEnd w:id="51"/>
      <w:r w:rsidRPr="006575B3">
        <w:rPr>
          <w:rFonts w:ascii="Verdana" w:eastAsia="MS Gothic" w:hAnsi="Verdana" w:cs="Verdana"/>
          <w:b/>
          <w:color w:val="002060"/>
          <w:lang w:val="cy-GB" w:bidi="cy-GB"/>
        </w:rPr>
        <w:t>Diolchiadau</w:t>
      </w:r>
      <w:bookmarkEnd w:id="52"/>
    </w:p>
    <w:p w14:paraId="6FA3EC3B" w14:textId="0A157CC9" w:rsidR="00C977A6" w:rsidRPr="006575B3" w:rsidRDefault="00C977A6" w:rsidP="006C6D74">
      <w:pPr>
        <w:jc w:val="both"/>
        <w:rPr>
          <w:rFonts w:ascii="Verdana" w:eastAsia="FrutigerLTStd-Roman" w:hAnsi="Verdana" w:cs="FrutigerLTStd-Roman"/>
          <w:color w:val="002060"/>
          <w:sz w:val="24"/>
          <w:szCs w:val="24"/>
        </w:rPr>
        <w:sectPr w:rsidR="00C977A6" w:rsidRPr="006575B3" w:rsidSect="00C977A6">
          <w:pgSz w:w="11907" w:h="16840" w:code="9"/>
          <w:pgMar w:top="720" w:right="720" w:bottom="720" w:left="720" w:header="720" w:footer="720" w:gutter="0"/>
          <w:cols w:space="720"/>
          <w:docGrid w:linePitch="299"/>
        </w:sectPr>
      </w:pPr>
      <w:r w:rsidRPr="006575B3">
        <w:rPr>
          <w:rFonts w:ascii="Verdana" w:eastAsia="FrutigerLTStd-Roman" w:hAnsi="Verdana" w:cs="FrutigerLTStd-Roman"/>
          <w:color w:val="002060"/>
          <w:sz w:val="24"/>
          <w:szCs w:val="24"/>
          <w:lang w:val="cy-GB" w:bidi="cy-GB"/>
        </w:rPr>
        <w:t>Diolch i'r holl gydweithwyr a gymerodd ran yn y broses hunanfyfyrio ar y clwstwr.</w:t>
      </w:r>
    </w:p>
    <w:p w14:paraId="7EAA98CD" w14:textId="77777777" w:rsidR="00C977A6" w:rsidRPr="006575B3" w:rsidRDefault="00C977A6" w:rsidP="008A7DAC">
      <w:pPr>
        <w:pStyle w:val="Heading1"/>
        <w:spacing w:before="100" w:beforeAutospacing="1" w:after="100" w:afterAutospacing="1"/>
        <w:rPr>
          <w:rFonts w:ascii="Verdana" w:eastAsia="MS Gothic" w:hAnsi="Verdana"/>
          <w:b/>
          <w:bCs/>
          <w:color w:val="002060"/>
        </w:rPr>
      </w:pPr>
      <w:bookmarkStart w:id="53" w:name="_Hlk171433786"/>
      <w:bookmarkStart w:id="54" w:name="_Toc210309976"/>
      <w:r w:rsidRPr="006575B3">
        <w:rPr>
          <w:rFonts w:ascii="Verdana" w:eastAsia="MS Gothic" w:hAnsi="Verdana" w:cs="Verdana"/>
          <w:b/>
          <w:color w:val="002060"/>
          <w:lang w:val="cy-GB" w:bidi="cy-GB"/>
        </w:rPr>
        <w:lastRenderedPageBreak/>
        <w:t>Atodiadau</w:t>
      </w:r>
      <w:bookmarkEnd w:id="53"/>
      <w:bookmarkEnd w:id="54"/>
    </w:p>
    <w:p w14:paraId="71B4FCF6" w14:textId="77777777" w:rsidR="00C977A6" w:rsidRPr="006575B3" w:rsidRDefault="00C977A6" w:rsidP="00086787">
      <w:pPr>
        <w:pStyle w:val="Heading2"/>
        <w:spacing w:before="100" w:beforeAutospacing="1" w:after="100" w:afterAutospacing="1"/>
        <w:rPr>
          <w:rFonts w:ascii="Verdana" w:eastAsia="MS Gothic" w:hAnsi="Verdana"/>
          <w:b/>
          <w:bCs/>
          <w:color w:val="002060"/>
          <w:sz w:val="28"/>
          <w:szCs w:val="28"/>
        </w:rPr>
      </w:pPr>
      <w:bookmarkStart w:id="55" w:name="_Toc210309977"/>
      <w:r w:rsidRPr="006575B3">
        <w:rPr>
          <w:rFonts w:ascii="Verdana" w:eastAsia="MS Gothic" w:hAnsi="Verdana" w:cs="Verdana"/>
          <w:b/>
          <w:color w:val="002060"/>
          <w:sz w:val="28"/>
          <w:szCs w:val="28"/>
          <w:lang w:val="cy-GB" w:bidi="cy-GB"/>
        </w:rPr>
        <w:t>Atodiad 1: Canlyniadau PCMW</w:t>
      </w:r>
      <w:bookmarkEnd w:id="55"/>
    </w:p>
    <w:p w14:paraId="47595963" w14:textId="77777777" w:rsidR="00C977A6" w:rsidRPr="006575B3" w:rsidRDefault="00C977A6" w:rsidP="00C977A6">
      <w:pPr>
        <w:rPr>
          <w:rFonts w:ascii="Verdana" w:eastAsia="FrutigerLTStd-Roman" w:hAnsi="Verdana" w:cs="FrutigerLTStd-Roman"/>
          <w:b/>
          <w:bCs/>
          <w:color w:val="002060"/>
          <w:sz w:val="24"/>
          <w:szCs w:val="24"/>
        </w:rPr>
      </w:pPr>
      <w:r w:rsidRPr="006575B3">
        <w:rPr>
          <w:rFonts w:ascii="Verdana" w:eastAsia="FrutigerLTStd-Roman" w:hAnsi="Verdana" w:cs="FrutigerLTStd-Roman"/>
          <w:noProof/>
          <w:sz w:val="24"/>
          <w:szCs w:val="24"/>
          <w:lang w:val="cy-GB" w:bidi="cy-GB"/>
        </w:rPr>
        <w:drawing>
          <wp:inline distT="0" distB="0" distL="0" distR="0" wp14:anchorId="5011AD56" wp14:editId="51338F1D">
            <wp:extent cx="5562600" cy="4070976"/>
            <wp:effectExtent l="0" t="0" r="762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562600" cy="4070976"/>
                    </a:xfrm>
                    <a:prstGeom prst="rect">
                      <a:avLst/>
                    </a:prstGeom>
                  </pic:spPr>
                </pic:pic>
              </a:graphicData>
            </a:graphic>
          </wp:inline>
        </w:drawing>
      </w:r>
      <w:r w:rsidRPr="006575B3">
        <w:rPr>
          <w:rFonts w:ascii="Verdana" w:eastAsia="FrutigerLTStd-Roman" w:hAnsi="Verdana" w:cs="FrutigerLTStd-Roman"/>
          <w:b/>
          <w:color w:val="002060"/>
          <w:sz w:val="24"/>
          <w:szCs w:val="24"/>
          <w:lang w:val="cy-GB" w:bidi="cy-GB"/>
        </w:rPr>
        <w:t xml:space="preserve"> </w:t>
      </w:r>
    </w:p>
    <w:p w14:paraId="49C6F3B8" w14:textId="77777777" w:rsidR="00C977A6" w:rsidRPr="006575B3" w:rsidRDefault="00C977A6" w:rsidP="00C977A6">
      <w:pPr>
        <w:rPr>
          <w:rFonts w:ascii="Verdana" w:eastAsia="FrutigerLTStd-Roman" w:hAnsi="Verdana" w:cs="FrutigerLTStd-Roman"/>
          <w:b/>
          <w:bCs/>
          <w:color w:val="002060"/>
          <w:sz w:val="24"/>
          <w:szCs w:val="24"/>
        </w:rPr>
      </w:pPr>
    </w:p>
    <w:p w14:paraId="6A2E845F" w14:textId="77777777" w:rsidR="00C977A6" w:rsidRPr="006575B3" w:rsidRDefault="00C977A6" w:rsidP="00086787">
      <w:pPr>
        <w:pStyle w:val="Heading2"/>
        <w:spacing w:before="100" w:beforeAutospacing="1" w:after="100" w:afterAutospacing="1"/>
        <w:rPr>
          <w:rFonts w:ascii="Verdana" w:eastAsia="MS Gothic" w:hAnsi="Verdana"/>
          <w:b/>
          <w:bCs/>
          <w:color w:val="002060"/>
          <w:sz w:val="28"/>
          <w:szCs w:val="28"/>
        </w:rPr>
      </w:pPr>
      <w:bookmarkStart w:id="56" w:name="_Toc210309978"/>
      <w:r w:rsidRPr="006575B3">
        <w:rPr>
          <w:rFonts w:ascii="Verdana" w:eastAsia="MS Gothic" w:hAnsi="Verdana" w:cs="Verdana"/>
          <w:b/>
          <w:color w:val="002060"/>
          <w:sz w:val="28"/>
          <w:szCs w:val="28"/>
          <w:lang w:val="cy-GB" w:bidi="cy-GB"/>
        </w:rPr>
        <w:lastRenderedPageBreak/>
        <w:t>Atodiad 2: Canlyniadau ACD</w:t>
      </w:r>
      <w:bookmarkEnd w:id="56"/>
      <w:r w:rsidRPr="006575B3">
        <w:rPr>
          <w:rFonts w:ascii="Verdana" w:eastAsia="MS Gothic" w:hAnsi="Verdana" w:cs="Verdana"/>
          <w:b/>
          <w:color w:val="002060"/>
          <w:sz w:val="28"/>
          <w:szCs w:val="28"/>
          <w:lang w:val="cy-GB" w:bidi="cy-GB"/>
        </w:rPr>
        <w:t xml:space="preserve"> </w:t>
      </w:r>
    </w:p>
    <w:p w14:paraId="1599258D" w14:textId="77777777" w:rsidR="00C977A6" w:rsidRPr="006575B3" w:rsidRDefault="00C977A6" w:rsidP="00C977A6">
      <w:pPr>
        <w:rPr>
          <w:rFonts w:ascii="Verdana" w:eastAsia="FrutigerLTStd-Roman" w:hAnsi="Verdana" w:cs="FrutigerLTStd-Roman"/>
          <w:b/>
          <w:bCs/>
          <w:color w:val="002060"/>
          <w:sz w:val="24"/>
          <w:szCs w:val="24"/>
        </w:rPr>
      </w:pPr>
      <w:r w:rsidRPr="006575B3">
        <w:rPr>
          <w:rFonts w:ascii="Verdana" w:eastAsia="FrutigerLTStd-Roman" w:hAnsi="Verdana" w:cs="FrutigerLTStd-Roman"/>
          <w:b/>
          <w:noProof/>
          <w:color w:val="002060"/>
          <w:sz w:val="24"/>
          <w:szCs w:val="24"/>
          <w:lang w:val="cy-GB" w:bidi="cy-GB"/>
        </w:rPr>
        <w:drawing>
          <wp:inline distT="0" distB="0" distL="0" distR="0" wp14:anchorId="42062154" wp14:editId="00396C89">
            <wp:extent cx="5621020" cy="4145915"/>
            <wp:effectExtent l="0" t="0" r="0" b="762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21020" cy="4145915"/>
                    </a:xfrm>
                    <a:prstGeom prst="rect">
                      <a:avLst/>
                    </a:prstGeom>
                    <a:noFill/>
                  </pic:spPr>
                </pic:pic>
              </a:graphicData>
            </a:graphic>
          </wp:inline>
        </w:drawing>
      </w:r>
    </w:p>
    <w:p w14:paraId="2F42616C" w14:textId="77777777" w:rsidR="00C977A6" w:rsidRPr="006575B3" w:rsidRDefault="00C977A6" w:rsidP="00C977A6">
      <w:pPr>
        <w:rPr>
          <w:rFonts w:ascii="Verdana" w:eastAsia="FrutigerLTStd-Roman" w:hAnsi="Verdana" w:cs="FrutigerLTStd-Roman"/>
          <w:b/>
          <w:bCs/>
          <w:color w:val="002060"/>
          <w:sz w:val="24"/>
          <w:szCs w:val="24"/>
        </w:rPr>
      </w:pPr>
    </w:p>
    <w:p w14:paraId="20A045DA" w14:textId="77777777" w:rsidR="00C977A6" w:rsidRPr="006575B3" w:rsidRDefault="00C977A6" w:rsidP="00C977A6">
      <w:pPr>
        <w:rPr>
          <w:rFonts w:ascii="FrutigerLTStd-Roman" w:eastAsia="FrutigerLTStd-Roman" w:hAnsi="FrutigerLTStd-Roman" w:cs="FrutigerLTStd-Roman"/>
        </w:rPr>
      </w:pPr>
    </w:p>
    <w:p w14:paraId="3FA478F6" w14:textId="77777777" w:rsidR="00C977A6" w:rsidRPr="006575B3" w:rsidRDefault="00C977A6" w:rsidP="00C977A6">
      <w:pPr>
        <w:rPr>
          <w:rFonts w:ascii="FrutigerLTStd-Roman" w:eastAsia="FrutigerLTStd-Roman" w:hAnsi="FrutigerLTStd-Roman" w:cs="FrutigerLTStd-Roman"/>
        </w:rPr>
      </w:pPr>
    </w:p>
    <w:p w14:paraId="23C15B1F" w14:textId="77777777" w:rsidR="00C977A6" w:rsidRPr="006575B3" w:rsidRDefault="00C977A6" w:rsidP="00C977A6">
      <w:pPr>
        <w:rPr>
          <w:rFonts w:ascii="FrutigerLTStd-Roman" w:eastAsia="FrutigerLTStd-Roman" w:hAnsi="FrutigerLTStd-Roman" w:cs="FrutigerLTStd-Roman"/>
        </w:rPr>
      </w:pPr>
    </w:p>
    <w:p w14:paraId="4BD1815D" w14:textId="77777777" w:rsidR="00C977A6" w:rsidRPr="006575B3" w:rsidRDefault="00C977A6" w:rsidP="00C977A6">
      <w:pPr>
        <w:rPr>
          <w:rFonts w:ascii="FrutigerLTStd-Roman" w:eastAsia="FrutigerLTStd-Roman" w:hAnsi="FrutigerLTStd-Roman" w:cs="FrutigerLTStd-Roman"/>
        </w:rPr>
      </w:pPr>
    </w:p>
    <w:p w14:paraId="3F5CA31A" w14:textId="77777777" w:rsidR="00C977A6" w:rsidRPr="006575B3" w:rsidRDefault="00C977A6" w:rsidP="00C977A6">
      <w:pPr>
        <w:rPr>
          <w:rFonts w:ascii="FrutigerLTStd-Roman" w:eastAsia="FrutigerLTStd-Roman" w:hAnsi="FrutigerLTStd-Roman" w:cs="FrutigerLTStd-Roman"/>
        </w:rPr>
      </w:pPr>
    </w:p>
    <w:p w14:paraId="5FE9FFE0" w14:textId="77777777" w:rsidR="00C977A6" w:rsidRPr="006575B3" w:rsidRDefault="00C977A6" w:rsidP="00C977A6">
      <w:pPr>
        <w:rPr>
          <w:rFonts w:ascii="FrutigerLTStd-Roman" w:eastAsia="FrutigerLTStd-Roman" w:hAnsi="FrutigerLTStd-Roman" w:cs="FrutigerLTStd-Roman"/>
        </w:rPr>
        <w:sectPr w:rsidR="00C977A6" w:rsidRPr="006575B3" w:rsidSect="00C977A6">
          <w:pgSz w:w="11907" w:h="16840" w:code="9"/>
          <w:pgMar w:top="720" w:right="720" w:bottom="720" w:left="720" w:header="720" w:footer="720" w:gutter="0"/>
          <w:cols w:space="720"/>
          <w:docGrid w:linePitch="299"/>
        </w:sectPr>
      </w:pPr>
    </w:p>
    <w:p w14:paraId="2F0A0FA4" w14:textId="63F943EE" w:rsidR="00C977A6" w:rsidRPr="006575B3" w:rsidRDefault="00C977A6" w:rsidP="006438D0">
      <w:pPr>
        <w:pStyle w:val="Heading2"/>
        <w:spacing w:before="120" w:after="120"/>
        <w:rPr>
          <w:rFonts w:ascii="Verdana" w:eastAsia="MS Gothic" w:hAnsi="Verdana"/>
          <w:b/>
          <w:bCs/>
          <w:color w:val="002060"/>
          <w:sz w:val="28"/>
          <w:szCs w:val="28"/>
        </w:rPr>
      </w:pPr>
      <w:bookmarkStart w:id="57" w:name="_Toc210309979"/>
      <w:r w:rsidRPr="006575B3">
        <w:rPr>
          <w:rFonts w:ascii="Verdana" w:eastAsia="MS Gothic" w:hAnsi="Verdana" w:cs="Verdana"/>
          <w:b/>
          <w:color w:val="002060"/>
          <w:sz w:val="28"/>
          <w:szCs w:val="28"/>
          <w:lang w:val="cy-GB" w:bidi="cy-GB"/>
        </w:rPr>
        <w:lastRenderedPageBreak/>
        <w:t>Atodiad 3: Cyfleoedd gweithredu 2023/34 hunanfyfyrio</w:t>
      </w:r>
      <w:bookmarkEnd w:id="57"/>
    </w:p>
    <w:tbl>
      <w:tblPr>
        <w:tblStyle w:val="TableGrid8"/>
        <w:tblW w:w="5110" w:type="pct"/>
        <w:tblLook w:val="04A0" w:firstRow="1" w:lastRow="0" w:firstColumn="1" w:lastColumn="0" w:noHBand="0" w:noVBand="1"/>
      </w:tblPr>
      <w:tblGrid>
        <w:gridCol w:w="7368"/>
        <w:gridCol w:w="1985"/>
        <w:gridCol w:w="1132"/>
        <w:gridCol w:w="5244"/>
      </w:tblGrid>
      <w:tr w:rsidR="00C977A6" w:rsidRPr="006575B3" w14:paraId="4C147925" w14:textId="77777777" w:rsidTr="00AA2254">
        <w:trPr>
          <w:trHeight w:val="476"/>
        </w:trPr>
        <w:tc>
          <w:tcPr>
            <w:tcW w:w="2342" w:type="pct"/>
          </w:tcPr>
          <w:p w14:paraId="3006C332" w14:textId="77777777" w:rsidR="00C977A6" w:rsidRPr="006575B3" w:rsidRDefault="00C977A6" w:rsidP="00C977A6">
            <w:pPr>
              <w:spacing w:before="120" w:after="120"/>
              <w:contextualSpacing/>
              <w:rPr>
                <w:rFonts w:ascii="Arial" w:eastAsia="Aptos" w:hAnsi="Arial" w:cs="Arial"/>
                <w:b/>
                <w:bCs/>
                <w:color w:val="002060"/>
                <w:sz w:val="20"/>
                <w:szCs w:val="20"/>
              </w:rPr>
            </w:pPr>
            <w:r w:rsidRPr="006575B3">
              <w:rPr>
                <w:rFonts w:ascii="Arial" w:eastAsia="Aptos" w:hAnsi="Arial" w:cs="Arial"/>
                <w:b/>
                <w:color w:val="002060"/>
                <w:sz w:val="20"/>
                <w:szCs w:val="20"/>
                <w:lang w:val="cy-GB" w:bidi="cy-GB"/>
              </w:rPr>
              <w:t>Cyfleoedd i weithredu</w:t>
            </w:r>
          </w:p>
        </w:tc>
        <w:tc>
          <w:tcPr>
            <w:tcW w:w="631" w:type="pct"/>
          </w:tcPr>
          <w:p w14:paraId="0E7B2CFC" w14:textId="77777777" w:rsidR="00C977A6" w:rsidRPr="006575B3" w:rsidRDefault="00C977A6" w:rsidP="00C977A6">
            <w:pPr>
              <w:spacing w:before="120" w:after="120"/>
              <w:rPr>
                <w:rFonts w:ascii="Arial" w:eastAsia="Aptos" w:hAnsi="Arial" w:cs="Arial"/>
                <w:b/>
                <w:bCs/>
                <w:color w:val="002060"/>
                <w:sz w:val="20"/>
                <w:szCs w:val="20"/>
              </w:rPr>
            </w:pPr>
            <w:r w:rsidRPr="006575B3">
              <w:rPr>
                <w:rFonts w:ascii="Arial" w:eastAsia="Aptos" w:hAnsi="Arial" w:cs="Arial"/>
                <w:b/>
                <w:color w:val="002060"/>
                <w:sz w:val="20"/>
                <w:szCs w:val="20"/>
                <w:lang w:val="cy-GB" w:bidi="cy-GB"/>
              </w:rPr>
              <w:t>Sefydliad arweiniol</w:t>
            </w:r>
          </w:p>
        </w:tc>
        <w:tc>
          <w:tcPr>
            <w:tcW w:w="360" w:type="pct"/>
          </w:tcPr>
          <w:p w14:paraId="26796E87" w14:textId="77777777" w:rsidR="00C977A6" w:rsidRPr="006575B3" w:rsidRDefault="00C977A6" w:rsidP="00C977A6">
            <w:pPr>
              <w:spacing w:before="120" w:after="120"/>
              <w:rPr>
                <w:rFonts w:ascii="Arial" w:eastAsia="Aptos" w:hAnsi="Arial" w:cs="Arial"/>
                <w:b/>
                <w:bCs/>
                <w:color w:val="002060"/>
                <w:sz w:val="20"/>
                <w:szCs w:val="20"/>
              </w:rPr>
            </w:pPr>
            <w:r w:rsidRPr="006575B3">
              <w:rPr>
                <w:rFonts w:ascii="Arial" w:eastAsia="Aptos" w:hAnsi="Arial" w:cs="Arial"/>
                <w:b/>
                <w:color w:val="002060"/>
                <w:sz w:val="20"/>
                <w:szCs w:val="20"/>
                <w:lang w:val="cy-GB" w:bidi="cy-GB"/>
              </w:rPr>
              <w:t xml:space="preserve">Amserlen </w:t>
            </w:r>
          </w:p>
        </w:tc>
        <w:tc>
          <w:tcPr>
            <w:tcW w:w="1667" w:type="pct"/>
          </w:tcPr>
          <w:p w14:paraId="1B92069D" w14:textId="77777777" w:rsidR="00C977A6" w:rsidRPr="006575B3" w:rsidRDefault="00C977A6" w:rsidP="00C977A6">
            <w:pPr>
              <w:spacing w:before="120" w:after="120"/>
              <w:rPr>
                <w:rFonts w:ascii="Arial" w:eastAsia="Aptos" w:hAnsi="Arial" w:cs="Arial"/>
                <w:b/>
                <w:bCs/>
                <w:color w:val="002060"/>
                <w:sz w:val="20"/>
                <w:szCs w:val="20"/>
              </w:rPr>
            </w:pPr>
            <w:r w:rsidRPr="006575B3">
              <w:rPr>
                <w:rFonts w:ascii="Arial" w:eastAsia="Aptos" w:hAnsi="Arial" w:cs="Arial"/>
                <w:b/>
                <w:color w:val="002060"/>
                <w:sz w:val="20"/>
                <w:szCs w:val="20"/>
                <w:lang w:val="cy-GB" w:bidi="cy-GB"/>
              </w:rPr>
              <w:t>Diweddariad ar gynnydd</w:t>
            </w:r>
          </w:p>
        </w:tc>
      </w:tr>
      <w:tr w:rsidR="00C977A6" w:rsidRPr="006575B3" w14:paraId="5DB8EF83" w14:textId="77777777" w:rsidTr="00AA2254">
        <w:trPr>
          <w:trHeight w:val="574"/>
        </w:trPr>
        <w:tc>
          <w:tcPr>
            <w:tcW w:w="2342" w:type="pct"/>
          </w:tcPr>
          <w:p w14:paraId="48785E8D"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 xml:space="preserve">BI i hwyluso a </w:t>
            </w:r>
            <w:r w:rsidRPr="006575B3">
              <w:rPr>
                <w:rFonts w:ascii="Arial" w:eastAsia="Aptos" w:hAnsi="Arial" w:cs="Arial"/>
                <w:b/>
                <w:color w:val="002060"/>
                <w:sz w:val="20"/>
                <w:szCs w:val="20"/>
                <w:lang w:val="cy-GB" w:bidi="cy-GB"/>
              </w:rPr>
              <w:t>chefnogi clystyrau mewn cylchoedd blynyddol o hunanfyfyrio</w:t>
            </w:r>
            <w:r w:rsidRPr="006575B3">
              <w:rPr>
                <w:rFonts w:ascii="Arial" w:eastAsia="Aptos" w:hAnsi="Arial" w:cs="Arial"/>
                <w:color w:val="002060"/>
                <w:sz w:val="20"/>
                <w:szCs w:val="20"/>
                <w:lang w:val="cy-GB" w:bidi="cy-GB"/>
              </w:rPr>
              <w:t xml:space="preserve"> er mwyn rhoi sicrwydd o gynnydd gwaith clwstwr</w:t>
            </w:r>
          </w:p>
        </w:tc>
        <w:tc>
          <w:tcPr>
            <w:tcW w:w="631" w:type="pct"/>
          </w:tcPr>
          <w:p w14:paraId="4CD02675"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BI</w:t>
            </w:r>
          </w:p>
        </w:tc>
        <w:tc>
          <w:tcPr>
            <w:tcW w:w="360" w:type="pct"/>
          </w:tcPr>
          <w:p w14:paraId="68602B2C"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Ebrill 2025</w:t>
            </w:r>
          </w:p>
        </w:tc>
        <w:tc>
          <w:tcPr>
            <w:tcW w:w="1667" w:type="pct"/>
          </w:tcPr>
          <w:p w14:paraId="4C651A90" w14:textId="77777777" w:rsidR="00C977A6" w:rsidRPr="006575B3" w:rsidRDefault="00C977A6" w:rsidP="00C977A6">
            <w:pPr>
              <w:numPr>
                <w:ilvl w:val="0"/>
                <w:numId w:val="31"/>
              </w:numPr>
              <w:ind w:left="360"/>
              <w:rPr>
                <w:rFonts w:ascii="Arial" w:eastAsia="Aptos" w:hAnsi="Arial" w:cs="Arial"/>
                <w:color w:val="002060"/>
                <w:sz w:val="20"/>
                <w:szCs w:val="20"/>
              </w:rPr>
            </w:pPr>
            <w:r w:rsidRPr="006575B3">
              <w:rPr>
                <w:rFonts w:ascii="Arial" w:eastAsia="Aptos" w:hAnsi="Arial" w:cs="Arial"/>
                <w:color w:val="002060"/>
                <w:sz w:val="20"/>
                <w:szCs w:val="20"/>
                <w:lang w:val="cy-GB" w:bidi="cy-GB"/>
              </w:rPr>
              <w:t>Ail gylchred o hunanfyfyrio clwstwr wedi'i hwyluso gan BIau</w:t>
            </w:r>
          </w:p>
        </w:tc>
      </w:tr>
      <w:tr w:rsidR="00C977A6" w:rsidRPr="006575B3" w14:paraId="2185B0EF" w14:textId="77777777" w:rsidTr="00AA2254">
        <w:trPr>
          <w:trHeight w:val="411"/>
        </w:trPr>
        <w:tc>
          <w:tcPr>
            <w:tcW w:w="2342" w:type="pct"/>
          </w:tcPr>
          <w:p w14:paraId="1AC94F55"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 xml:space="preserve">ICC a SPPC i </w:t>
            </w:r>
            <w:r w:rsidRPr="006575B3">
              <w:rPr>
                <w:rFonts w:ascii="Arial" w:eastAsia="Aptos" w:hAnsi="Arial" w:cs="Arial"/>
                <w:b/>
                <w:color w:val="002060"/>
                <w:sz w:val="20"/>
                <w:szCs w:val="20"/>
                <w:lang w:val="cy-GB" w:bidi="cy-GB"/>
              </w:rPr>
              <w:t>fireinio ymhellach y matrics aeddfedrwydd PCMW ac ACD</w:t>
            </w:r>
            <w:r w:rsidRPr="006575B3">
              <w:rPr>
                <w:rFonts w:ascii="Arial" w:eastAsia="Aptos" w:hAnsi="Arial" w:cs="Arial"/>
                <w:color w:val="002060"/>
                <w:sz w:val="20"/>
                <w:szCs w:val="20"/>
                <w:lang w:val="cy-GB" w:bidi="cy-GB"/>
              </w:rPr>
              <w:t>, er mwyn adlewyrchu gwaith clwstwr aml-broffesiynol yn well.</w:t>
            </w:r>
          </w:p>
        </w:tc>
        <w:tc>
          <w:tcPr>
            <w:tcW w:w="631" w:type="pct"/>
          </w:tcPr>
          <w:p w14:paraId="37F52215"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ICC / SPPC</w:t>
            </w:r>
          </w:p>
        </w:tc>
        <w:tc>
          <w:tcPr>
            <w:tcW w:w="360" w:type="pct"/>
          </w:tcPr>
          <w:p w14:paraId="52294DEE"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Rhag 2025</w:t>
            </w:r>
          </w:p>
        </w:tc>
        <w:tc>
          <w:tcPr>
            <w:tcW w:w="1667" w:type="pct"/>
          </w:tcPr>
          <w:p w14:paraId="159F762F" w14:textId="77777777" w:rsidR="00C977A6" w:rsidRPr="006575B3" w:rsidRDefault="00C977A6" w:rsidP="00C977A6">
            <w:pPr>
              <w:numPr>
                <w:ilvl w:val="0"/>
                <w:numId w:val="31"/>
              </w:numPr>
              <w:ind w:left="360"/>
              <w:rPr>
                <w:rFonts w:ascii="Arial" w:eastAsia="Aptos" w:hAnsi="Arial" w:cs="Arial"/>
                <w:color w:val="002060"/>
                <w:sz w:val="20"/>
                <w:szCs w:val="20"/>
              </w:rPr>
            </w:pPr>
            <w:r w:rsidRPr="006575B3">
              <w:rPr>
                <w:rFonts w:ascii="Arial" w:eastAsia="Aptos" w:hAnsi="Arial" w:cs="Arial"/>
                <w:color w:val="002060"/>
                <w:sz w:val="20"/>
                <w:szCs w:val="20"/>
                <w:lang w:val="cy-GB" w:bidi="cy-GB"/>
              </w:rPr>
              <w:t>Ar y gweill – wedi'i drefnu ar gyfer y Bwrdd Gofal Sylfaenol Cenedlaethol Tachwedd 2025</w:t>
            </w:r>
          </w:p>
        </w:tc>
      </w:tr>
      <w:tr w:rsidR="00C977A6" w:rsidRPr="006575B3" w14:paraId="785F0C06" w14:textId="77777777" w:rsidTr="00AA2254">
        <w:trPr>
          <w:trHeight w:val="557"/>
        </w:trPr>
        <w:tc>
          <w:tcPr>
            <w:tcW w:w="2342" w:type="pct"/>
          </w:tcPr>
          <w:p w14:paraId="20E17BB8"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 xml:space="preserve">BIau a chlystyrau i </w:t>
            </w:r>
            <w:r w:rsidRPr="006575B3">
              <w:rPr>
                <w:rFonts w:ascii="Arial" w:eastAsia="Aptos" w:hAnsi="Arial" w:cs="Arial"/>
                <w:b/>
                <w:color w:val="002060"/>
                <w:sz w:val="20"/>
                <w:szCs w:val="20"/>
                <w:lang w:val="cy-GB" w:bidi="cy-GB"/>
              </w:rPr>
              <w:t>ystyried ar y cyd y rhwystrau a nodwyd, ac archwilio atebion posibl</w:t>
            </w:r>
            <w:r w:rsidRPr="006575B3">
              <w:rPr>
                <w:rFonts w:ascii="Arial" w:eastAsia="Aptos" w:hAnsi="Arial" w:cs="Arial"/>
                <w:color w:val="002060"/>
                <w:sz w:val="20"/>
                <w:szCs w:val="20"/>
                <w:lang w:val="cy-GB" w:bidi="cy-GB"/>
              </w:rPr>
              <w:t xml:space="preserve"> yn lleol a lle mae angen ymgysylltiad cenedlaethol  </w:t>
            </w:r>
          </w:p>
        </w:tc>
        <w:tc>
          <w:tcPr>
            <w:tcW w:w="631" w:type="pct"/>
          </w:tcPr>
          <w:p w14:paraId="055412D8"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BIau/Clystyrau</w:t>
            </w:r>
          </w:p>
        </w:tc>
        <w:tc>
          <w:tcPr>
            <w:tcW w:w="360" w:type="pct"/>
          </w:tcPr>
          <w:p w14:paraId="0563A983"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Mawrth 2025</w:t>
            </w:r>
          </w:p>
        </w:tc>
        <w:tc>
          <w:tcPr>
            <w:tcW w:w="1667" w:type="pct"/>
          </w:tcPr>
          <w:p w14:paraId="5B6AAD2D" w14:textId="77777777" w:rsidR="00C977A6" w:rsidRPr="006575B3" w:rsidRDefault="00C977A6" w:rsidP="00C977A6">
            <w:pPr>
              <w:numPr>
                <w:ilvl w:val="0"/>
                <w:numId w:val="32"/>
              </w:numPr>
              <w:ind w:left="360"/>
              <w:rPr>
                <w:rFonts w:ascii="Arial" w:eastAsia="Aptos" w:hAnsi="Arial" w:cs="Arial"/>
                <w:color w:val="002060"/>
                <w:sz w:val="20"/>
                <w:szCs w:val="20"/>
              </w:rPr>
            </w:pPr>
            <w:r w:rsidRPr="006575B3">
              <w:rPr>
                <w:rFonts w:ascii="Arial" w:eastAsia="Aptos" w:hAnsi="Arial" w:cs="Arial"/>
                <w:color w:val="002060"/>
                <w:sz w:val="20"/>
                <w:szCs w:val="20"/>
                <w:lang w:val="cy-GB" w:bidi="cy-GB"/>
              </w:rPr>
              <w:t>Timau Gofal Sylfaenol BIau yn parhau i weithio'n agos gyda chlystyrau i nodi galluogwyr a rhwystrau lleol</w:t>
            </w:r>
          </w:p>
          <w:p w14:paraId="26828618" w14:textId="77777777" w:rsidR="00C977A6" w:rsidRPr="006575B3" w:rsidRDefault="00C977A6" w:rsidP="00C977A6">
            <w:pPr>
              <w:numPr>
                <w:ilvl w:val="0"/>
                <w:numId w:val="32"/>
              </w:numPr>
              <w:ind w:left="360"/>
              <w:rPr>
                <w:rFonts w:ascii="Arial" w:eastAsia="Aptos" w:hAnsi="Arial" w:cs="Arial"/>
                <w:color w:val="002060"/>
                <w:sz w:val="20"/>
                <w:szCs w:val="20"/>
              </w:rPr>
            </w:pPr>
            <w:r w:rsidRPr="006575B3">
              <w:rPr>
                <w:rFonts w:ascii="Arial" w:eastAsia="Aptos" w:hAnsi="Arial" w:cs="Arial"/>
                <w:color w:val="002060"/>
                <w:sz w:val="20"/>
                <w:szCs w:val="20"/>
                <w:lang w:val="cy-GB" w:bidi="cy-GB"/>
              </w:rPr>
              <w:t>Mae cyfarfodydd AWCLG, ACD ALG a CDSON yn darparu cyfleoedd i gymheiriaid archwilio materion / atebion</w:t>
            </w:r>
          </w:p>
        </w:tc>
      </w:tr>
      <w:tr w:rsidR="00C977A6" w:rsidRPr="006575B3" w14:paraId="5CF30C17" w14:textId="77777777" w:rsidTr="00AA2254">
        <w:trPr>
          <w:trHeight w:val="557"/>
        </w:trPr>
        <w:tc>
          <w:tcPr>
            <w:tcW w:w="2342" w:type="pct"/>
          </w:tcPr>
          <w:p w14:paraId="715D430E" w14:textId="39D8810C" w:rsidR="00C977A6" w:rsidRPr="006575B3" w:rsidRDefault="00C977A6" w:rsidP="00C977A6">
            <w:pPr>
              <w:spacing w:before="100" w:beforeAutospacing="1" w:after="100" w:afterAutospacing="1"/>
              <w:rPr>
                <w:rFonts w:ascii="Arial" w:eastAsia="Aptos" w:hAnsi="Arial" w:cs="Arial"/>
                <w:color w:val="002060"/>
                <w:sz w:val="20"/>
                <w:szCs w:val="20"/>
              </w:rPr>
            </w:pPr>
            <w:r w:rsidRPr="006575B3">
              <w:rPr>
                <w:rFonts w:ascii="Arial" w:eastAsia="FrutigerLTStd-Roman" w:hAnsi="Arial" w:cs="Arial"/>
                <w:color w:val="002060"/>
                <w:sz w:val="20"/>
                <w:szCs w:val="20"/>
                <w:lang w:val="cy-GB" w:bidi="cy-GB"/>
              </w:rPr>
              <w:t xml:space="preserve">ICC, SPPC ac AaGIC i </w:t>
            </w:r>
            <w:r w:rsidRPr="006575B3">
              <w:rPr>
                <w:rFonts w:ascii="Arial" w:eastAsia="FrutigerLTStd-Roman" w:hAnsi="Arial" w:cs="Arial"/>
                <w:b/>
                <w:color w:val="002060"/>
                <w:sz w:val="20"/>
                <w:szCs w:val="20"/>
                <w:lang w:val="cy-GB" w:bidi="cy-GB"/>
              </w:rPr>
              <w:t>gryfhau a chyfleu cyfleoedd i rannu a hyrwyddo enghreifftiau o arloesi</w:t>
            </w:r>
            <w:r w:rsidRPr="006575B3">
              <w:rPr>
                <w:rFonts w:ascii="Arial" w:eastAsia="FrutigerLTStd-Roman" w:hAnsi="Arial" w:cs="Arial"/>
                <w:color w:val="002060"/>
                <w:sz w:val="20"/>
                <w:szCs w:val="20"/>
                <w:lang w:val="cy-GB" w:bidi="cy-GB"/>
              </w:rPr>
              <w:t xml:space="preserve"> ac arfer da parhaus y mae clystyrau'n eu cyflawni, gan gynnwys trwy wefan </w:t>
            </w:r>
            <w:hyperlink r:id="rId43" w:history="1">
              <w:r w:rsidRPr="000360E5">
                <w:rPr>
                  <w:rStyle w:val="Hyperlink"/>
                  <w:rFonts w:ascii="Arial" w:eastAsia="FrutigerLTStd-Roman" w:hAnsi="Arial" w:cs="Arial"/>
                  <w:sz w:val="20"/>
                  <w:szCs w:val="20"/>
                  <w:lang w:val="cy-GB" w:bidi="cy-GB"/>
                </w:rPr>
                <w:t>Gofal Sylfaenol Un</w:t>
              </w:r>
            </w:hyperlink>
            <w:r w:rsidRPr="006575B3">
              <w:rPr>
                <w:rFonts w:ascii="Arial" w:eastAsia="FrutigerLTStd-Roman" w:hAnsi="Arial" w:cs="Arial"/>
                <w:color w:val="002060"/>
                <w:sz w:val="20"/>
                <w:szCs w:val="20"/>
                <w:lang w:val="cy-GB" w:bidi="cy-GB"/>
              </w:rPr>
              <w:t xml:space="preserve"> a gwefan </w:t>
            </w:r>
            <w:hyperlink r:id="rId44" w:history="1">
              <w:r w:rsidRPr="000360E5">
                <w:rPr>
                  <w:rStyle w:val="Hyperlink"/>
                  <w:rFonts w:ascii="Arial" w:eastAsia="FrutigerLTStd-Roman" w:hAnsi="Arial" w:cs="Arial"/>
                  <w:sz w:val="20"/>
                  <w:szCs w:val="20"/>
                  <w:lang w:val="cy-GB" w:bidi="cy-GB"/>
                </w:rPr>
                <w:t>Crynodeb o Rolau a Modelau Gofal Sylfaenol a Chymunedol</w:t>
              </w:r>
            </w:hyperlink>
            <w:r w:rsidRPr="006575B3">
              <w:rPr>
                <w:rFonts w:ascii="Arial" w:eastAsia="FrutigerLTStd-Roman" w:hAnsi="Arial" w:cs="Arial"/>
                <w:color w:val="002060"/>
                <w:sz w:val="20"/>
                <w:szCs w:val="20"/>
                <w:lang w:val="cy-GB" w:bidi="cy-GB"/>
              </w:rPr>
              <w:t xml:space="preserve"> </w:t>
            </w:r>
            <w:proofErr w:type="spellStart"/>
            <w:r w:rsidRPr="006575B3">
              <w:rPr>
                <w:rFonts w:ascii="Arial" w:eastAsia="FrutigerLTStd-Roman" w:hAnsi="Arial" w:cs="Arial"/>
                <w:color w:val="002060"/>
                <w:sz w:val="20"/>
                <w:szCs w:val="20"/>
                <w:lang w:val="cy-GB" w:bidi="cy-GB"/>
              </w:rPr>
              <w:t>AaGIC</w:t>
            </w:r>
            <w:proofErr w:type="spellEnd"/>
          </w:p>
        </w:tc>
        <w:tc>
          <w:tcPr>
            <w:tcW w:w="631" w:type="pct"/>
          </w:tcPr>
          <w:p w14:paraId="21E25A1D"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ICC/ SPPC/AaGIC</w:t>
            </w:r>
          </w:p>
        </w:tc>
        <w:tc>
          <w:tcPr>
            <w:tcW w:w="360" w:type="pct"/>
          </w:tcPr>
          <w:p w14:paraId="03A7BEEA"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Rhag 2024</w:t>
            </w:r>
          </w:p>
        </w:tc>
        <w:tc>
          <w:tcPr>
            <w:tcW w:w="1667" w:type="pct"/>
          </w:tcPr>
          <w:p w14:paraId="5553C935"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lang w:val="cy-GB" w:bidi="cy-GB"/>
              </w:rPr>
              <w:t xml:space="preserve">Diwygiwyd agenda cyfarfod CDSON i hwyluso 'trafodaethau manwl rhwng cymheiriaid' i rannu llwyddiannau / materion </w:t>
            </w:r>
          </w:p>
          <w:p w14:paraId="0A5AEAEC"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lang w:val="cy-GB" w:bidi="cy-GB"/>
              </w:rPr>
              <w:t>Casglodd SPPC Flwyddlyfr Clystyrau</w:t>
            </w:r>
          </w:p>
        </w:tc>
      </w:tr>
      <w:tr w:rsidR="00C977A6" w:rsidRPr="006575B3" w14:paraId="2FCE65AB" w14:textId="77777777" w:rsidTr="00AA2254">
        <w:trPr>
          <w:trHeight w:val="557"/>
        </w:trPr>
        <w:tc>
          <w:tcPr>
            <w:tcW w:w="2342" w:type="pct"/>
          </w:tcPr>
          <w:p w14:paraId="7323BC92"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 xml:space="preserve">BIau a chlystyrau i </w:t>
            </w:r>
            <w:r w:rsidRPr="006575B3">
              <w:rPr>
                <w:rFonts w:ascii="Arial" w:eastAsia="Aptos" w:hAnsi="Arial" w:cs="Arial"/>
                <w:b/>
                <w:color w:val="002060"/>
                <w:sz w:val="20"/>
                <w:szCs w:val="20"/>
                <w:lang w:val="cy-GB" w:bidi="cy-GB"/>
              </w:rPr>
              <w:t>ystyried anghenion datblygu sefydliadol</w:t>
            </w:r>
            <w:r w:rsidRPr="006575B3">
              <w:rPr>
                <w:rFonts w:ascii="Arial" w:eastAsia="Aptos" w:hAnsi="Arial" w:cs="Arial"/>
                <w:color w:val="002060"/>
                <w:sz w:val="20"/>
                <w:szCs w:val="20"/>
                <w:lang w:val="cy-GB" w:bidi="cy-GB"/>
              </w:rPr>
              <w:t xml:space="preserve"> y clwstwr a'r cydweithfeydd proffesiynol, a rhoi mecanweithiau ar waith ar gyfer datblygu unigolion a thimau</w:t>
            </w:r>
          </w:p>
        </w:tc>
        <w:tc>
          <w:tcPr>
            <w:tcW w:w="631" w:type="pct"/>
          </w:tcPr>
          <w:p w14:paraId="3D0634A9"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BIau/Clystyrau</w:t>
            </w:r>
          </w:p>
        </w:tc>
        <w:tc>
          <w:tcPr>
            <w:tcW w:w="360" w:type="pct"/>
          </w:tcPr>
          <w:p w14:paraId="321F088B"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Mawrth 2025</w:t>
            </w:r>
          </w:p>
        </w:tc>
        <w:tc>
          <w:tcPr>
            <w:tcW w:w="1667" w:type="pct"/>
          </w:tcPr>
          <w:p w14:paraId="6B978B78" w14:textId="77777777" w:rsidR="00C977A6" w:rsidRPr="006575B3" w:rsidRDefault="00C977A6" w:rsidP="00C977A6">
            <w:pPr>
              <w:numPr>
                <w:ilvl w:val="0"/>
                <w:numId w:val="33"/>
              </w:numPr>
              <w:ind w:left="360"/>
              <w:rPr>
                <w:rFonts w:ascii="Arial" w:eastAsia="Aptos" w:hAnsi="Arial" w:cs="Arial"/>
                <w:color w:val="002060"/>
                <w:sz w:val="20"/>
                <w:szCs w:val="20"/>
              </w:rPr>
            </w:pPr>
            <w:r w:rsidRPr="006575B3">
              <w:rPr>
                <w:rFonts w:ascii="Arial" w:eastAsia="FrutigerLTStd-Roman" w:hAnsi="Arial" w:cs="Arial"/>
                <w:color w:val="002060"/>
                <w:sz w:val="20"/>
                <w:szCs w:val="20"/>
                <w:lang w:val="cy-GB" w:bidi="cy-GB"/>
              </w:rPr>
              <w:t>Academïau Gofal Sylfaenol ar waith ac yn cefnogi anghenion datblygu sefydliadol</w:t>
            </w:r>
          </w:p>
        </w:tc>
      </w:tr>
      <w:tr w:rsidR="00C977A6" w:rsidRPr="006575B3" w14:paraId="188FC769" w14:textId="77777777" w:rsidTr="00AA2254">
        <w:trPr>
          <w:trHeight w:val="557"/>
        </w:trPr>
        <w:tc>
          <w:tcPr>
            <w:tcW w:w="2342" w:type="pct"/>
          </w:tcPr>
          <w:p w14:paraId="1C1F1A54"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 xml:space="preserve">BIau a chlystyrau i ystyried ffyrdd o </w:t>
            </w:r>
            <w:r w:rsidRPr="006575B3">
              <w:rPr>
                <w:rFonts w:ascii="Arial" w:eastAsia="Aptos" w:hAnsi="Arial" w:cs="Arial"/>
                <w:b/>
                <w:color w:val="002060"/>
                <w:sz w:val="20"/>
                <w:szCs w:val="20"/>
                <w:lang w:val="cy-GB" w:bidi="cy-GB"/>
              </w:rPr>
              <w:t>gryfhau'r perthnasoedd gwaith a'r cyfathrebu</w:t>
            </w:r>
            <w:r w:rsidRPr="006575B3">
              <w:rPr>
                <w:rFonts w:ascii="Arial" w:eastAsia="Aptos" w:hAnsi="Arial" w:cs="Arial"/>
                <w:color w:val="002060"/>
                <w:sz w:val="20"/>
                <w:szCs w:val="20"/>
                <w:lang w:val="cy-GB" w:bidi="cy-GB"/>
              </w:rPr>
              <w:t xml:space="preserve"> â phartneriaid strategol gan gynnwys o fewn y bwrdd iechyd a chyda PCPG, a RPB</w:t>
            </w:r>
          </w:p>
        </w:tc>
        <w:tc>
          <w:tcPr>
            <w:tcW w:w="631" w:type="pct"/>
          </w:tcPr>
          <w:p w14:paraId="7041CDBF"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BIau/Clystyrau</w:t>
            </w:r>
          </w:p>
        </w:tc>
        <w:tc>
          <w:tcPr>
            <w:tcW w:w="360" w:type="pct"/>
          </w:tcPr>
          <w:p w14:paraId="277F124C"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Mehefin 2025</w:t>
            </w:r>
          </w:p>
        </w:tc>
        <w:tc>
          <w:tcPr>
            <w:tcW w:w="1667" w:type="pct"/>
          </w:tcPr>
          <w:p w14:paraId="50EDB577"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lang w:val="cy-GB" w:bidi="cy-GB"/>
              </w:rPr>
              <w:t>Uwchgynhadledd cwmpasu PCPG  LlC a SPPC</w:t>
            </w:r>
          </w:p>
          <w:p w14:paraId="4A57777D"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lang w:val="cy-GB" w:bidi="cy-GB"/>
              </w:rPr>
              <w:t xml:space="preserve">ACD ALG yn rhannu llwyddiant/materion eu PCPGau lleol </w:t>
            </w:r>
          </w:p>
        </w:tc>
      </w:tr>
      <w:tr w:rsidR="00C977A6" w:rsidRPr="006575B3" w14:paraId="23CBE94C" w14:textId="77777777" w:rsidTr="00AA2254">
        <w:trPr>
          <w:trHeight w:val="557"/>
        </w:trPr>
        <w:tc>
          <w:tcPr>
            <w:tcW w:w="2342" w:type="pct"/>
          </w:tcPr>
          <w:p w14:paraId="5EE1C82E"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 xml:space="preserve">LlC, BIau a SPPC i </w:t>
            </w:r>
            <w:r w:rsidRPr="006575B3">
              <w:rPr>
                <w:rFonts w:ascii="Arial" w:eastAsia="Aptos" w:hAnsi="Arial" w:cs="Arial"/>
                <w:b/>
                <w:color w:val="002060"/>
                <w:sz w:val="20"/>
                <w:szCs w:val="20"/>
                <w:lang w:val="cy-GB" w:bidi="cy-GB"/>
              </w:rPr>
              <w:t>ystyried adolygiad o'r dyraniad amser a argymhellir</w:t>
            </w:r>
            <w:r w:rsidRPr="006575B3">
              <w:rPr>
                <w:rFonts w:ascii="Arial" w:eastAsia="Aptos" w:hAnsi="Arial" w:cs="Arial"/>
                <w:color w:val="002060"/>
                <w:sz w:val="20"/>
                <w:szCs w:val="20"/>
                <w:lang w:val="cy-GB" w:bidi="cy-GB"/>
              </w:rPr>
              <w:t xml:space="preserve"> ar gyfer rolau arweinydd y clwstwr a rolau arweinydd cydweithredol proffesiynol, er mwyn penderfynu a yw hyn yn ddigonol i'r arweinwyr gyflawni eu cyfrifoldebau.</w:t>
            </w:r>
          </w:p>
        </w:tc>
        <w:tc>
          <w:tcPr>
            <w:tcW w:w="631" w:type="pct"/>
          </w:tcPr>
          <w:p w14:paraId="16C98007"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LlC/ BIau/ SPPC</w:t>
            </w:r>
          </w:p>
        </w:tc>
        <w:tc>
          <w:tcPr>
            <w:tcW w:w="360" w:type="pct"/>
          </w:tcPr>
          <w:p w14:paraId="4B4154EC"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2025/26</w:t>
            </w:r>
          </w:p>
        </w:tc>
        <w:tc>
          <w:tcPr>
            <w:tcW w:w="1667" w:type="pct"/>
          </w:tcPr>
          <w:p w14:paraId="2463CD69"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lang w:val="cy-GB" w:bidi="cy-GB"/>
              </w:rPr>
              <w:t xml:space="preserve">Amlder cyfarfodydd clwstwr a dyraniad amser wedi'u cynnwys yn ail gylchred hunanfyfyrio clwstwr </w:t>
            </w:r>
          </w:p>
        </w:tc>
      </w:tr>
      <w:tr w:rsidR="00C977A6" w:rsidRPr="006575B3" w14:paraId="46A16E5D" w14:textId="77777777" w:rsidTr="00AA2254">
        <w:trPr>
          <w:trHeight w:val="426"/>
        </w:trPr>
        <w:tc>
          <w:tcPr>
            <w:tcW w:w="2342" w:type="pct"/>
          </w:tcPr>
          <w:p w14:paraId="60C1CC45"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 xml:space="preserve">SPPC a ICC i </w:t>
            </w:r>
            <w:r w:rsidRPr="006575B3">
              <w:rPr>
                <w:rFonts w:ascii="Arial" w:eastAsia="Aptos" w:hAnsi="Arial" w:cs="Arial"/>
                <w:b/>
                <w:color w:val="002060"/>
                <w:sz w:val="20"/>
                <w:szCs w:val="20"/>
                <w:lang w:val="cy-GB" w:bidi="cy-GB"/>
              </w:rPr>
              <w:t>gryfhau cyfathrebu rôl a chylch gwaith</w:t>
            </w:r>
            <w:r w:rsidRPr="006575B3">
              <w:rPr>
                <w:rFonts w:ascii="Arial" w:eastAsia="Aptos" w:hAnsi="Arial" w:cs="Arial"/>
                <w:color w:val="002060"/>
                <w:sz w:val="20"/>
                <w:szCs w:val="20"/>
                <w:lang w:val="cy-GB" w:bidi="cy-GB"/>
              </w:rPr>
              <w:t xml:space="preserve"> clystyrau a chydweithfeydd proffesiynol yng Nghymru</w:t>
            </w:r>
          </w:p>
        </w:tc>
        <w:tc>
          <w:tcPr>
            <w:tcW w:w="631" w:type="pct"/>
          </w:tcPr>
          <w:p w14:paraId="05C64DBC"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SPPC/ ICC</w:t>
            </w:r>
          </w:p>
        </w:tc>
        <w:tc>
          <w:tcPr>
            <w:tcW w:w="360" w:type="pct"/>
          </w:tcPr>
          <w:p w14:paraId="23A0D088"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Rhag 2025</w:t>
            </w:r>
          </w:p>
        </w:tc>
        <w:tc>
          <w:tcPr>
            <w:tcW w:w="1667" w:type="pct"/>
          </w:tcPr>
          <w:p w14:paraId="6B6CC3D3"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lang w:val="cy-GB" w:bidi="cy-GB"/>
              </w:rPr>
              <w:t xml:space="preserve">SPPC yn arwain gwaith i adnewyddu disgrifiadau rôl arweiniol a rôl/cylch gwaith y PCPG   </w:t>
            </w:r>
          </w:p>
        </w:tc>
      </w:tr>
      <w:tr w:rsidR="00C977A6" w:rsidRPr="006575B3" w14:paraId="346BAE18" w14:textId="77777777" w:rsidTr="00AA2254">
        <w:trPr>
          <w:trHeight w:val="557"/>
        </w:trPr>
        <w:tc>
          <w:tcPr>
            <w:tcW w:w="2342" w:type="pct"/>
          </w:tcPr>
          <w:p w14:paraId="3A13B13D"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 xml:space="preserve">BIau a chlystyrau i archwilio ffyrdd o </w:t>
            </w:r>
            <w:r w:rsidRPr="006575B3">
              <w:rPr>
                <w:rFonts w:ascii="Arial" w:eastAsia="Aptos" w:hAnsi="Arial" w:cs="Arial"/>
                <w:b/>
                <w:color w:val="002060"/>
                <w:sz w:val="20"/>
                <w:szCs w:val="20"/>
                <w:lang w:val="cy-GB" w:bidi="cy-GB"/>
              </w:rPr>
              <w:t xml:space="preserve">nodi a chryfhau'r mecanweithiau lleol a all alluogi clystyrau i ddod yn endidau ymreolaethol, grymus ac arloesol </w:t>
            </w:r>
          </w:p>
        </w:tc>
        <w:tc>
          <w:tcPr>
            <w:tcW w:w="631" w:type="pct"/>
          </w:tcPr>
          <w:p w14:paraId="208347A1"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BIau/Clystyrau</w:t>
            </w:r>
          </w:p>
        </w:tc>
        <w:tc>
          <w:tcPr>
            <w:tcW w:w="360" w:type="pct"/>
          </w:tcPr>
          <w:p w14:paraId="675FB67D"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Mawrth 2025</w:t>
            </w:r>
          </w:p>
        </w:tc>
        <w:tc>
          <w:tcPr>
            <w:tcW w:w="1667" w:type="pct"/>
          </w:tcPr>
          <w:p w14:paraId="5DE8D2CB"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lang w:val="cy-GB" w:bidi="cy-GB"/>
              </w:rPr>
              <w:t>Sesiwn Caffael a Gwrthdaro Buddiannau CDSON a gynhaliwyd ym mis Hydref 2024</w:t>
            </w:r>
          </w:p>
          <w:p w14:paraId="47EB997A" w14:textId="77777777" w:rsidR="00C977A6" w:rsidRPr="006575B3" w:rsidRDefault="00C977A6" w:rsidP="00C977A6">
            <w:pPr>
              <w:rPr>
                <w:rFonts w:ascii="Arial" w:eastAsia="Aptos" w:hAnsi="Arial" w:cs="Arial"/>
                <w:color w:val="002060"/>
                <w:sz w:val="20"/>
                <w:szCs w:val="20"/>
              </w:rPr>
            </w:pPr>
          </w:p>
        </w:tc>
      </w:tr>
      <w:tr w:rsidR="00C977A6" w:rsidRPr="006575B3" w14:paraId="2E1F0249" w14:textId="77777777" w:rsidTr="00AA2254">
        <w:trPr>
          <w:trHeight w:val="557"/>
        </w:trPr>
        <w:tc>
          <w:tcPr>
            <w:tcW w:w="2342" w:type="pct"/>
          </w:tcPr>
          <w:p w14:paraId="2202A138"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 xml:space="preserve">LlC, BIau a SPC i </w:t>
            </w:r>
            <w:r w:rsidRPr="006575B3">
              <w:rPr>
                <w:rFonts w:ascii="Arial" w:eastAsia="Aptos" w:hAnsi="Arial" w:cs="Arial"/>
                <w:b/>
                <w:color w:val="002060"/>
                <w:sz w:val="20"/>
                <w:szCs w:val="20"/>
                <w:lang w:val="cy-GB" w:bidi="cy-GB"/>
              </w:rPr>
              <w:t xml:space="preserve">gynnal ffocws ar gryfhau gwaith clwstwr </w:t>
            </w:r>
            <w:r w:rsidRPr="006575B3">
              <w:rPr>
                <w:rFonts w:ascii="Arial" w:eastAsia="Aptos" w:hAnsi="Arial" w:cs="Arial"/>
                <w:color w:val="002060"/>
                <w:sz w:val="20"/>
                <w:szCs w:val="20"/>
                <w:lang w:val="cy-GB" w:bidi="cy-GB"/>
              </w:rPr>
              <w:t>a gweithredu'r PCMW ledled Cymru.</w:t>
            </w:r>
          </w:p>
        </w:tc>
        <w:tc>
          <w:tcPr>
            <w:tcW w:w="631" w:type="pct"/>
          </w:tcPr>
          <w:p w14:paraId="59EF944B"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LlC/ BIau/ SPPC</w:t>
            </w:r>
          </w:p>
        </w:tc>
        <w:tc>
          <w:tcPr>
            <w:tcW w:w="360" w:type="pct"/>
          </w:tcPr>
          <w:p w14:paraId="5718EEDD"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2025/26</w:t>
            </w:r>
          </w:p>
        </w:tc>
        <w:tc>
          <w:tcPr>
            <w:tcW w:w="1667" w:type="pct"/>
          </w:tcPr>
          <w:p w14:paraId="72908A85"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lang w:val="cy-GB" w:bidi="cy-GB"/>
              </w:rPr>
              <w:t xml:space="preserve">Cytunwyd ar barthau Dangosyddion Allweddol PCMW, a metrigau’n cael eu datblygu </w:t>
            </w:r>
          </w:p>
        </w:tc>
      </w:tr>
      <w:tr w:rsidR="00C977A6" w:rsidRPr="006575B3" w14:paraId="2A611B48" w14:textId="77777777" w:rsidTr="00AA2254">
        <w:trPr>
          <w:trHeight w:val="387"/>
        </w:trPr>
        <w:tc>
          <w:tcPr>
            <w:tcW w:w="2342" w:type="pct"/>
          </w:tcPr>
          <w:p w14:paraId="76A768A2"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 xml:space="preserve">LlC, BIau a SPC a chlystyrau i </w:t>
            </w:r>
            <w:r w:rsidRPr="006575B3">
              <w:rPr>
                <w:rFonts w:ascii="Arial" w:eastAsia="Aptos" w:hAnsi="Arial" w:cs="Arial"/>
                <w:b/>
                <w:color w:val="002060"/>
                <w:sz w:val="20"/>
                <w:szCs w:val="20"/>
                <w:lang w:val="cy-GB" w:bidi="cy-GB"/>
              </w:rPr>
              <w:t>ystyried ffyrdd o liniaru'r rhwystrau cyllid a chyllido presennol y mae clystyrau'n eu profi</w:t>
            </w:r>
          </w:p>
        </w:tc>
        <w:tc>
          <w:tcPr>
            <w:tcW w:w="631" w:type="pct"/>
          </w:tcPr>
          <w:p w14:paraId="0F65FEF3"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LlC/ BIau/ SPPC</w:t>
            </w:r>
          </w:p>
        </w:tc>
        <w:tc>
          <w:tcPr>
            <w:tcW w:w="360" w:type="pct"/>
          </w:tcPr>
          <w:p w14:paraId="56F25990"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2025/26</w:t>
            </w:r>
          </w:p>
        </w:tc>
        <w:tc>
          <w:tcPr>
            <w:tcW w:w="1667" w:type="pct"/>
          </w:tcPr>
          <w:p w14:paraId="2A62C660"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lang w:val="cy-GB" w:bidi="cy-GB"/>
              </w:rPr>
              <w:t>Arweinwyr SPPC a chlwstwr yn gweithio gyda chydweithwyr cyllid i ddatblygu Cwestiynau Cyffredin Cyllid</w:t>
            </w:r>
          </w:p>
        </w:tc>
      </w:tr>
      <w:tr w:rsidR="00C977A6" w:rsidRPr="006575B3" w14:paraId="31C70DB2" w14:textId="77777777" w:rsidTr="00AA2254">
        <w:trPr>
          <w:trHeight w:val="331"/>
        </w:trPr>
        <w:tc>
          <w:tcPr>
            <w:tcW w:w="2342" w:type="pct"/>
          </w:tcPr>
          <w:p w14:paraId="6A605ACB"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lastRenderedPageBreak/>
              <w:t xml:space="preserve">Dylai clystyrau </w:t>
            </w:r>
            <w:r w:rsidRPr="006575B3">
              <w:rPr>
                <w:rFonts w:ascii="Arial" w:eastAsia="Aptos" w:hAnsi="Arial" w:cs="Arial"/>
                <w:b/>
                <w:color w:val="002060"/>
                <w:sz w:val="20"/>
                <w:szCs w:val="20"/>
                <w:lang w:val="cy-GB" w:bidi="cy-GB"/>
              </w:rPr>
              <w:t>ymgysylltu â chylchoedd hunanfyfyrio yn y dyfodol</w:t>
            </w:r>
            <w:r w:rsidRPr="006575B3">
              <w:rPr>
                <w:rFonts w:ascii="Arial" w:eastAsia="Aptos" w:hAnsi="Arial" w:cs="Arial"/>
                <w:color w:val="002060"/>
                <w:sz w:val="20"/>
                <w:szCs w:val="20"/>
                <w:lang w:val="cy-GB" w:bidi="cy-GB"/>
              </w:rPr>
              <w:t>, gan roi cipolwg ar ffyrdd o gryfhau gwaith clwstwr a llywio gwerthusiad PCMW.</w:t>
            </w:r>
          </w:p>
        </w:tc>
        <w:tc>
          <w:tcPr>
            <w:tcW w:w="631" w:type="pct"/>
          </w:tcPr>
          <w:p w14:paraId="0D87FC16"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Clystyrau</w:t>
            </w:r>
          </w:p>
        </w:tc>
        <w:tc>
          <w:tcPr>
            <w:tcW w:w="360" w:type="pct"/>
          </w:tcPr>
          <w:p w14:paraId="34DE7F68"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lang w:val="cy-GB" w:bidi="cy-GB"/>
              </w:rPr>
              <w:t>Ebrill 2025</w:t>
            </w:r>
          </w:p>
        </w:tc>
        <w:tc>
          <w:tcPr>
            <w:tcW w:w="1667" w:type="pct"/>
          </w:tcPr>
          <w:p w14:paraId="56CA8116"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lang w:val="cy-GB" w:bidi="cy-GB"/>
              </w:rPr>
              <w:t>Ail gylch o hunanfyfyrio clwstwr wedi'i gwblhau gan 53 clwstwr (88%)</w:t>
            </w:r>
          </w:p>
        </w:tc>
      </w:tr>
    </w:tbl>
    <w:p w14:paraId="3C65444D" w14:textId="77777777" w:rsidR="00C977A6" w:rsidRPr="006575B3" w:rsidRDefault="00C977A6" w:rsidP="00C977A6">
      <w:pPr>
        <w:keepNext/>
        <w:keepLines/>
        <w:spacing w:before="100" w:beforeAutospacing="1" w:after="100" w:afterAutospacing="1"/>
        <w:outlineLvl w:val="1"/>
        <w:rPr>
          <w:rFonts w:ascii="Verdana" w:eastAsia="MS Gothic" w:hAnsi="Verdana" w:cs="Times New Roman"/>
          <w:b/>
          <w:color w:val="365F91"/>
          <w:sz w:val="24"/>
          <w:szCs w:val="26"/>
        </w:rPr>
        <w:sectPr w:rsidR="00C977A6" w:rsidRPr="006575B3" w:rsidSect="00C977A6">
          <w:pgSz w:w="16840" w:h="11907" w:orient="landscape" w:code="9"/>
          <w:pgMar w:top="720" w:right="720" w:bottom="720" w:left="720" w:header="720" w:footer="720" w:gutter="0"/>
          <w:cols w:space="720"/>
          <w:docGrid w:linePitch="299"/>
        </w:sectPr>
      </w:pPr>
    </w:p>
    <w:p w14:paraId="3D2BEB96" w14:textId="77777777" w:rsidR="006438D0" w:rsidRPr="004C3DDA" w:rsidRDefault="006438D0" w:rsidP="006C6D74"/>
    <w:p w14:paraId="7C50AD58" w14:textId="77777777" w:rsidR="006438D0" w:rsidRDefault="006438D0" w:rsidP="006C6D74"/>
    <w:p w14:paraId="27A4BC62" w14:textId="77777777" w:rsidR="000435EB" w:rsidRPr="004C3DDA" w:rsidRDefault="000435EB" w:rsidP="006C6D74"/>
    <w:p w14:paraId="13FA0143" w14:textId="58F9A58B" w:rsidR="00C977A6" w:rsidRPr="006575B3" w:rsidRDefault="00C977A6" w:rsidP="006438D0">
      <w:pPr>
        <w:pStyle w:val="Heading2"/>
        <w:spacing w:before="100" w:beforeAutospacing="1" w:after="100" w:afterAutospacing="1"/>
        <w:rPr>
          <w:rFonts w:ascii="Verdana" w:eastAsia="MS Gothic" w:hAnsi="Verdana"/>
          <w:b/>
          <w:bCs/>
          <w:color w:val="002060"/>
          <w:sz w:val="28"/>
          <w:szCs w:val="28"/>
        </w:rPr>
      </w:pPr>
      <w:bookmarkStart w:id="58" w:name="_Toc210309980"/>
      <w:r w:rsidRPr="006575B3">
        <w:rPr>
          <w:rFonts w:ascii="Verdana" w:eastAsia="MS Gothic" w:hAnsi="Verdana" w:cs="Verdana"/>
          <w:b/>
          <w:color w:val="002060"/>
          <w:sz w:val="28"/>
          <w:szCs w:val="28"/>
          <w:lang w:val="cy-GB" w:bidi="cy-GB"/>
        </w:rPr>
        <w:t>Atodiad 4: Graffiau PCMW unigol a dadansoddiad technegol</w:t>
      </w:r>
      <w:bookmarkEnd w:id="58"/>
      <w:r w:rsidRPr="006575B3">
        <w:rPr>
          <w:rFonts w:ascii="Verdana" w:eastAsia="MS Gothic" w:hAnsi="Verdana" w:cs="Verdana"/>
          <w:b/>
          <w:color w:val="002060"/>
          <w:sz w:val="28"/>
          <w:szCs w:val="28"/>
          <w:lang w:val="cy-GB" w:bidi="cy-GB"/>
        </w:rPr>
        <w:t xml:space="preserve"> </w:t>
      </w:r>
    </w:p>
    <w:p w14:paraId="790F1F29" w14:textId="77777777" w:rsidR="00C977A6" w:rsidRPr="006575B3" w:rsidRDefault="00C977A6" w:rsidP="006438D0">
      <w:pPr>
        <w:spacing w:before="100" w:beforeAutospacing="1" w:after="100" w:afterAutospacing="1"/>
        <w:rPr>
          <w:rFonts w:ascii="Verdana" w:eastAsia="FrutigerLTStd-Roman" w:hAnsi="Verdana" w:cs="FrutigerLTStd-Roman"/>
          <w:b/>
          <w:bCs/>
          <w:color w:val="002060"/>
          <w:sz w:val="24"/>
          <w:szCs w:val="24"/>
        </w:rPr>
      </w:pPr>
      <w:r w:rsidRPr="006575B3">
        <w:rPr>
          <w:rFonts w:ascii="Verdana" w:eastAsia="FrutigerLTStd-Roman" w:hAnsi="Verdana" w:cs="FrutigerLTStd-Roman"/>
          <w:b/>
          <w:color w:val="002060"/>
          <w:sz w:val="24"/>
          <w:szCs w:val="24"/>
          <w:lang w:val="cy-GB" w:bidi="cy-GB"/>
        </w:rPr>
        <w:t>Dadansoddiad cymedrig</w:t>
      </w:r>
    </w:p>
    <w:p w14:paraId="542B4E19" w14:textId="79C5B9CC" w:rsidR="00C977A6" w:rsidRPr="006575B3" w:rsidRDefault="00C977A6" w:rsidP="006438D0">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Mae'r data wedi'i ddadansoddi i nodi'r sgôr aeddfedrwydd cymedrig ar gyfer pob canlyniad PCMW o ymatebion 2023/24 a 2024/25 er mwyn rhoi trosolwg o unrhyw newidiadau rhwng y ddwy flynedd ledled Cymru.</w:t>
      </w:r>
      <w:r w:rsidRPr="006575B3">
        <w:rPr>
          <w:rFonts w:ascii="Verdana" w:eastAsia="FrutigerLTStd-Roman" w:hAnsi="Verdana" w:cs="FrutigerLTStd-Roman"/>
          <w:color w:val="002060"/>
          <w:sz w:val="24"/>
          <w:szCs w:val="24"/>
          <w:vertAlign w:val="superscript"/>
          <w:lang w:val="cy-GB" w:bidi="cy-GB"/>
        </w:rPr>
        <w:footnoteReference w:id="8"/>
      </w:r>
      <w:r w:rsidRPr="006575B3">
        <w:rPr>
          <w:rFonts w:ascii="Verdana" w:eastAsia="FrutigerLTStd-Roman" w:hAnsi="Verdana" w:cs="FrutigerLTStd-Roman"/>
          <w:color w:val="002060"/>
          <w:sz w:val="24"/>
          <w:szCs w:val="24"/>
          <w:lang w:val="cy-GB" w:bidi="cy-GB"/>
        </w:rPr>
        <w:t>.</w:t>
      </w:r>
    </w:p>
    <w:p w14:paraId="25F93572" w14:textId="1D6F7651"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Mae'r sgôr aeddfedrwydd cyfartalog ar gyfer pob canlyniad PCMW ledled Cymru yn dangos cynnydd o 2.52 yn 2023/24 i 2.67 yn 2024/25. Gwelwyd gwelliannau sylweddol mewn sawl canlyniad, gyda chanlyniad 7 PCMW yn dangos y twf mwyaf sylweddol, gan gynyddu o sgôr gyfartalog o 1.89 i 2.54. Roedd cynnydd cryf hefyd yn amlwg yng nghanlyniad 6 PCMW (o 2.48 i 3.00), canlyniad 2 PCMW (o 2.39 i 2.75), canlyniad 12 PCMW (o 1.89 i 2.23), a chanlyniad 5 PCMW (o 2.70 i 2.79).</w:t>
      </w:r>
    </w:p>
    <w:p w14:paraId="3A426D11" w14:textId="79C789FD" w:rsidR="00C977A6" w:rsidRPr="006575B3" w:rsidRDefault="00C977A6" w:rsidP="006438D0">
      <w:pPr>
        <w:keepNext/>
        <w:spacing w:after="200"/>
        <w:jc w:val="center"/>
        <w:rPr>
          <w:rFonts w:ascii="Verdana" w:eastAsia="FrutigerLTStd-Roman" w:hAnsi="Verdana" w:cs="FrutigerLTStd-Roman"/>
          <w:iCs/>
          <w:color w:val="17365D"/>
          <w:sz w:val="24"/>
          <w:szCs w:val="24"/>
        </w:rPr>
      </w:pPr>
      <w:bookmarkStart w:id="59" w:name="_Toc210310007"/>
      <w:r w:rsidRPr="006575B3">
        <w:rPr>
          <w:rFonts w:ascii="Verdana" w:eastAsia="FrutigerLTStd-Roman" w:hAnsi="Verdana" w:cs="FrutigerLTStd-Roman"/>
          <w:color w:val="17365D"/>
          <w:sz w:val="24"/>
          <w:szCs w:val="24"/>
          <w:lang w:val="cy-GB" w:bidi="cy-GB"/>
        </w:rPr>
        <w:t xml:space="preserve">Ffigur </w:t>
      </w:r>
      <w:r w:rsidRPr="006575B3">
        <w:rPr>
          <w:rFonts w:ascii="Verdana" w:eastAsia="FrutigerLTStd-Roman" w:hAnsi="Verdana" w:cs="FrutigerLTStd-Roman"/>
          <w:color w:val="17365D"/>
          <w:sz w:val="24"/>
          <w:szCs w:val="24"/>
          <w:lang w:val="cy-GB" w:bidi="cy-GB"/>
        </w:rPr>
        <w:fldChar w:fldCharType="begin"/>
      </w:r>
      <w:r w:rsidRPr="006575B3">
        <w:rPr>
          <w:rFonts w:ascii="Verdana" w:eastAsia="FrutigerLTStd-Roman" w:hAnsi="Verdana" w:cs="FrutigerLTStd-Roman"/>
          <w:color w:val="17365D"/>
          <w:sz w:val="24"/>
          <w:szCs w:val="24"/>
          <w:lang w:val="cy-GB" w:bidi="cy-GB"/>
        </w:rPr>
        <w:instrText xml:space="preserve"> SEQ Figure \* ARABIC </w:instrText>
      </w:r>
      <w:r w:rsidRPr="006575B3">
        <w:rPr>
          <w:rFonts w:ascii="Verdana" w:eastAsia="FrutigerLTStd-Roman" w:hAnsi="Verdana" w:cs="FrutigerLTStd-Roman"/>
          <w:color w:val="17365D"/>
          <w:sz w:val="24"/>
          <w:szCs w:val="24"/>
          <w:lang w:val="cy-GB" w:bidi="cy-GB"/>
        </w:rPr>
        <w:fldChar w:fldCharType="separate"/>
      </w:r>
      <w:r w:rsidR="002B2B9C" w:rsidRPr="006575B3">
        <w:rPr>
          <w:rFonts w:ascii="Verdana" w:eastAsia="FrutigerLTStd-Roman" w:hAnsi="Verdana" w:cs="FrutigerLTStd-Roman"/>
          <w:color w:val="17365D"/>
          <w:sz w:val="24"/>
          <w:szCs w:val="24"/>
          <w:lang w:val="cy-GB" w:bidi="cy-GB"/>
        </w:rPr>
        <w:t>18</w:t>
      </w:r>
      <w:r w:rsidRPr="006575B3">
        <w:rPr>
          <w:rFonts w:ascii="Verdana" w:eastAsia="FrutigerLTStd-Roman" w:hAnsi="Verdana" w:cs="FrutigerLTStd-Roman"/>
          <w:color w:val="17365D"/>
          <w:sz w:val="24"/>
          <w:szCs w:val="24"/>
          <w:lang w:val="cy-GB" w:bidi="cy-GB"/>
        </w:rPr>
        <w:fldChar w:fldCharType="end"/>
      </w:r>
      <w:r w:rsidRPr="006575B3">
        <w:rPr>
          <w:rFonts w:ascii="Verdana" w:eastAsia="FrutigerLTStd-Roman" w:hAnsi="Verdana" w:cs="FrutigerLTStd-Roman"/>
          <w:color w:val="17365D"/>
          <w:sz w:val="24"/>
          <w:szCs w:val="24"/>
          <w:lang w:val="cy-GB" w:bidi="cy-GB"/>
        </w:rPr>
        <w:t>: Aeddfedrwydd cyfartalog canlyniadau PCMW yn ôl blwyddyn</w:t>
      </w:r>
      <w:bookmarkEnd w:id="59"/>
    </w:p>
    <w:p w14:paraId="215EFF9E" w14:textId="77777777" w:rsidR="00C977A6" w:rsidRPr="006575B3" w:rsidRDefault="00C977A6" w:rsidP="00C977A6">
      <w:pPr>
        <w:jc w:val="both"/>
        <w:rPr>
          <w:rFonts w:ascii="Verdana" w:eastAsia="FrutigerLTStd-Roman" w:hAnsi="Verdana" w:cs="FrutigerLTStd-Roman"/>
          <w:color w:val="002060"/>
          <w:sz w:val="24"/>
          <w:szCs w:val="24"/>
          <w:highlight w:val="yellow"/>
        </w:rPr>
      </w:pPr>
      <w:r w:rsidRPr="006575B3">
        <w:rPr>
          <w:rFonts w:ascii="FrutigerLTStd-Roman" w:eastAsia="FrutigerLTStd-Roman" w:hAnsi="FrutigerLTStd-Roman" w:cs="FrutigerLTStd-Roman"/>
          <w:noProof/>
          <w:highlight w:val="yellow"/>
          <w:lang w:val="cy-GB" w:bidi="cy-GB"/>
        </w:rPr>
        <w:drawing>
          <wp:inline distT="0" distB="0" distL="0" distR="0" wp14:anchorId="36056F27" wp14:editId="29EE7BF8">
            <wp:extent cx="6610350" cy="2699385"/>
            <wp:effectExtent l="0" t="0" r="0" b="5715"/>
            <wp:docPr id="1032879465" name="Chart 1">
              <a:extLst xmlns:a="http://schemas.openxmlformats.org/drawingml/2006/main">
                <a:ext uri="{FF2B5EF4-FFF2-40B4-BE49-F238E27FC236}">
                  <a16:creationId xmlns:a16="http://schemas.microsoft.com/office/drawing/2014/main" id="{FED29EF4-F17E-4BDF-8565-A43D8E8FD1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75E00A23" w14:textId="0E1FED8B" w:rsidR="00C977A6" w:rsidRPr="006575B3" w:rsidRDefault="006438D0"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Cynhaliodd Canlyniad 4 sgôr aeddfedrwydd uchel ar draws y ddwy flynedd, er y gwelwyd dirywiad bach (3.09 i 3.06), a chynhaliodd canlyniad 3 ac 8 sgoriau uwchlaw 2.9. Fodd bynnag, profodd rhai canlyniadau ostyngiadau yn eu lefel aeddfedrwydd, gyda chanlyniad 9 yn dangos y dirywiad mwyaf o 3.04 i 2.88 a chanlyniad 11 yn dangos gostyngiad bach yn y lefel aeddfedrwydd (2.30 i 2.21).</w:t>
      </w:r>
    </w:p>
    <w:p w14:paraId="2EF1D84D" w14:textId="77777777" w:rsidR="00C977A6" w:rsidRPr="006575B3" w:rsidRDefault="00C977A6" w:rsidP="006438D0">
      <w:pPr>
        <w:spacing w:before="100" w:beforeAutospacing="1" w:after="100" w:afterAutospacing="1"/>
        <w:rPr>
          <w:rFonts w:ascii="Verdana Pro" w:eastAsia="FrutigerLTStd-Roman" w:hAnsi="Verdana Pro" w:cs="FrutigerLTStd-Roman"/>
          <w:color w:val="548DD4"/>
        </w:rPr>
      </w:pPr>
    </w:p>
    <w:p w14:paraId="722A9798" w14:textId="77777777" w:rsidR="006438D0" w:rsidRPr="006575B3" w:rsidRDefault="006438D0" w:rsidP="006438D0">
      <w:pPr>
        <w:spacing w:before="100" w:beforeAutospacing="1" w:after="100" w:afterAutospacing="1"/>
        <w:rPr>
          <w:rFonts w:ascii="Verdana Pro" w:eastAsia="FrutigerLTStd-Roman" w:hAnsi="Verdana Pro" w:cs="FrutigerLTStd-Roman"/>
          <w:color w:val="548DD4"/>
        </w:rPr>
      </w:pPr>
    </w:p>
    <w:p w14:paraId="01C8FB0F" w14:textId="77777777" w:rsidR="006438D0" w:rsidRPr="006575B3" w:rsidRDefault="006438D0" w:rsidP="006438D0">
      <w:pPr>
        <w:spacing w:before="100" w:beforeAutospacing="1" w:after="100" w:afterAutospacing="1"/>
        <w:rPr>
          <w:rFonts w:ascii="Verdana Pro" w:eastAsia="FrutigerLTStd-Roman" w:hAnsi="Verdana Pro" w:cs="FrutigerLTStd-Roman"/>
          <w:color w:val="548DD4"/>
        </w:rPr>
      </w:pPr>
    </w:p>
    <w:p w14:paraId="2601845E" w14:textId="77777777" w:rsidR="008A208D" w:rsidRDefault="008A208D" w:rsidP="006438D0">
      <w:pPr>
        <w:spacing w:before="100" w:beforeAutospacing="1" w:after="100" w:afterAutospacing="1"/>
        <w:rPr>
          <w:rFonts w:ascii="Verdana" w:eastAsia="FrutigerLTStd-Roman" w:hAnsi="Verdana" w:cs="FrutigerLTStd-Roman"/>
          <w:b/>
          <w:bCs/>
          <w:color w:val="002060"/>
          <w:sz w:val="24"/>
          <w:szCs w:val="24"/>
        </w:rPr>
      </w:pPr>
    </w:p>
    <w:p w14:paraId="0F03D7EB" w14:textId="77777777" w:rsidR="00C977A6" w:rsidRPr="006575B3" w:rsidRDefault="00C977A6" w:rsidP="006438D0">
      <w:pPr>
        <w:spacing w:before="100" w:beforeAutospacing="1" w:after="100" w:afterAutospacing="1"/>
        <w:rPr>
          <w:rFonts w:ascii="Verdana" w:eastAsia="FrutigerLTStd-Roman" w:hAnsi="Verdana" w:cs="FrutigerLTStd-Roman"/>
          <w:b/>
          <w:bCs/>
          <w:color w:val="002060"/>
          <w:sz w:val="24"/>
          <w:szCs w:val="24"/>
        </w:rPr>
      </w:pPr>
      <w:r w:rsidRPr="006575B3">
        <w:rPr>
          <w:rFonts w:ascii="Verdana" w:eastAsia="FrutigerLTStd-Roman" w:hAnsi="Verdana" w:cs="FrutigerLTStd-Roman"/>
          <w:b/>
          <w:color w:val="002060"/>
          <w:sz w:val="24"/>
          <w:szCs w:val="24"/>
          <w:lang w:val="cy-GB" w:bidi="cy-GB"/>
        </w:rPr>
        <w:t>Dadansoddiad canlyniad unigol</w:t>
      </w:r>
    </w:p>
    <w:p w14:paraId="217F12F6" w14:textId="563221DB"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Yn yr adran hon, cyflwynir pob canlyniad PCMW fel graff bar gyda'r dosbarthiad canrannol ar draws y pedair lefel aeddfedrwydd ar gyfer y blynyddoedd 2023/24 a 2024/25.</w:t>
      </w:r>
    </w:p>
    <w:p w14:paraId="230730E0" w14:textId="2953CDDE"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Arhosodd canlyniad 1 PCMW yn gymharol sefydlog ar gyfer y lefelau 'Cyn-sylfaenol' ac 'Aeddfed'. Gostyngiad bach yn y lefel 'Sylfaenol' (37% i 32%) a chynnydd cyfatebol yn y lefel 'Yn datblygu' (46% i 51%).</w:t>
      </w:r>
    </w:p>
    <w:p w14:paraId="65EABC1E" w14:textId="5E009FAE" w:rsidR="00C977A6" w:rsidRPr="006575B3" w:rsidRDefault="00C977A6" w:rsidP="002B2B9C">
      <w:pPr>
        <w:keepNext/>
        <w:spacing w:before="100" w:beforeAutospacing="1" w:after="100" w:afterAutospacing="1"/>
        <w:jc w:val="center"/>
        <w:rPr>
          <w:rFonts w:ascii="Verdana" w:eastAsia="FrutigerLTStd-Roman" w:hAnsi="Verdana" w:cs="FrutigerLTStd-Roman"/>
          <w:color w:val="002060"/>
          <w:sz w:val="24"/>
          <w:szCs w:val="24"/>
        </w:rPr>
      </w:pPr>
      <w:bookmarkStart w:id="60" w:name="_Toc210310008"/>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19</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1 PCMW (Cyhoedd Gwybodus yn ôl blwyddyn</w:t>
      </w:r>
      <w:bookmarkEnd w:id="60"/>
    </w:p>
    <w:p w14:paraId="793FB452"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lang w:val="cy-GB" w:bidi="cy-GB"/>
        </w:rPr>
        <w:drawing>
          <wp:inline distT="0" distB="0" distL="0" distR="0" wp14:anchorId="76751288" wp14:editId="2F0E826C">
            <wp:extent cx="4480560" cy="2171700"/>
            <wp:effectExtent l="0" t="0" r="15240" b="0"/>
            <wp:docPr id="84108320" name="Chart 1">
              <a:extLst xmlns:a="http://schemas.openxmlformats.org/drawingml/2006/main">
                <a:ext uri="{FF2B5EF4-FFF2-40B4-BE49-F238E27FC236}">
                  <a16:creationId xmlns:a16="http://schemas.microsoft.com/office/drawing/2014/main" id="{57BA44B1-71DF-8726-0EB7-DFDCA3761E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1B465408" w14:textId="6F9277E6" w:rsidR="006438D0"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Ar gyfer canlyniad 2 PCMW, gwelodd lefelau 'Cyn-sylfaenol' (13% i 0%) a 'Sylfaenol' (46% i 34%) ostyngiad mawr gyda chynnydd cyfatebol yn lefel 'Yn datblygu' (30% i 58%).</w:t>
      </w:r>
    </w:p>
    <w:p w14:paraId="38A577AD" w14:textId="0F338150" w:rsidR="00C977A6" w:rsidRPr="006575B3" w:rsidRDefault="00C977A6" w:rsidP="006C6D74">
      <w:pPr>
        <w:spacing w:before="100" w:beforeAutospacing="1" w:after="100" w:afterAutospacing="1"/>
        <w:jc w:val="center"/>
        <w:rPr>
          <w:rFonts w:ascii="Verdana" w:eastAsia="FrutigerLTStd-Roman" w:hAnsi="Verdana" w:cs="FrutigerLTStd-Roman"/>
          <w:color w:val="002060"/>
          <w:sz w:val="24"/>
          <w:szCs w:val="24"/>
        </w:rPr>
      </w:pPr>
      <w:bookmarkStart w:id="61" w:name="_Toc210310009"/>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20</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2 PCMW (Cymunedau wedi'u grymuso) yn ôl blwyddyn</w:t>
      </w:r>
      <w:bookmarkEnd w:id="61"/>
    </w:p>
    <w:p w14:paraId="3EED0535"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lang w:val="cy-GB" w:bidi="cy-GB"/>
        </w:rPr>
        <w:drawing>
          <wp:inline distT="0" distB="0" distL="0" distR="0" wp14:anchorId="4619914A" wp14:editId="17422C5C">
            <wp:extent cx="4823460" cy="2415540"/>
            <wp:effectExtent l="0" t="0" r="15240" b="3810"/>
            <wp:docPr id="484670025" name="Chart 1">
              <a:extLst xmlns:a="http://schemas.openxmlformats.org/drawingml/2006/main">
                <a:ext uri="{FF2B5EF4-FFF2-40B4-BE49-F238E27FC236}">
                  <a16:creationId xmlns:a16="http://schemas.microsoft.com/office/drawing/2014/main" id="{F07018DF-13D5-04C8-FF5A-20F698AA48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27C9C3EB" w14:textId="77777777" w:rsidR="006438D0" w:rsidRPr="006575B3" w:rsidRDefault="006438D0" w:rsidP="006C6D74">
      <w:pPr>
        <w:spacing w:before="100" w:beforeAutospacing="1" w:after="100" w:afterAutospacing="1"/>
        <w:jc w:val="both"/>
        <w:rPr>
          <w:rFonts w:ascii="Verdana" w:eastAsia="FrutigerLTStd-Roman" w:hAnsi="Verdana" w:cs="FrutigerLTStd-Roman"/>
          <w:color w:val="002060"/>
          <w:sz w:val="24"/>
          <w:szCs w:val="24"/>
        </w:rPr>
      </w:pPr>
    </w:p>
    <w:p w14:paraId="3FB2F4B8" w14:textId="77777777" w:rsidR="006438D0" w:rsidRPr="006575B3" w:rsidRDefault="006438D0" w:rsidP="006C6D74">
      <w:pPr>
        <w:spacing w:before="100" w:beforeAutospacing="1" w:after="100" w:afterAutospacing="1"/>
        <w:jc w:val="both"/>
        <w:rPr>
          <w:rFonts w:ascii="Verdana" w:eastAsia="FrutigerLTStd-Roman" w:hAnsi="Verdana" w:cs="FrutigerLTStd-Roman"/>
          <w:color w:val="002060"/>
          <w:sz w:val="24"/>
          <w:szCs w:val="24"/>
        </w:rPr>
      </w:pPr>
    </w:p>
    <w:p w14:paraId="619F1AAC" w14:textId="77777777" w:rsidR="008A208D" w:rsidRDefault="008A208D" w:rsidP="006C6D74">
      <w:pPr>
        <w:spacing w:before="100" w:beforeAutospacing="1" w:after="100" w:afterAutospacing="1"/>
        <w:jc w:val="both"/>
        <w:rPr>
          <w:rFonts w:ascii="Verdana" w:eastAsia="FrutigerLTStd-Roman" w:hAnsi="Verdana" w:cs="FrutigerLTStd-Roman"/>
          <w:color w:val="002060"/>
          <w:sz w:val="24"/>
          <w:szCs w:val="24"/>
        </w:rPr>
      </w:pPr>
    </w:p>
    <w:p w14:paraId="25EDA888" w14:textId="0E55F1BB"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Ar gyfer canlyniad 3 PCMW, mae'r data'n dangos proffil aeddfedrwydd cymharol sefydlog rhwng 2023/24 a 2024/25.</w:t>
      </w:r>
    </w:p>
    <w:p w14:paraId="296740ED" w14:textId="26514A81" w:rsidR="00C977A6" w:rsidRPr="006575B3" w:rsidRDefault="00C977A6" w:rsidP="006438D0">
      <w:pPr>
        <w:keepNext/>
        <w:spacing w:before="100" w:beforeAutospacing="1" w:after="100" w:afterAutospacing="1"/>
        <w:rPr>
          <w:rFonts w:ascii="Verdana" w:eastAsia="FrutigerLTStd-Roman" w:hAnsi="Verdana" w:cs="FrutigerLTStd-Roman"/>
          <w:color w:val="002060"/>
          <w:sz w:val="24"/>
          <w:szCs w:val="24"/>
        </w:rPr>
      </w:pPr>
      <w:bookmarkStart w:id="62" w:name="_Toc210310010"/>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21</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3 PCMW (Cymorth ar gyfer llesiant, atal a hunanofal) yn ôl blwyddyn</w:t>
      </w:r>
      <w:bookmarkEnd w:id="62"/>
    </w:p>
    <w:p w14:paraId="79327D91"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lang w:val="cy-GB" w:bidi="cy-GB"/>
        </w:rPr>
        <w:drawing>
          <wp:inline distT="0" distB="0" distL="0" distR="0" wp14:anchorId="16DA5391" wp14:editId="50C4A0EA">
            <wp:extent cx="4848132" cy="2794986"/>
            <wp:effectExtent l="0" t="0" r="10160" b="5715"/>
            <wp:docPr id="1789777134" name="Chart 1">
              <a:extLst xmlns:a="http://schemas.openxmlformats.org/drawingml/2006/main">
                <a:ext uri="{FF2B5EF4-FFF2-40B4-BE49-F238E27FC236}">
                  <a16:creationId xmlns:a16="http://schemas.microsoft.com/office/drawing/2014/main" id="{E685DC4D-1A0A-ED30-D904-95F551A62C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210809BB" w14:textId="497AFA31"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Ar gyfer canlyniad 4 PCMW, arhosodd y lefelau 'Cyn-sylfaenol' a 'Sylfaenol' yn sefydlog. Bu cynnydd yn y lefel 'Yn datblygu' (50% i 57%) gyda gostyngiad cyfatebol yn y lefel 'Aeddfed' (30% i 25%).</w:t>
      </w:r>
    </w:p>
    <w:p w14:paraId="4C6A0DB2" w14:textId="0B8E9D47" w:rsidR="00C977A6" w:rsidRPr="006575B3" w:rsidRDefault="00C977A6" w:rsidP="006438D0">
      <w:pPr>
        <w:keepNext/>
        <w:spacing w:before="100" w:beforeAutospacing="1" w:after="100" w:afterAutospacing="1"/>
        <w:jc w:val="center"/>
        <w:rPr>
          <w:rFonts w:ascii="Verdana" w:eastAsia="FrutigerLTStd-Roman" w:hAnsi="Verdana" w:cs="FrutigerLTStd-Roman"/>
          <w:color w:val="002060"/>
          <w:sz w:val="24"/>
          <w:szCs w:val="24"/>
        </w:rPr>
      </w:pPr>
      <w:bookmarkStart w:id="63" w:name="_Toc210310011"/>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22</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4 PCMW (Gwasanaethau lleol) yn ôl blwyddyn</w:t>
      </w:r>
      <w:bookmarkEnd w:id="63"/>
    </w:p>
    <w:p w14:paraId="1B9C3970"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lang w:val="cy-GB" w:bidi="cy-GB"/>
        </w:rPr>
        <w:drawing>
          <wp:inline distT="0" distB="0" distL="0" distR="0" wp14:anchorId="225E168A" wp14:editId="0E936455">
            <wp:extent cx="4835431" cy="2785167"/>
            <wp:effectExtent l="0" t="0" r="3810" b="15240"/>
            <wp:docPr id="2009558665" name="Chart 1">
              <a:extLst xmlns:a="http://schemas.openxmlformats.org/drawingml/2006/main">
                <a:ext uri="{FF2B5EF4-FFF2-40B4-BE49-F238E27FC236}">
                  <a16:creationId xmlns:a16="http://schemas.microsoft.com/office/drawing/2014/main" id="{E8D78633-9644-7D33-C635-6FDA9FDB55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1656D826" w14:textId="77777777" w:rsidR="006438D0" w:rsidRPr="006575B3" w:rsidRDefault="006438D0" w:rsidP="006C6D74">
      <w:pPr>
        <w:spacing w:before="100" w:beforeAutospacing="1" w:after="100" w:afterAutospacing="1"/>
        <w:jc w:val="both"/>
        <w:rPr>
          <w:rFonts w:ascii="Verdana" w:eastAsia="FrutigerLTStd-Roman" w:hAnsi="Verdana" w:cs="FrutigerLTStd-Roman"/>
          <w:color w:val="002060"/>
          <w:sz w:val="24"/>
          <w:szCs w:val="24"/>
        </w:rPr>
      </w:pPr>
    </w:p>
    <w:p w14:paraId="7C3DBB62" w14:textId="77777777" w:rsidR="006438D0" w:rsidRPr="006575B3" w:rsidRDefault="006438D0" w:rsidP="006C6D74">
      <w:pPr>
        <w:spacing w:before="100" w:beforeAutospacing="1" w:after="100" w:afterAutospacing="1"/>
        <w:jc w:val="both"/>
        <w:rPr>
          <w:rFonts w:ascii="Verdana" w:eastAsia="FrutigerLTStd-Roman" w:hAnsi="Verdana" w:cs="FrutigerLTStd-Roman"/>
          <w:color w:val="002060"/>
          <w:sz w:val="24"/>
          <w:szCs w:val="24"/>
        </w:rPr>
      </w:pPr>
    </w:p>
    <w:p w14:paraId="37A838AF" w14:textId="77777777" w:rsidR="008A208D" w:rsidRDefault="008A208D" w:rsidP="006C6D74">
      <w:pPr>
        <w:spacing w:before="100" w:beforeAutospacing="1" w:after="100" w:afterAutospacing="1"/>
        <w:jc w:val="both"/>
        <w:rPr>
          <w:rFonts w:ascii="Verdana" w:eastAsia="FrutigerLTStd-Roman" w:hAnsi="Verdana" w:cs="FrutigerLTStd-Roman"/>
          <w:color w:val="002060"/>
          <w:sz w:val="24"/>
          <w:szCs w:val="24"/>
        </w:rPr>
      </w:pPr>
    </w:p>
    <w:p w14:paraId="53543402" w14:textId="41BF6CC8"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Roedd gan ganlyniad 5 PCMW ostyngiad bach yn y lefelau 'Cyn-sylfaenol' (9% i 4%) ac 'Yn datblygu' (43% i 38%) gyda chynnydd bach yn y lefel 'Aeddfed' (15% i 23%).</w:t>
      </w:r>
    </w:p>
    <w:p w14:paraId="605C2503" w14:textId="4C2F66AE" w:rsidR="00C977A6" w:rsidRPr="006575B3" w:rsidRDefault="00C977A6" w:rsidP="008D0177">
      <w:pPr>
        <w:keepNext/>
        <w:spacing w:before="100" w:beforeAutospacing="1" w:after="100" w:afterAutospacing="1"/>
        <w:jc w:val="center"/>
        <w:rPr>
          <w:rFonts w:ascii="Verdana" w:eastAsia="FrutigerLTStd-Roman" w:hAnsi="Verdana" w:cs="FrutigerLTStd-Roman"/>
          <w:color w:val="002060"/>
          <w:sz w:val="24"/>
          <w:szCs w:val="24"/>
        </w:rPr>
      </w:pPr>
      <w:bookmarkStart w:id="64" w:name="_Toc210310012"/>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23</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5 PCMW (Gweithio di-dor) yn ôl blwyddyn</w:t>
      </w:r>
      <w:bookmarkEnd w:id="64"/>
    </w:p>
    <w:p w14:paraId="4A04E0B2"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lang w:val="cy-GB" w:bidi="cy-GB"/>
        </w:rPr>
        <w:drawing>
          <wp:inline distT="0" distB="0" distL="0" distR="0" wp14:anchorId="477CCD32" wp14:editId="19D8D979">
            <wp:extent cx="4801565" cy="2794987"/>
            <wp:effectExtent l="0" t="0" r="18415" b="5715"/>
            <wp:docPr id="134026035" name="Chart 1">
              <a:extLst xmlns:a="http://schemas.openxmlformats.org/drawingml/2006/main">
                <a:ext uri="{FF2B5EF4-FFF2-40B4-BE49-F238E27FC236}">
                  <a16:creationId xmlns:a16="http://schemas.microsoft.com/office/drawing/2014/main" id="{138445C1-6634-B455-DA0C-16FE476E0C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382CE920" w14:textId="5D69E2A5"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Ar gyfer canlyniad 6 PCMW roedd gostyngiadau mawr yn lefelau 'Cyn-sylfaenol' (20% i 4%) a 'Sylfaenol' (30% i 19%). I'r gwrthwyneb, roedd cynnydd mawr yn y lefel 'Yn datblygu' (28% i 53%).</w:t>
      </w:r>
    </w:p>
    <w:p w14:paraId="2DF85003" w14:textId="502DEB42" w:rsidR="00C977A6" w:rsidRPr="006575B3" w:rsidRDefault="00C977A6" w:rsidP="008D0177">
      <w:pPr>
        <w:keepNext/>
        <w:spacing w:before="100" w:beforeAutospacing="1" w:after="100" w:afterAutospacing="1"/>
        <w:jc w:val="both"/>
        <w:rPr>
          <w:rFonts w:ascii="Verdana" w:eastAsia="FrutigerLTStd-Roman" w:hAnsi="Verdana" w:cs="FrutigerLTStd-Roman"/>
          <w:color w:val="002060"/>
          <w:sz w:val="24"/>
          <w:szCs w:val="24"/>
        </w:rPr>
      </w:pPr>
      <w:bookmarkStart w:id="65" w:name="_Toc210310013"/>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24</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6 PCMW (Trin galwadau, cyfeirio a brysbennu diogel ac effeithiol) yn ôl blwyddyn</w:t>
      </w:r>
      <w:bookmarkEnd w:id="65"/>
    </w:p>
    <w:p w14:paraId="2A223F55"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lang w:val="cy-GB" w:bidi="cy-GB"/>
        </w:rPr>
        <w:drawing>
          <wp:inline distT="0" distB="0" distL="0" distR="0" wp14:anchorId="2F1BB66C" wp14:editId="5532214E">
            <wp:extent cx="4831198" cy="2789401"/>
            <wp:effectExtent l="0" t="0" r="7620" b="11430"/>
            <wp:docPr id="198877274" name="Chart 1">
              <a:extLst xmlns:a="http://schemas.openxmlformats.org/drawingml/2006/main">
                <a:ext uri="{FF2B5EF4-FFF2-40B4-BE49-F238E27FC236}">
                  <a16:creationId xmlns:a16="http://schemas.microsoft.com/office/drawing/2014/main" id="{E4ADE90A-4BAD-EB87-D0E4-8111AF9277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57C1DD3A" w14:textId="77777777" w:rsidR="008D0177" w:rsidRPr="006575B3" w:rsidRDefault="008D0177" w:rsidP="006C6D74">
      <w:pPr>
        <w:spacing w:before="100" w:beforeAutospacing="1" w:after="100" w:afterAutospacing="1"/>
        <w:jc w:val="both"/>
        <w:rPr>
          <w:rFonts w:ascii="Verdana" w:eastAsia="FrutigerLTStd-Roman" w:hAnsi="Verdana" w:cs="FrutigerLTStd-Roman"/>
          <w:color w:val="002060"/>
          <w:sz w:val="24"/>
          <w:szCs w:val="24"/>
        </w:rPr>
      </w:pPr>
    </w:p>
    <w:p w14:paraId="12313D0A" w14:textId="77777777" w:rsidR="008D0177" w:rsidRPr="006575B3" w:rsidRDefault="008D0177" w:rsidP="006C6D74">
      <w:pPr>
        <w:spacing w:before="100" w:beforeAutospacing="1" w:after="100" w:afterAutospacing="1"/>
        <w:jc w:val="both"/>
        <w:rPr>
          <w:rFonts w:ascii="Verdana" w:eastAsia="FrutigerLTStd-Roman" w:hAnsi="Verdana" w:cs="FrutigerLTStd-Roman"/>
          <w:color w:val="002060"/>
          <w:sz w:val="24"/>
          <w:szCs w:val="24"/>
        </w:rPr>
      </w:pPr>
    </w:p>
    <w:p w14:paraId="1D422D55" w14:textId="77777777" w:rsidR="000360E5" w:rsidRDefault="000360E5" w:rsidP="006C6D74">
      <w:pPr>
        <w:spacing w:before="100" w:beforeAutospacing="1" w:after="100" w:afterAutospacing="1"/>
        <w:jc w:val="both"/>
        <w:rPr>
          <w:rFonts w:ascii="Verdana" w:eastAsia="FrutigerLTStd-Roman" w:hAnsi="Verdana" w:cs="FrutigerLTStd-Roman"/>
          <w:color w:val="002060"/>
          <w:sz w:val="24"/>
          <w:szCs w:val="24"/>
          <w:lang w:val="cy-GB" w:bidi="cy-GB"/>
        </w:rPr>
      </w:pPr>
    </w:p>
    <w:p w14:paraId="7EE47B37" w14:textId="41DB8320"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Ar gyfer canlyniad 7 PCMW, gostyngodd y lefel 'Cyn-sylfaenol' o hanner (51% i 25%). I'r gwrthwyneb, roedd cynnydd yn lefelau 'Yn datblygu' (11% i 23%) ac 'Aeddfed' (16% i 26%).</w:t>
      </w:r>
    </w:p>
    <w:p w14:paraId="2ADD3C4F" w14:textId="2D5FC2BA" w:rsidR="00C977A6" w:rsidRPr="006575B3" w:rsidRDefault="00C977A6" w:rsidP="008D0177">
      <w:pPr>
        <w:keepNext/>
        <w:spacing w:before="100" w:beforeAutospacing="1" w:after="100" w:afterAutospacing="1"/>
        <w:jc w:val="center"/>
        <w:rPr>
          <w:rFonts w:ascii="FrutigerLTStd-Roman" w:eastAsia="FrutigerLTStd-Roman" w:hAnsi="FrutigerLTStd-Roman" w:cs="FrutigerLTStd-Roman"/>
          <w:i/>
          <w:iCs/>
          <w:color w:val="002060"/>
          <w:sz w:val="18"/>
          <w:szCs w:val="18"/>
        </w:rPr>
      </w:pPr>
      <w:bookmarkStart w:id="66" w:name="_Toc210310014"/>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25</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7 PCMW (Gofal Diogel ac Ansawdd y tu allan i oriau) yn ôl blwyddyn</w:t>
      </w:r>
      <w:bookmarkEnd w:id="66"/>
    </w:p>
    <w:p w14:paraId="045F5FFF" w14:textId="77777777" w:rsidR="00C977A6" w:rsidRPr="006575B3" w:rsidRDefault="00C977A6" w:rsidP="00C977A6">
      <w:pPr>
        <w:rPr>
          <w:rFonts w:ascii="FrutigerLTStd-Roman" w:eastAsia="FrutigerLTStd-Roman" w:hAnsi="FrutigerLTStd-Roman" w:cs="FrutigerLTStd-Roman"/>
        </w:rPr>
      </w:pPr>
      <w:r w:rsidRPr="006575B3">
        <w:rPr>
          <w:rFonts w:ascii="FrutigerLTStd-Roman" w:eastAsia="FrutigerLTStd-Roman" w:hAnsi="FrutigerLTStd-Roman" w:cs="FrutigerLTStd-Roman"/>
          <w:noProof/>
          <w:lang w:val="cy-GB" w:bidi="cy-GB"/>
        </w:rPr>
        <w:drawing>
          <wp:inline distT="0" distB="0" distL="0" distR="0" wp14:anchorId="7F347F87" wp14:editId="2D995FF4">
            <wp:extent cx="5402580" cy="2377440"/>
            <wp:effectExtent l="0" t="0" r="7620" b="3810"/>
            <wp:docPr id="1796376393" name="Chart 1">
              <a:extLst xmlns:a="http://schemas.openxmlformats.org/drawingml/2006/main">
                <a:ext uri="{FF2B5EF4-FFF2-40B4-BE49-F238E27FC236}">
                  <a16:creationId xmlns:a16="http://schemas.microsoft.com/office/drawing/2014/main" id="{9BF61265-5F48-FA8E-C163-2512BDC432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41E99EE2" w14:textId="2363AEBA" w:rsidR="00C977A6" w:rsidRPr="006575B3" w:rsidRDefault="00C977A6" w:rsidP="008D0177">
      <w:pPr>
        <w:keepNext/>
        <w:spacing w:before="100" w:beforeAutospacing="1" w:after="100" w:afterAutospacing="1"/>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Ar gyfer canlyniad 8 PCMW, roedd gostyngiadau yn y lefelau 'Cyn-sylfaenol' (-13%) ac 'Aeddfed' (-8%) tra bod lefelau 'Sylfaenol' (+12%) ac 'Yn Datblygu' (+10%) wedi cynyddu rhwng 23/24 a 24/25.</w:t>
      </w:r>
    </w:p>
    <w:p w14:paraId="0643F9C7" w14:textId="5D3EBFB5" w:rsidR="00C977A6" w:rsidRPr="006575B3" w:rsidRDefault="00C977A6" w:rsidP="008D0177">
      <w:pPr>
        <w:keepNext/>
        <w:spacing w:before="100" w:beforeAutospacing="1" w:after="100" w:afterAutospacing="1"/>
        <w:jc w:val="center"/>
        <w:rPr>
          <w:rFonts w:ascii="Verdana" w:eastAsia="FrutigerLTStd-Roman" w:hAnsi="Verdana" w:cs="FrutigerLTStd-Roman"/>
          <w:color w:val="002060"/>
          <w:sz w:val="24"/>
          <w:szCs w:val="24"/>
        </w:rPr>
      </w:pPr>
      <w:bookmarkStart w:id="67" w:name="_Toc210310015"/>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26</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8 PCMW (Gwasanaethau a gyrchir yn uniongyrchol) yn ôl blwyddyn</w:t>
      </w:r>
      <w:bookmarkEnd w:id="67"/>
    </w:p>
    <w:p w14:paraId="78D20568"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lang w:val="cy-GB" w:bidi="cy-GB"/>
        </w:rPr>
        <w:drawing>
          <wp:inline distT="0" distB="0" distL="0" distR="0" wp14:anchorId="4963B75C" wp14:editId="117E12CD">
            <wp:extent cx="5353050" cy="2466975"/>
            <wp:effectExtent l="0" t="0" r="0" b="9525"/>
            <wp:docPr id="20967805" name="Chart 1">
              <a:extLst xmlns:a="http://schemas.openxmlformats.org/drawingml/2006/main">
                <a:ext uri="{FF2B5EF4-FFF2-40B4-BE49-F238E27FC236}">
                  <a16:creationId xmlns:a16="http://schemas.microsoft.com/office/drawing/2014/main" id="{603242D8-DD4A-A175-BCC0-AA3560EF1E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373B88F3" w14:textId="77777777" w:rsidR="008D0177" w:rsidRPr="006575B3" w:rsidRDefault="008D0177" w:rsidP="006C6D74">
      <w:pPr>
        <w:spacing w:before="100" w:beforeAutospacing="1" w:after="100" w:afterAutospacing="1"/>
        <w:jc w:val="both"/>
        <w:rPr>
          <w:rFonts w:ascii="Verdana" w:eastAsia="FrutigerLTStd-Roman" w:hAnsi="Verdana" w:cs="FrutigerLTStd-Roman"/>
          <w:color w:val="002060"/>
          <w:sz w:val="24"/>
          <w:szCs w:val="24"/>
        </w:rPr>
      </w:pPr>
    </w:p>
    <w:p w14:paraId="12776C21" w14:textId="77777777" w:rsidR="008D0177" w:rsidRPr="006575B3" w:rsidRDefault="008D0177" w:rsidP="006C6D74">
      <w:pPr>
        <w:spacing w:before="100" w:beforeAutospacing="1" w:after="100" w:afterAutospacing="1"/>
        <w:jc w:val="both"/>
        <w:rPr>
          <w:rFonts w:ascii="Verdana" w:eastAsia="FrutigerLTStd-Roman" w:hAnsi="Verdana" w:cs="FrutigerLTStd-Roman"/>
          <w:color w:val="002060"/>
          <w:sz w:val="24"/>
          <w:szCs w:val="24"/>
        </w:rPr>
      </w:pPr>
    </w:p>
    <w:p w14:paraId="4EAAADB7" w14:textId="77777777" w:rsidR="008D0177" w:rsidRPr="006575B3" w:rsidRDefault="008D0177" w:rsidP="006C6D74">
      <w:pPr>
        <w:spacing w:before="100" w:beforeAutospacing="1" w:after="100" w:afterAutospacing="1"/>
        <w:jc w:val="both"/>
        <w:rPr>
          <w:rFonts w:ascii="Verdana" w:eastAsia="FrutigerLTStd-Roman" w:hAnsi="Verdana" w:cs="FrutigerLTStd-Roman"/>
          <w:color w:val="002060"/>
          <w:sz w:val="24"/>
          <w:szCs w:val="24"/>
        </w:rPr>
      </w:pPr>
    </w:p>
    <w:p w14:paraId="4AAB8C0A" w14:textId="77777777" w:rsidR="008D0177" w:rsidRPr="006575B3" w:rsidRDefault="008D0177" w:rsidP="006C6D74">
      <w:pPr>
        <w:spacing w:before="100" w:beforeAutospacing="1" w:after="100" w:afterAutospacing="1"/>
        <w:jc w:val="both"/>
        <w:rPr>
          <w:rFonts w:ascii="Verdana" w:eastAsia="FrutigerLTStd-Roman" w:hAnsi="Verdana" w:cs="FrutigerLTStd-Roman"/>
          <w:color w:val="002060"/>
          <w:sz w:val="24"/>
          <w:szCs w:val="24"/>
        </w:rPr>
      </w:pPr>
    </w:p>
    <w:p w14:paraId="7210CD3A" w14:textId="77777777" w:rsidR="008A208D" w:rsidRDefault="008A208D" w:rsidP="006C6D74">
      <w:pPr>
        <w:spacing w:before="100" w:beforeAutospacing="1" w:after="100" w:afterAutospacing="1"/>
        <w:jc w:val="both"/>
        <w:rPr>
          <w:rFonts w:ascii="Verdana" w:eastAsia="FrutigerLTStd-Roman" w:hAnsi="Verdana" w:cs="FrutigerLTStd-Roman"/>
          <w:color w:val="002060"/>
          <w:sz w:val="24"/>
          <w:szCs w:val="24"/>
        </w:rPr>
      </w:pPr>
    </w:p>
    <w:p w14:paraId="2C2656E0" w14:textId="66521F18" w:rsidR="00C977A6" w:rsidRPr="006575B3" w:rsidRDefault="008D0177"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Ar gyfer canlyniad 9 PCMW, roedd gostyngiad yn y lefel 'Cyn-sylfaenol' (-9%) a chynnydd yn y lefel 'Sylfaenol' (+12%). Arhosodd lefelau 'Yn Datblygu' ac 'Aeddfed' yn gymharol sefydlog.</w:t>
      </w:r>
    </w:p>
    <w:p w14:paraId="1DF30B4A" w14:textId="4116223D" w:rsidR="00C977A6" w:rsidRPr="006575B3" w:rsidRDefault="00C977A6" w:rsidP="008D0177">
      <w:pPr>
        <w:keepNext/>
        <w:spacing w:before="100" w:beforeAutospacing="1" w:after="100" w:afterAutospacing="1"/>
        <w:jc w:val="both"/>
        <w:rPr>
          <w:rFonts w:ascii="Verdana" w:eastAsia="FrutigerLTStd-Roman" w:hAnsi="Verdana" w:cs="FrutigerLTStd-Roman"/>
          <w:color w:val="002060"/>
          <w:sz w:val="24"/>
          <w:szCs w:val="24"/>
        </w:rPr>
      </w:pPr>
      <w:bookmarkStart w:id="68" w:name="_Toc210310016"/>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27</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9 PCMW (Gofal integredig i bobl ag anghenion gofal lluosog) yn ôl blwyddyn</w:t>
      </w:r>
      <w:bookmarkEnd w:id="68"/>
    </w:p>
    <w:p w14:paraId="1004DF8A"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lang w:val="cy-GB" w:bidi="cy-GB"/>
        </w:rPr>
        <w:drawing>
          <wp:inline distT="0" distB="0" distL="0" distR="0" wp14:anchorId="2CA3F5CD" wp14:editId="29197D36">
            <wp:extent cx="6059415" cy="2524588"/>
            <wp:effectExtent l="0" t="0" r="17780" b="9525"/>
            <wp:docPr id="1866682385" name="Chart 1">
              <a:extLst xmlns:a="http://schemas.openxmlformats.org/drawingml/2006/main">
                <a:ext uri="{FF2B5EF4-FFF2-40B4-BE49-F238E27FC236}">
                  <a16:creationId xmlns:a16="http://schemas.microsoft.com/office/drawing/2014/main" id="{5FE5F88E-5F24-BA5E-51A8-D34915E2877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260079D1" w14:textId="46A5424D" w:rsidR="00C977A6" w:rsidRPr="006575B3" w:rsidRDefault="00C977A6" w:rsidP="008D0177">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Ar gyfer canlyniad 10 PCMW, roedd cynnydd yn nifer y clystyrau a nododd fod eu lefel aeddfedrwydd ar 'Sylfaenol' (+12%) a gostyngiad yn y nifer a nododd eu bod ar lefel 'Aeddfed' (-11%). Arhosodd lefelau 'Cyn-sylfaenol' ac 'Yn datblygu' yn gymharol sefydlog.</w:t>
      </w:r>
    </w:p>
    <w:p w14:paraId="7AA5C66A" w14:textId="3BF05406" w:rsidR="00C977A6" w:rsidRPr="006575B3" w:rsidRDefault="00C977A6" w:rsidP="008D0177">
      <w:pPr>
        <w:spacing w:before="100" w:beforeAutospacing="1" w:after="100" w:afterAutospacing="1"/>
        <w:rPr>
          <w:rFonts w:ascii="Verdana" w:eastAsia="FrutigerLTStd-Roman" w:hAnsi="Verdana" w:cs="FrutigerLTStd-Roman"/>
          <w:color w:val="002060"/>
          <w:sz w:val="24"/>
          <w:szCs w:val="24"/>
        </w:rPr>
      </w:pPr>
      <w:bookmarkStart w:id="69" w:name="_Toc210310017"/>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28</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10 PCMW (Clystyrau ystadau a chyfleusterau yn cefnogi gwaith MDT) yn ôl blwyddyn</w:t>
      </w:r>
      <w:bookmarkEnd w:id="69"/>
    </w:p>
    <w:p w14:paraId="44B9BC08" w14:textId="77777777" w:rsidR="00C977A6" w:rsidRPr="006575B3" w:rsidRDefault="00C977A6" w:rsidP="00C977A6">
      <w:pPr>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lang w:val="cy-GB" w:bidi="cy-GB"/>
        </w:rPr>
        <w:drawing>
          <wp:inline distT="0" distB="0" distL="0" distR="0" wp14:anchorId="51E53BE2" wp14:editId="623740F0">
            <wp:extent cx="5895975" cy="2524125"/>
            <wp:effectExtent l="0" t="0" r="9525" b="9525"/>
            <wp:docPr id="2100639936" name="Chart 1">
              <a:extLst xmlns:a="http://schemas.openxmlformats.org/drawingml/2006/main">
                <a:ext uri="{FF2B5EF4-FFF2-40B4-BE49-F238E27FC236}">
                  <a16:creationId xmlns:a16="http://schemas.microsoft.com/office/drawing/2014/main" id="{BBE14A56-81C0-D6B3-B7EB-DF7DDAFF85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246F4B8F" w14:textId="77777777" w:rsidR="00C977A6" w:rsidRPr="006575B3" w:rsidRDefault="00C977A6" w:rsidP="00C977A6">
      <w:pPr>
        <w:jc w:val="both"/>
        <w:rPr>
          <w:rFonts w:ascii="Verdana" w:eastAsia="FrutigerLTStd-Roman" w:hAnsi="Verdana" w:cs="FrutigerLTStd-Roman"/>
          <w:color w:val="002060"/>
          <w:sz w:val="24"/>
          <w:szCs w:val="24"/>
        </w:rPr>
      </w:pPr>
    </w:p>
    <w:p w14:paraId="5CB27FD2" w14:textId="77777777" w:rsidR="00C977A6" w:rsidRPr="006575B3" w:rsidRDefault="00C977A6" w:rsidP="00C977A6">
      <w:pPr>
        <w:jc w:val="both"/>
        <w:rPr>
          <w:rFonts w:ascii="Verdana" w:eastAsia="FrutigerLTStd-Roman" w:hAnsi="Verdana" w:cs="FrutigerLTStd-Roman"/>
          <w:color w:val="002060"/>
          <w:sz w:val="24"/>
          <w:szCs w:val="24"/>
        </w:rPr>
      </w:pPr>
    </w:p>
    <w:p w14:paraId="4D2202E9" w14:textId="77777777" w:rsidR="008D0177" w:rsidRPr="006575B3" w:rsidRDefault="008D0177" w:rsidP="00C977A6">
      <w:pPr>
        <w:jc w:val="both"/>
        <w:rPr>
          <w:rFonts w:ascii="Verdana" w:eastAsia="FrutigerLTStd-Roman" w:hAnsi="Verdana" w:cs="FrutigerLTStd-Roman"/>
          <w:color w:val="002060"/>
          <w:sz w:val="24"/>
          <w:szCs w:val="24"/>
        </w:rPr>
      </w:pPr>
    </w:p>
    <w:p w14:paraId="3D4EBABE" w14:textId="77777777" w:rsidR="008D0177" w:rsidRPr="006575B3" w:rsidRDefault="008D0177" w:rsidP="00C977A6">
      <w:pPr>
        <w:jc w:val="both"/>
        <w:rPr>
          <w:rFonts w:ascii="Verdana" w:eastAsia="FrutigerLTStd-Roman" w:hAnsi="Verdana" w:cs="FrutigerLTStd-Roman"/>
          <w:color w:val="002060"/>
          <w:sz w:val="24"/>
          <w:szCs w:val="24"/>
        </w:rPr>
      </w:pPr>
    </w:p>
    <w:p w14:paraId="23D22035" w14:textId="77777777" w:rsidR="008D0177" w:rsidRPr="006575B3" w:rsidRDefault="008D0177" w:rsidP="00C977A6">
      <w:pPr>
        <w:jc w:val="both"/>
        <w:rPr>
          <w:rFonts w:ascii="Verdana" w:eastAsia="FrutigerLTStd-Roman" w:hAnsi="Verdana" w:cs="FrutigerLTStd-Roman"/>
          <w:color w:val="002060"/>
          <w:sz w:val="24"/>
          <w:szCs w:val="24"/>
        </w:rPr>
      </w:pPr>
    </w:p>
    <w:p w14:paraId="46DE7115" w14:textId="06B0E8E4" w:rsidR="00C977A6" w:rsidRPr="006575B3" w:rsidRDefault="008D0177" w:rsidP="008D0177">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Ar gyfer canlyniad 11 PCMW, arhosodd y rhan fwyaf o lefelau'n gymharol sefydlog (Cyn-sylfaenol, Sylfaenol ac Yn datblygu) gyda gostyngiad bach mewn clystyrau yn nodi eu bod ar y lefel 'Aeddfed' (-5%).</w:t>
      </w:r>
    </w:p>
    <w:p w14:paraId="7CBC8AAF" w14:textId="09B11C2E" w:rsidR="00C977A6" w:rsidRPr="006575B3" w:rsidRDefault="00C977A6" w:rsidP="008D0177">
      <w:pPr>
        <w:keepNext/>
        <w:spacing w:before="100" w:beforeAutospacing="1" w:after="100" w:afterAutospacing="1"/>
        <w:rPr>
          <w:rFonts w:ascii="Verdana Pro" w:eastAsia="FrutigerLTStd-Roman" w:hAnsi="Verdana Pro" w:cs="FrutigerLTStd-Roman"/>
          <w:color w:val="002060"/>
          <w:sz w:val="24"/>
          <w:szCs w:val="24"/>
        </w:rPr>
      </w:pPr>
      <w:bookmarkStart w:id="70" w:name="_Toc210310018"/>
      <w:r w:rsidRPr="006575B3">
        <w:rPr>
          <w:rFonts w:ascii="Verdana Pro" w:eastAsia="FrutigerLTStd-Roman" w:hAnsi="Verdana Pro" w:cs="FrutigerLTStd-Roman"/>
          <w:color w:val="002060"/>
          <w:sz w:val="24"/>
          <w:szCs w:val="24"/>
          <w:lang w:val="cy-GB" w:bidi="cy-GB"/>
        </w:rPr>
        <w:t xml:space="preserve">Ffigur </w:t>
      </w:r>
      <w:r w:rsidRPr="006575B3">
        <w:rPr>
          <w:rFonts w:ascii="Verdana Pro" w:eastAsia="FrutigerLTStd-Roman" w:hAnsi="Verdana Pro" w:cs="FrutigerLTStd-Roman"/>
          <w:color w:val="002060"/>
          <w:sz w:val="24"/>
          <w:szCs w:val="24"/>
          <w:lang w:val="cy-GB" w:bidi="cy-GB"/>
        </w:rPr>
        <w:fldChar w:fldCharType="begin"/>
      </w:r>
      <w:r w:rsidRPr="006575B3">
        <w:rPr>
          <w:rFonts w:ascii="Verdana Pro" w:eastAsia="FrutigerLTStd-Roman" w:hAnsi="Verdana Pro" w:cs="FrutigerLTStd-Roman"/>
          <w:color w:val="002060"/>
          <w:sz w:val="24"/>
          <w:szCs w:val="24"/>
          <w:lang w:val="cy-GB" w:bidi="cy-GB"/>
        </w:rPr>
        <w:instrText xml:space="preserve"> SEQ Figure \* ARABIC </w:instrText>
      </w:r>
      <w:r w:rsidRPr="006575B3">
        <w:rPr>
          <w:rFonts w:ascii="Verdana Pro" w:eastAsia="FrutigerLTStd-Roman" w:hAnsi="Verdana Pro" w:cs="FrutigerLTStd-Roman"/>
          <w:color w:val="002060"/>
          <w:sz w:val="24"/>
          <w:szCs w:val="24"/>
          <w:lang w:val="cy-GB" w:bidi="cy-GB"/>
        </w:rPr>
        <w:fldChar w:fldCharType="separate"/>
      </w:r>
      <w:r w:rsidR="002B2B9C" w:rsidRPr="006575B3">
        <w:rPr>
          <w:rFonts w:ascii="Verdana Pro" w:eastAsia="FrutigerLTStd-Roman" w:hAnsi="Verdana Pro" w:cs="FrutigerLTStd-Roman"/>
          <w:color w:val="002060"/>
          <w:sz w:val="24"/>
          <w:szCs w:val="24"/>
          <w:lang w:val="cy-GB" w:bidi="cy-GB"/>
        </w:rPr>
        <w:t>29</w:t>
      </w:r>
      <w:r w:rsidRPr="006575B3">
        <w:rPr>
          <w:rFonts w:ascii="Verdana Pro" w:eastAsia="FrutigerLTStd-Roman" w:hAnsi="Verdana Pro" w:cs="FrutigerLTStd-Roman"/>
          <w:color w:val="002060"/>
          <w:sz w:val="24"/>
          <w:szCs w:val="24"/>
          <w:lang w:val="cy-GB" w:bidi="cy-GB"/>
        </w:rPr>
        <w:fldChar w:fldCharType="end"/>
      </w:r>
      <w:r w:rsidRPr="006575B3">
        <w:rPr>
          <w:rFonts w:ascii="Verdana Pro" w:eastAsia="FrutigerLTStd-Roman" w:hAnsi="Verdana Pro" w:cs="FrutigerLTStd-Roman"/>
          <w:color w:val="002060"/>
          <w:sz w:val="24"/>
          <w:szCs w:val="24"/>
          <w:lang w:val="cy-GB" w:bidi="cy-GB"/>
        </w:rPr>
        <w:t>: Aeddfedrwydd Canlyniad 11 PCMW (Systemau TG clwstwr yn galluogi cyfathrebu a rhannu data clwstwr) yn ôl blwyddyn</w:t>
      </w:r>
      <w:bookmarkEnd w:id="70"/>
    </w:p>
    <w:p w14:paraId="6821624B" w14:textId="77777777" w:rsidR="00C977A6" w:rsidRPr="006575B3" w:rsidRDefault="00C977A6" w:rsidP="00C977A6">
      <w:pPr>
        <w:keepNext/>
        <w:spacing w:before="100" w:beforeAutospacing="1" w:after="100" w:afterAutospacing="1"/>
        <w:rPr>
          <w:rFonts w:ascii="FrutigerLTStd-Roman" w:eastAsia="FrutigerLTStd-Roman" w:hAnsi="FrutigerLTStd-Roman" w:cs="FrutigerLTStd-Roman"/>
          <w:i/>
          <w:iCs/>
          <w:color w:val="1F497D"/>
          <w:sz w:val="18"/>
          <w:szCs w:val="18"/>
        </w:rPr>
      </w:pPr>
      <w:r w:rsidRPr="006575B3">
        <w:rPr>
          <w:rFonts w:ascii="FrutigerLTStd-Roman" w:eastAsia="FrutigerLTStd-Roman" w:hAnsi="FrutigerLTStd-Roman" w:cs="FrutigerLTStd-Roman"/>
          <w:i/>
          <w:noProof/>
          <w:color w:val="1F497D"/>
          <w:sz w:val="18"/>
          <w:szCs w:val="18"/>
          <w:lang w:val="cy-GB" w:bidi="cy-GB"/>
        </w:rPr>
        <w:drawing>
          <wp:inline distT="0" distB="0" distL="0" distR="0" wp14:anchorId="7CC33058" wp14:editId="67229528">
            <wp:extent cx="5456255" cy="2301072"/>
            <wp:effectExtent l="0" t="0" r="11430" b="4445"/>
            <wp:docPr id="1860827133" name="Chart 1">
              <a:extLst xmlns:a="http://schemas.openxmlformats.org/drawingml/2006/main">
                <a:ext uri="{FF2B5EF4-FFF2-40B4-BE49-F238E27FC236}">
                  <a16:creationId xmlns:a16="http://schemas.microsoft.com/office/drawing/2014/main" id="{0AE3282F-EA8F-B8BC-8D18-77AE587588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63C4C7DD" w14:textId="622D87EE" w:rsidR="00C977A6" w:rsidRPr="006575B3" w:rsidRDefault="00C977A6" w:rsidP="008D0177">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Ar gyfer canlyniad 12 PCMW, mae'r data'n dangos gostyngiad sylweddol mewn clystyrau sy'n adrodd ar y lefel 'Cyn-Sylfaenol' (-35%) a chynnydd ar gyfer 'Sylfaenol' (+31%) ac 'Yn datblygu' (+6%). </w:t>
      </w:r>
    </w:p>
    <w:p w14:paraId="630893E8" w14:textId="6A06860C" w:rsidR="00C977A6" w:rsidRPr="006575B3" w:rsidRDefault="00C977A6" w:rsidP="008D0177">
      <w:pPr>
        <w:keepNext/>
        <w:spacing w:before="100" w:beforeAutospacing="1" w:after="100" w:afterAutospacing="1"/>
        <w:jc w:val="both"/>
        <w:rPr>
          <w:rFonts w:ascii="Verdana" w:eastAsia="FrutigerLTStd-Roman" w:hAnsi="Verdana" w:cs="FrutigerLTStd-Roman"/>
          <w:color w:val="002060"/>
          <w:sz w:val="24"/>
          <w:szCs w:val="24"/>
        </w:rPr>
      </w:pPr>
      <w:bookmarkStart w:id="71" w:name="_Toc210310019"/>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30</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12 PCMW (Rhwyddineb mynediad at ddiagnosteg gymunedol sy'n cefnogi gofal o ansawdd uchel) yn ôl blwyddyn</w:t>
      </w:r>
      <w:bookmarkEnd w:id="71"/>
    </w:p>
    <w:p w14:paraId="5B1F1EAB" w14:textId="77777777" w:rsidR="00C977A6" w:rsidRPr="006575B3" w:rsidRDefault="00C977A6" w:rsidP="00C977A6">
      <w:pPr>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lang w:val="cy-GB" w:bidi="cy-GB"/>
        </w:rPr>
        <w:drawing>
          <wp:inline distT="0" distB="0" distL="0" distR="0" wp14:anchorId="34C0FCAB" wp14:editId="6AA9FD7E">
            <wp:extent cx="5581650" cy="2371725"/>
            <wp:effectExtent l="0" t="0" r="0" b="9525"/>
            <wp:docPr id="1709574172" name="Chart 1">
              <a:extLst xmlns:a="http://schemas.openxmlformats.org/drawingml/2006/main">
                <a:ext uri="{FF2B5EF4-FFF2-40B4-BE49-F238E27FC236}">
                  <a16:creationId xmlns:a16="http://schemas.microsoft.com/office/drawing/2014/main" id="{E8487288-E8CC-7F66-5129-FCE331A261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53E87BD5" w14:textId="77777777" w:rsidR="00C977A6" w:rsidRPr="006575B3" w:rsidRDefault="00C977A6" w:rsidP="00C977A6">
      <w:pPr>
        <w:jc w:val="both"/>
        <w:rPr>
          <w:rFonts w:ascii="Verdana" w:eastAsia="FrutigerLTStd-Roman" w:hAnsi="Verdana" w:cs="FrutigerLTStd-Roman"/>
          <w:color w:val="002060"/>
          <w:sz w:val="24"/>
          <w:szCs w:val="24"/>
        </w:rPr>
      </w:pPr>
    </w:p>
    <w:p w14:paraId="1F24DEEA" w14:textId="77777777" w:rsidR="008D0177" w:rsidRPr="006575B3" w:rsidRDefault="008D0177" w:rsidP="00C977A6">
      <w:pPr>
        <w:jc w:val="both"/>
        <w:rPr>
          <w:rFonts w:ascii="Verdana" w:eastAsia="FrutigerLTStd-Roman" w:hAnsi="Verdana" w:cs="FrutigerLTStd-Roman"/>
          <w:color w:val="002060"/>
          <w:sz w:val="24"/>
          <w:szCs w:val="24"/>
        </w:rPr>
      </w:pPr>
    </w:p>
    <w:p w14:paraId="62978FA1" w14:textId="77777777" w:rsidR="008D0177" w:rsidRPr="006575B3" w:rsidRDefault="008D0177" w:rsidP="00C977A6">
      <w:pPr>
        <w:jc w:val="both"/>
        <w:rPr>
          <w:rFonts w:ascii="Verdana" w:eastAsia="FrutigerLTStd-Roman" w:hAnsi="Verdana" w:cs="FrutigerLTStd-Roman"/>
          <w:color w:val="002060"/>
          <w:sz w:val="24"/>
          <w:szCs w:val="24"/>
        </w:rPr>
      </w:pPr>
    </w:p>
    <w:p w14:paraId="7410F75B" w14:textId="77777777" w:rsidR="008D0177" w:rsidRPr="006575B3" w:rsidRDefault="008D0177" w:rsidP="00C977A6">
      <w:pPr>
        <w:jc w:val="both"/>
        <w:rPr>
          <w:rFonts w:ascii="Verdana" w:eastAsia="FrutigerLTStd-Roman" w:hAnsi="Verdana" w:cs="FrutigerLTStd-Roman"/>
          <w:color w:val="002060"/>
          <w:sz w:val="24"/>
          <w:szCs w:val="24"/>
        </w:rPr>
      </w:pPr>
    </w:p>
    <w:p w14:paraId="57A60D77" w14:textId="77777777" w:rsidR="008D0177" w:rsidRPr="006575B3" w:rsidRDefault="008D0177" w:rsidP="00C977A6">
      <w:pPr>
        <w:jc w:val="both"/>
        <w:rPr>
          <w:rFonts w:ascii="Verdana" w:eastAsia="FrutigerLTStd-Roman" w:hAnsi="Verdana" w:cs="FrutigerLTStd-Roman"/>
          <w:color w:val="002060"/>
          <w:sz w:val="24"/>
          <w:szCs w:val="24"/>
        </w:rPr>
      </w:pPr>
    </w:p>
    <w:p w14:paraId="22BD42F5" w14:textId="77777777" w:rsidR="008D0177" w:rsidRPr="006575B3" w:rsidRDefault="008D0177" w:rsidP="00C977A6">
      <w:pPr>
        <w:jc w:val="both"/>
        <w:rPr>
          <w:rFonts w:ascii="Verdana" w:eastAsia="FrutigerLTStd-Roman" w:hAnsi="Verdana" w:cs="FrutigerLTStd-Roman"/>
          <w:color w:val="002060"/>
          <w:sz w:val="24"/>
          <w:szCs w:val="24"/>
        </w:rPr>
      </w:pPr>
    </w:p>
    <w:p w14:paraId="144644A3" w14:textId="77777777" w:rsidR="008D0177" w:rsidRPr="006575B3" w:rsidRDefault="008D0177" w:rsidP="00C977A6">
      <w:pPr>
        <w:jc w:val="both"/>
        <w:rPr>
          <w:rFonts w:ascii="Verdana" w:eastAsia="FrutigerLTStd-Roman" w:hAnsi="Verdana" w:cs="FrutigerLTStd-Roman"/>
          <w:color w:val="002060"/>
          <w:sz w:val="24"/>
          <w:szCs w:val="24"/>
        </w:rPr>
      </w:pPr>
    </w:p>
    <w:p w14:paraId="03C5E4D4" w14:textId="77777777" w:rsidR="008D0177" w:rsidRPr="006575B3" w:rsidRDefault="008D0177" w:rsidP="00C977A6">
      <w:pPr>
        <w:jc w:val="both"/>
        <w:rPr>
          <w:rFonts w:ascii="Verdana" w:eastAsia="FrutigerLTStd-Roman" w:hAnsi="Verdana" w:cs="FrutigerLTStd-Roman"/>
          <w:color w:val="002060"/>
          <w:sz w:val="24"/>
          <w:szCs w:val="24"/>
        </w:rPr>
      </w:pPr>
    </w:p>
    <w:p w14:paraId="18E381EF" w14:textId="76AEF7C6" w:rsidR="00C977A6" w:rsidRPr="006575B3" w:rsidRDefault="008D0177" w:rsidP="008D0177">
      <w:pPr>
        <w:spacing w:before="100" w:before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Ar gyfer canlyniad 12 PCMW, roedd gostyngiad yn nifer y clystyrau a adroddodd ar y lefel 'Cyn-sylfaenol' (-8%) a chynnydd ar y lefel 'Sylfaenol' (+11%). Arhosodd y lefelau 'Yn Datblygu' ac 'Aeddfed' yn gymharol sefydlog.</w:t>
      </w:r>
    </w:p>
    <w:p w14:paraId="6F55D6D5" w14:textId="68D90C1E" w:rsidR="00C977A6" w:rsidRPr="006575B3" w:rsidRDefault="00C977A6" w:rsidP="008D0177">
      <w:pPr>
        <w:keepNext/>
        <w:spacing w:before="100" w:beforeAutospacing="1" w:after="100" w:afterAutospacing="1"/>
        <w:jc w:val="both"/>
        <w:rPr>
          <w:rFonts w:ascii="Verdana" w:eastAsia="FrutigerLTStd-Roman" w:hAnsi="Verdana" w:cs="FrutigerLTStd-Roman"/>
          <w:color w:val="002060"/>
          <w:sz w:val="24"/>
          <w:szCs w:val="24"/>
        </w:rPr>
      </w:pPr>
      <w:bookmarkStart w:id="72" w:name="_Toc210310020"/>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31</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13 PCMW (Systemau cyllid a gynlluniwyd i yrru trawsnewid system gyfan) yn ôl blwyddyn</w:t>
      </w:r>
      <w:bookmarkEnd w:id="72"/>
    </w:p>
    <w:p w14:paraId="4B1F95CD" w14:textId="77777777" w:rsidR="008A7DAC" w:rsidRDefault="00C977A6" w:rsidP="000F7469">
      <w:pPr>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lang w:val="cy-GB" w:bidi="cy-GB"/>
        </w:rPr>
        <w:drawing>
          <wp:inline distT="0" distB="0" distL="0" distR="0" wp14:anchorId="166EAEA8" wp14:editId="2F2F1B61">
            <wp:extent cx="6059415" cy="2848667"/>
            <wp:effectExtent l="0" t="0" r="17780" b="8890"/>
            <wp:docPr id="1733207887" name="Chart 1">
              <a:extLst xmlns:a="http://schemas.openxmlformats.org/drawingml/2006/main">
                <a:ext uri="{FF2B5EF4-FFF2-40B4-BE49-F238E27FC236}">
                  <a16:creationId xmlns:a16="http://schemas.microsoft.com/office/drawing/2014/main" id="{0D48C796-F1D6-7EF6-5613-A2FFA2FF13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24EF87F5" w14:textId="77777777" w:rsidR="000F7469" w:rsidRDefault="000F7469" w:rsidP="000F7469">
      <w:pPr>
        <w:jc w:val="both"/>
        <w:rPr>
          <w:rFonts w:ascii="Verdana" w:eastAsia="FrutigerLTStd-Roman" w:hAnsi="Verdana" w:cs="FrutigerLTStd-Roman"/>
          <w:color w:val="002060"/>
          <w:sz w:val="24"/>
          <w:szCs w:val="24"/>
        </w:rPr>
      </w:pPr>
    </w:p>
    <w:p w14:paraId="3646FCCE" w14:textId="5BF6C4FA" w:rsidR="00C977A6" w:rsidRPr="006575B3" w:rsidRDefault="00C977A6" w:rsidP="008A7DAC">
      <w:pPr>
        <w:pStyle w:val="Heading2"/>
        <w:spacing w:before="100" w:beforeAutospacing="1" w:after="100" w:afterAutospacing="1"/>
        <w:rPr>
          <w:rFonts w:ascii="Verdana" w:eastAsia="MS Gothic" w:hAnsi="Verdana"/>
          <w:b/>
          <w:bCs/>
          <w:color w:val="002060"/>
          <w:sz w:val="28"/>
          <w:szCs w:val="28"/>
        </w:rPr>
      </w:pPr>
      <w:bookmarkStart w:id="73" w:name="_Toc210309981"/>
      <w:r w:rsidRPr="006575B3">
        <w:rPr>
          <w:rFonts w:ascii="Verdana" w:eastAsia="MS Gothic" w:hAnsi="Verdana" w:cs="Verdana"/>
          <w:b/>
          <w:color w:val="002060"/>
          <w:sz w:val="28"/>
          <w:szCs w:val="28"/>
          <w:lang w:val="cy-GB" w:bidi="cy-GB"/>
        </w:rPr>
        <w:t>Atodiad 5: Graffiau ACD unigol a dadansoddiad technegol</w:t>
      </w:r>
      <w:bookmarkEnd w:id="73"/>
      <w:r w:rsidRPr="006575B3">
        <w:rPr>
          <w:rFonts w:ascii="Verdana" w:eastAsia="MS Gothic" w:hAnsi="Verdana" w:cs="Verdana"/>
          <w:b/>
          <w:color w:val="002060"/>
          <w:sz w:val="28"/>
          <w:szCs w:val="28"/>
          <w:lang w:val="cy-GB" w:bidi="cy-GB"/>
        </w:rPr>
        <w:t xml:space="preserve"> </w:t>
      </w:r>
    </w:p>
    <w:p w14:paraId="5C5D4772" w14:textId="77777777" w:rsidR="00C977A6" w:rsidRPr="006575B3" w:rsidRDefault="00C977A6" w:rsidP="006B2B18">
      <w:pPr>
        <w:spacing w:before="100" w:beforeAutospacing="1" w:after="100" w:afterAutospacing="1"/>
        <w:rPr>
          <w:rFonts w:ascii="Verdana" w:eastAsia="FrutigerLTStd-Roman" w:hAnsi="Verdana" w:cs="FrutigerLTStd-Roman"/>
          <w:b/>
          <w:bCs/>
          <w:color w:val="002060"/>
          <w:sz w:val="24"/>
          <w:szCs w:val="24"/>
        </w:rPr>
      </w:pPr>
      <w:r w:rsidRPr="006575B3">
        <w:rPr>
          <w:rFonts w:ascii="Verdana" w:eastAsia="FrutigerLTStd-Roman" w:hAnsi="Verdana" w:cs="FrutigerLTStd-Roman"/>
          <w:b/>
          <w:color w:val="002060"/>
          <w:sz w:val="24"/>
          <w:szCs w:val="24"/>
          <w:lang w:val="cy-GB" w:bidi="cy-GB"/>
        </w:rPr>
        <w:t>Dadansoddiad Cymedrig</w:t>
      </w:r>
    </w:p>
    <w:p w14:paraId="018ACDBD" w14:textId="6CA7566E" w:rsidR="00C977A6" w:rsidRPr="006575B3" w:rsidRDefault="00C977A6" w:rsidP="006B2B18">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Mae'r data wedi'i ddadansoddi i nodi'r ymateb cymedrig ar gyfer pob canlyniad ACD o ymatebion 2023/24 ac ymatebion 2024/25. At ei gilydd, mae'r canlyniadau'n rhoi trosolwg o unrhyw newidiadau ac yn olrhain sut mae clystyrau'n datblygu rhwng y ddwy flynedd ledled Cymru. </w:t>
      </w:r>
    </w:p>
    <w:p w14:paraId="3245527C" w14:textId="77777777" w:rsidR="00C977A6" w:rsidRPr="006575B3" w:rsidRDefault="00C977A6" w:rsidP="006B2B18">
      <w:pPr>
        <w:spacing w:before="100" w:before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Gwelliannau:</w:t>
      </w:r>
    </w:p>
    <w:p w14:paraId="287A270E" w14:textId="77777777" w:rsidR="00C977A6" w:rsidRPr="006575B3" w:rsidRDefault="00C977A6" w:rsidP="006B2B18">
      <w:pPr>
        <w:numPr>
          <w:ilvl w:val="0"/>
          <w:numId w:val="24"/>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 xml:space="preserve">Nid oes unrhyw ganlyniadau ACD wedi gweld gostyngiad </w:t>
      </w:r>
    </w:p>
    <w:p w14:paraId="71390CEA" w14:textId="29F0F320" w:rsidR="00C977A6" w:rsidRPr="006575B3" w:rsidRDefault="00C977A6" w:rsidP="006B2B18">
      <w:pPr>
        <w:numPr>
          <w:ilvl w:val="0"/>
          <w:numId w:val="24"/>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Canlyniad ACD 4 sydd wedi gweld y gwelliant mwyaf o 2.1 i 2.6</w:t>
      </w:r>
    </w:p>
    <w:p w14:paraId="34B15C21" w14:textId="77777777" w:rsidR="00C977A6" w:rsidRDefault="00C977A6" w:rsidP="00C977A6">
      <w:pPr>
        <w:rPr>
          <w:rFonts w:ascii="FrutigerLTStd-Roman" w:eastAsia="FrutigerLTStd-Roman" w:hAnsi="FrutigerLTStd-Roman" w:cs="FrutigerLTStd-Roman"/>
        </w:rPr>
      </w:pPr>
    </w:p>
    <w:p w14:paraId="2CE78FEC" w14:textId="77777777" w:rsidR="000F7469" w:rsidRDefault="000F7469" w:rsidP="00C977A6">
      <w:pPr>
        <w:rPr>
          <w:rFonts w:ascii="FrutigerLTStd-Roman" w:eastAsia="FrutigerLTStd-Roman" w:hAnsi="FrutigerLTStd-Roman" w:cs="FrutigerLTStd-Roman"/>
        </w:rPr>
      </w:pPr>
    </w:p>
    <w:p w14:paraId="0BB47542" w14:textId="77777777" w:rsidR="000F7469" w:rsidRDefault="000F7469" w:rsidP="00C977A6">
      <w:pPr>
        <w:rPr>
          <w:rFonts w:ascii="FrutigerLTStd-Roman" w:eastAsia="FrutigerLTStd-Roman" w:hAnsi="FrutigerLTStd-Roman" w:cs="FrutigerLTStd-Roman"/>
        </w:rPr>
      </w:pPr>
    </w:p>
    <w:p w14:paraId="4AD4678D" w14:textId="77777777" w:rsidR="000F7469" w:rsidRDefault="000F7469" w:rsidP="00C977A6">
      <w:pPr>
        <w:rPr>
          <w:rFonts w:ascii="FrutigerLTStd-Roman" w:eastAsia="FrutigerLTStd-Roman" w:hAnsi="FrutigerLTStd-Roman" w:cs="FrutigerLTStd-Roman"/>
        </w:rPr>
      </w:pPr>
    </w:p>
    <w:p w14:paraId="5FF91EBE" w14:textId="77777777" w:rsidR="000F7469" w:rsidRDefault="000F7469" w:rsidP="00C977A6">
      <w:pPr>
        <w:rPr>
          <w:rFonts w:ascii="FrutigerLTStd-Roman" w:eastAsia="FrutigerLTStd-Roman" w:hAnsi="FrutigerLTStd-Roman" w:cs="FrutigerLTStd-Roman"/>
        </w:rPr>
      </w:pPr>
    </w:p>
    <w:p w14:paraId="0B72150A" w14:textId="77777777" w:rsidR="000F7469" w:rsidRDefault="000F7469" w:rsidP="00C977A6">
      <w:pPr>
        <w:rPr>
          <w:rFonts w:ascii="FrutigerLTStd-Roman" w:eastAsia="FrutigerLTStd-Roman" w:hAnsi="FrutigerLTStd-Roman" w:cs="FrutigerLTStd-Roman"/>
        </w:rPr>
      </w:pPr>
    </w:p>
    <w:p w14:paraId="662579CD" w14:textId="77777777" w:rsidR="000F7469" w:rsidRDefault="000F7469" w:rsidP="00C977A6">
      <w:pPr>
        <w:rPr>
          <w:rFonts w:ascii="FrutigerLTStd-Roman" w:eastAsia="FrutigerLTStd-Roman" w:hAnsi="FrutigerLTStd-Roman" w:cs="FrutigerLTStd-Roman"/>
        </w:rPr>
      </w:pPr>
    </w:p>
    <w:p w14:paraId="4EFBD797" w14:textId="77777777" w:rsidR="000F7469" w:rsidRDefault="000F7469" w:rsidP="00C977A6">
      <w:pPr>
        <w:rPr>
          <w:rFonts w:ascii="FrutigerLTStd-Roman" w:eastAsia="FrutigerLTStd-Roman" w:hAnsi="FrutigerLTStd-Roman" w:cs="FrutigerLTStd-Roman"/>
        </w:rPr>
      </w:pPr>
    </w:p>
    <w:p w14:paraId="6D3ECA45" w14:textId="77777777" w:rsidR="000F7469" w:rsidRDefault="000F7469" w:rsidP="00C977A6">
      <w:pPr>
        <w:rPr>
          <w:rFonts w:ascii="FrutigerLTStd-Roman" w:eastAsia="FrutigerLTStd-Roman" w:hAnsi="FrutigerLTStd-Roman" w:cs="FrutigerLTStd-Roman"/>
        </w:rPr>
      </w:pPr>
    </w:p>
    <w:p w14:paraId="4757B395" w14:textId="77777777" w:rsidR="000F7469" w:rsidRDefault="000F7469" w:rsidP="00C977A6">
      <w:pPr>
        <w:rPr>
          <w:rFonts w:ascii="FrutigerLTStd-Roman" w:eastAsia="FrutigerLTStd-Roman" w:hAnsi="FrutigerLTStd-Roman" w:cs="FrutigerLTStd-Roman"/>
        </w:rPr>
      </w:pPr>
    </w:p>
    <w:p w14:paraId="0FB2CED8" w14:textId="77777777" w:rsidR="000F7469" w:rsidRDefault="000F7469" w:rsidP="00C977A6">
      <w:pPr>
        <w:rPr>
          <w:rFonts w:ascii="FrutigerLTStd-Roman" w:eastAsia="FrutigerLTStd-Roman" w:hAnsi="FrutigerLTStd-Roman" w:cs="FrutigerLTStd-Roman"/>
        </w:rPr>
      </w:pPr>
    </w:p>
    <w:p w14:paraId="109597DA" w14:textId="77777777" w:rsidR="000F7469" w:rsidRPr="006575B3" w:rsidRDefault="000F7469" w:rsidP="00C977A6">
      <w:pPr>
        <w:rPr>
          <w:rFonts w:ascii="FrutigerLTStd-Roman" w:eastAsia="FrutigerLTStd-Roman" w:hAnsi="FrutigerLTStd-Roman" w:cs="FrutigerLTStd-Roman"/>
        </w:rPr>
      </w:pPr>
    </w:p>
    <w:p w14:paraId="13281FDA" w14:textId="47C8122F" w:rsidR="00C977A6" w:rsidRPr="006575B3" w:rsidRDefault="00C977A6" w:rsidP="008D0177">
      <w:pPr>
        <w:keepNext/>
        <w:spacing w:after="200"/>
        <w:jc w:val="center"/>
        <w:rPr>
          <w:rFonts w:ascii="Verdana" w:eastAsia="FrutigerLTStd-Roman" w:hAnsi="Verdana" w:cs="FrutigerLTStd-Roman"/>
          <w:iCs/>
          <w:color w:val="002060"/>
          <w:sz w:val="24"/>
          <w:szCs w:val="24"/>
        </w:rPr>
      </w:pPr>
      <w:bookmarkStart w:id="74" w:name="_Toc210310021"/>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32</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cyfartalog canlyniadau ACD yn ôl blwyddyn</w:t>
      </w:r>
      <w:bookmarkEnd w:id="74"/>
    </w:p>
    <w:p w14:paraId="055ABB13" w14:textId="77777777" w:rsidR="00C977A6" w:rsidRPr="006575B3" w:rsidRDefault="00C977A6" w:rsidP="00C977A6">
      <w:pPr>
        <w:rPr>
          <w:rFonts w:ascii="FrutigerLTStd-Roman" w:eastAsia="FrutigerLTStd-Roman" w:hAnsi="FrutigerLTStd-Roman" w:cs="FrutigerLTStd-Roman"/>
        </w:rPr>
      </w:pPr>
      <w:r w:rsidRPr="006575B3">
        <w:rPr>
          <w:rFonts w:ascii="FrutigerLTStd-Roman" w:eastAsia="FrutigerLTStd-Roman" w:hAnsi="FrutigerLTStd-Roman" w:cs="FrutigerLTStd-Roman"/>
          <w:noProof/>
          <w:lang w:val="cy-GB" w:bidi="cy-GB"/>
        </w:rPr>
        <w:drawing>
          <wp:inline distT="0" distB="0" distL="0" distR="0" wp14:anchorId="3D3A227E" wp14:editId="1BA4AE52">
            <wp:extent cx="5547360" cy="2133600"/>
            <wp:effectExtent l="0" t="0" r="15240" b="0"/>
            <wp:docPr id="1969500245" name="Chart 1">
              <a:extLst xmlns:a="http://schemas.openxmlformats.org/drawingml/2006/main">
                <a:ext uri="{FF2B5EF4-FFF2-40B4-BE49-F238E27FC236}">
                  <a16:creationId xmlns:a16="http://schemas.microsoft.com/office/drawing/2014/main" id="{B6303B87-F197-4A26-AAD7-B0D111964916}"/>
                </a:ext>
                <a:ext uri="{147F2762-F138-4A5C-976F-8EAC2B608ADB}">
                  <a16:predDERef xmlns:a16="http://schemas.microsoft.com/office/drawing/2014/main" pred="{FED29EF4-F17E-4BDF-8565-A43D8E8FD1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75EBB1DA" w14:textId="77777777" w:rsidR="00C977A6" w:rsidRPr="006575B3" w:rsidRDefault="00C977A6" w:rsidP="006B2B18">
      <w:pPr>
        <w:spacing w:before="100" w:beforeAutospacing="1" w:after="100" w:afterAutospacing="1"/>
        <w:rPr>
          <w:rFonts w:ascii="Verdana" w:eastAsia="FrutigerLTStd-Roman" w:hAnsi="Verdana" w:cs="FrutigerLTStd-Roman"/>
          <w:b/>
          <w:bCs/>
          <w:color w:val="002060"/>
          <w:sz w:val="24"/>
          <w:szCs w:val="24"/>
        </w:rPr>
      </w:pPr>
      <w:r w:rsidRPr="006575B3">
        <w:rPr>
          <w:rFonts w:ascii="Verdana" w:eastAsia="FrutigerLTStd-Roman" w:hAnsi="Verdana" w:cs="FrutigerLTStd-Roman"/>
          <w:b/>
          <w:color w:val="002060"/>
          <w:sz w:val="24"/>
          <w:szCs w:val="24"/>
          <w:lang w:val="cy-GB" w:bidi="cy-GB"/>
        </w:rPr>
        <w:t>Dadansoddiad canlyniad unigol</w:t>
      </w:r>
    </w:p>
    <w:p w14:paraId="6E12F8B2" w14:textId="2DA9C242" w:rsidR="00C977A6" w:rsidRPr="006575B3" w:rsidRDefault="00C977A6" w:rsidP="008A7DAC">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Ar gyfer canlyniad ACD 1, gostyngodd 'Cyn-sylfaenol' (-9%) a lledaenwyd cynnydd bach iawn ar draws y lefelau aeddfedrwydd eraill (Sylfaenol: +3%, Datblygu: +3% ac Aeddfed: 4%</w:t>
      </w:r>
    </w:p>
    <w:p w14:paraId="4F536A78" w14:textId="4D8CEBB3" w:rsidR="00C977A6" w:rsidRPr="006575B3" w:rsidRDefault="00C977A6" w:rsidP="002B2B9C">
      <w:pPr>
        <w:keepNext/>
        <w:spacing w:before="100" w:beforeAutospacing="1" w:after="100" w:afterAutospacing="1"/>
        <w:jc w:val="both"/>
        <w:rPr>
          <w:rFonts w:ascii="Verdana" w:eastAsia="FrutigerLTStd-Roman" w:hAnsi="Verdana" w:cs="FrutigerLTStd-Roman"/>
          <w:color w:val="002060"/>
          <w:sz w:val="24"/>
          <w:szCs w:val="24"/>
        </w:rPr>
      </w:pPr>
      <w:bookmarkStart w:id="75" w:name="_Toc210310022"/>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33</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ACD 1 (Cynllunio integredig gwell rhwng clystyrau, byrddau iechyd ac awdurdodau lleol) yn ôl blwyddyn</w:t>
      </w:r>
      <w:bookmarkEnd w:id="75"/>
    </w:p>
    <w:p w14:paraId="4E28502A" w14:textId="77777777" w:rsidR="00C977A6" w:rsidRPr="006575B3" w:rsidRDefault="00C977A6" w:rsidP="00C977A6">
      <w:pPr>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lang w:val="cy-GB" w:bidi="cy-GB"/>
        </w:rPr>
        <w:drawing>
          <wp:inline distT="0" distB="0" distL="0" distR="0" wp14:anchorId="07349953" wp14:editId="65CF871D">
            <wp:extent cx="4953000" cy="1790700"/>
            <wp:effectExtent l="0" t="0" r="0" b="0"/>
            <wp:docPr id="1359452684" name="Chart 1">
              <a:extLst xmlns:a="http://schemas.openxmlformats.org/drawingml/2006/main">
                <a:ext uri="{FF2B5EF4-FFF2-40B4-BE49-F238E27FC236}">
                  <a16:creationId xmlns:a16="http://schemas.microsoft.com/office/drawing/2014/main" id="{E5AF9A23-F234-5D9F-F2F2-C9FEE81623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31898E3A" w14:textId="77777777" w:rsidR="000F7469" w:rsidRDefault="000F7469" w:rsidP="000F7469"/>
    <w:p w14:paraId="7B983B8A" w14:textId="6FB4531C" w:rsidR="00C977A6" w:rsidRPr="000F7469" w:rsidRDefault="00C977A6" w:rsidP="000F7469">
      <w:pPr>
        <w:spacing w:before="100" w:beforeAutospacing="1" w:after="100" w:afterAutospacing="1"/>
        <w:jc w:val="both"/>
        <w:rPr>
          <w:rFonts w:ascii="Verdana" w:eastAsia="FrutigerLTStd-Roman" w:hAnsi="Verdana" w:cs="FrutigerLTStd-Roman"/>
          <w:color w:val="002060"/>
          <w:sz w:val="24"/>
          <w:szCs w:val="24"/>
        </w:rPr>
      </w:pPr>
      <w:r w:rsidRPr="000F7469">
        <w:rPr>
          <w:rFonts w:ascii="Verdana" w:eastAsia="FrutigerLTStd-Roman" w:hAnsi="Verdana" w:cs="FrutigerLTStd-Roman"/>
          <w:color w:val="002060"/>
          <w:sz w:val="24"/>
          <w:szCs w:val="24"/>
          <w:lang w:val="cy-GB" w:bidi="cy-GB"/>
        </w:rPr>
        <w:t>Ar gyfer canlyniad ACD 2, gostyngodd y lefelau 'Cyn-sylfaenol' (-5%), 'Yn datblygu' (-6%) ac 'Aeddfed' (-3%) tra cynyddodd y lefel 'Sylfaenol' (+14%).</w:t>
      </w:r>
    </w:p>
    <w:p w14:paraId="19F9F677" w14:textId="77777777" w:rsidR="000F7469" w:rsidRDefault="000F7469" w:rsidP="000F7469"/>
    <w:p w14:paraId="7B8E0E8A" w14:textId="77777777" w:rsidR="000F7469" w:rsidRDefault="000F7469" w:rsidP="000F7469"/>
    <w:p w14:paraId="2B621F11" w14:textId="77777777" w:rsidR="000F7469" w:rsidRDefault="000F7469" w:rsidP="006B2B18">
      <w:pPr>
        <w:keepNext/>
        <w:spacing w:before="100" w:beforeAutospacing="1" w:after="100" w:afterAutospacing="1"/>
        <w:jc w:val="both"/>
        <w:rPr>
          <w:rFonts w:ascii="Verdana" w:eastAsia="FrutigerLTStd-Roman" w:hAnsi="Verdana" w:cs="FrutigerLTStd-Roman"/>
          <w:color w:val="002060"/>
          <w:sz w:val="24"/>
          <w:szCs w:val="24"/>
        </w:rPr>
      </w:pPr>
    </w:p>
    <w:p w14:paraId="4B7A535A" w14:textId="77777777" w:rsidR="000F7469" w:rsidRDefault="000F7469" w:rsidP="006B2B18">
      <w:pPr>
        <w:keepNext/>
        <w:spacing w:before="100" w:beforeAutospacing="1" w:after="100" w:afterAutospacing="1"/>
        <w:jc w:val="both"/>
        <w:rPr>
          <w:rFonts w:ascii="Verdana" w:eastAsia="FrutigerLTStd-Roman" w:hAnsi="Verdana" w:cs="FrutigerLTStd-Roman"/>
          <w:color w:val="002060"/>
          <w:sz w:val="24"/>
          <w:szCs w:val="24"/>
        </w:rPr>
      </w:pPr>
    </w:p>
    <w:p w14:paraId="128FBC33" w14:textId="77777777" w:rsidR="000F7469" w:rsidRDefault="000F7469" w:rsidP="006B2B18">
      <w:pPr>
        <w:keepNext/>
        <w:spacing w:before="100" w:beforeAutospacing="1" w:after="100" w:afterAutospacing="1"/>
        <w:jc w:val="both"/>
        <w:rPr>
          <w:rFonts w:ascii="Verdana" w:eastAsia="FrutigerLTStd-Roman" w:hAnsi="Verdana" w:cs="FrutigerLTStd-Roman"/>
          <w:color w:val="002060"/>
          <w:sz w:val="24"/>
          <w:szCs w:val="24"/>
        </w:rPr>
      </w:pPr>
    </w:p>
    <w:p w14:paraId="1A3106A2" w14:textId="4363D04D" w:rsidR="00C977A6" w:rsidRPr="006575B3" w:rsidRDefault="00C977A6" w:rsidP="006B2B18">
      <w:pPr>
        <w:keepNext/>
        <w:spacing w:before="100" w:beforeAutospacing="1" w:after="100" w:afterAutospacing="1"/>
        <w:jc w:val="both"/>
        <w:rPr>
          <w:rFonts w:ascii="Verdana" w:eastAsia="FrutigerLTStd-Roman" w:hAnsi="Verdana" w:cs="FrutigerLTStd-Roman"/>
          <w:color w:val="002060"/>
          <w:sz w:val="24"/>
          <w:szCs w:val="24"/>
        </w:rPr>
      </w:pPr>
      <w:bookmarkStart w:id="76" w:name="_Toc210310023"/>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34</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ACD 2 (Ystod ehangach o wasanaethau wedi’u darparu ar draws clwstwr, gan ddiwallu blaenoriaethau ac anghenion y boblogaeth, yn agosach at adref) yn ôl blwyddyn</w:t>
      </w:r>
      <w:bookmarkEnd w:id="76"/>
    </w:p>
    <w:p w14:paraId="65D84519" w14:textId="77777777" w:rsidR="00C977A6" w:rsidRPr="006575B3" w:rsidRDefault="00C977A6" w:rsidP="00C977A6">
      <w:pPr>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lang w:val="cy-GB" w:bidi="cy-GB"/>
        </w:rPr>
        <w:drawing>
          <wp:inline distT="0" distB="0" distL="0" distR="0" wp14:anchorId="50D12025" wp14:editId="01CB0EE0">
            <wp:extent cx="5543550" cy="2581275"/>
            <wp:effectExtent l="0" t="0" r="0" b="9525"/>
            <wp:docPr id="2071935174" name="Chart 1">
              <a:extLst xmlns:a="http://schemas.openxmlformats.org/drawingml/2006/main">
                <a:ext uri="{FF2B5EF4-FFF2-40B4-BE49-F238E27FC236}">
                  <a16:creationId xmlns:a16="http://schemas.microsoft.com/office/drawing/2014/main" id="{B2A595C7-2CFD-4FAA-DA0B-F889186B4A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34DFBE87" w14:textId="77777777" w:rsidR="00C977A6" w:rsidRPr="006575B3" w:rsidRDefault="00C977A6" w:rsidP="00C977A6">
      <w:pPr>
        <w:jc w:val="both"/>
        <w:rPr>
          <w:rFonts w:ascii="Verdana" w:eastAsia="FrutigerLTStd-Roman" w:hAnsi="Verdana" w:cs="FrutigerLTStd-Roman"/>
          <w:color w:val="002060"/>
          <w:sz w:val="24"/>
          <w:szCs w:val="24"/>
        </w:rPr>
      </w:pPr>
    </w:p>
    <w:p w14:paraId="069D10D8" w14:textId="34608C81" w:rsidR="00C977A6" w:rsidRPr="006575B3" w:rsidRDefault="00C977A6" w:rsidP="006B2B18">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lang w:val="cy-GB" w:bidi="cy-GB"/>
        </w:rPr>
        <w:t>Ar gyfer canlyniad ACD 3, gostyngodd y lefel 'Cyn-sylfaenol' (-7%) ac i'r gwrthwyneb, cynyddodd y lefel 'Aeddfed' (+9%). Arhosodd y lefelau 'Sylfaenol' ac 'Yn datblygu' yn gymharol sefydlog.</w:t>
      </w:r>
    </w:p>
    <w:p w14:paraId="43CA14F8" w14:textId="7EEF74ED" w:rsidR="00C977A6" w:rsidRPr="006575B3" w:rsidRDefault="00C977A6" w:rsidP="006B2B18">
      <w:pPr>
        <w:keepNext/>
        <w:spacing w:before="100" w:beforeAutospacing="1" w:after="100" w:afterAutospacing="1"/>
        <w:jc w:val="both"/>
        <w:rPr>
          <w:rFonts w:ascii="Verdana" w:eastAsia="FrutigerLTStd-Roman" w:hAnsi="Verdana" w:cs="FrutigerLTStd-Roman"/>
          <w:color w:val="002060"/>
          <w:sz w:val="24"/>
          <w:szCs w:val="24"/>
        </w:rPr>
      </w:pPr>
      <w:bookmarkStart w:id="77" w:name="_Toc210310024"/>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35</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ACD 3 (Arweinwyr mwy effeithiol ar draws y system gofal sylfaenol, cydweithfeydd a chlystyrau) yn ôl blwyddyn</w:t>
      </w:r>
      <w:bookmarkEnd w:id="77"/>
    </w:p>
    <w:p w14:paraId="3A9356D8" w14:textId="77777777" w:rsidR="00C977A6" w:rsidRPr="006575B3" w:rsidRDefault="00C977A6" w:rsidP="00C977A6">
      <w:pPr>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lang w:val="cy-GB" w:bidi="cy-GB"/>
        </w:rPr>
        <w:drawing>
          <wp:inline distT="0" distB="0" distL="0" distR="0" wp14:anchorId="66065C46" wp14:editId="1D0ECC6A">
            <wp:extent cx="5486400" cy="2352675"/>
            <wp:effectExtent l="0" t="0" r="0" b="9525"/>
            <wp:docPr id="67453536" name="Chart 1">
              <a:extLst xmlns:a="http://schemas.openxmlformats.org/drawingml/2006/main">
                <a:ext uri="{FF2B5EF4-FFF2-40B4-BE49-F238E27FC236}">
                  <a16:creationId xmlns:a16="http://schemas.microsoft.com/office/drawing/2014/main" id="{93E2335C-FA45-EE68-C1EE-0A7C32E34B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417773C3" w14:textId="77777777" w:rsidR="00C977A6" w:rsidRPr="006575B3" w:rsidRDefault="00C977A6" w:rsidP="00C977A6">
      <w:pPr>
        <w:jc w:val="both"/>
        <w:rPr>
          <w:rFonts w:ascii="Verdana" w:eastAsia="FrutigerLTStd-Roman" w:hAnsi="Verdana" w:cs="FrutigerLTStd-Roman"/>
          <w:color w:val="002060"/>
          <w:sz w:val="24"/>
          <w:szCs w:val="24"/>
        </w:rPr>
      </w:pPr>
    </w:p>
    <w:p w14:paraId="115226B2" w14:textId="77777777" w:rsidR="006B2B18" w:rsidRPr="006575B3" w:rsidRDefault="006B2B18" w:rsidP="00C977A6">
      <w:pPr>
        <w:jc w:val="both"/>
        <w:rPr>
          <w:rFonts w:ascii="Verdana" w:eastAsia="FrutigerLTStd-Roman" w:hAnsi="Verdana" w:cs="FrutigerLTStd-Roman"/>
          <w:color w:val="002060"/>
          <w:sz w:val="24"/>
          <w:szCs w:val="24"/>
        </w:rPr>
      </w:pPr>
    </w:p>
    <w:p w14:paraId="69A9B2B2" w14:textId="77777777" w:rsidR="006B2B18" w:rsidRPr="006575B3" w:rsidRDefault="006B2B18" w:rsidP="00C977A6">
      <w:pPr>
        <w:jc w:val="both"/>
        <w:rPr>
          <w:rFonts w:ascii="Verdana" w:eastAsia="FrutigerLTStd-Roman" w:hAnsi="Verdana" w:cs="FrutigerLTStd-Roman"/>
          <w:color w:val="002060"/>
          <w:sz w:val="24"/>
          <w:szCs w:val="24"/>
        </w:rPr>
      </w:pPr>
    </w:p>
    <w:p w14:paraId="685ED8F9" w14:textId="77777777" w:rsidR="006B2B18" w:rsidRPr="006575B3" w:rsidRDefault="006B2B18" w:rsidP="00C977A6">
      <w:pPr>
        <w:jc w:val="both"/>
        <w:rPr>
          <w:rFonts w:ascii="Verdana" w:eastAsia="FrutigerLTStd-Roman" w:hAnsi="Verdana" w:cs="FrutigerLTStd-Roman"/>
          <w:color w:val="002060"/>
          <w:sz w:val="24"/>
          <w:szCs w:val="24"/>
        </w:rPr>
      </w:pPr>
    </w:p>
    <w:p w14:paraId="136816A4" w14:textId="77777777" w:rsidR="006B2B18" w:rsidRPr="006575B3" w:rsidRDefault="006B2B18" w:rsidP="00C977A6">
      <w:pPr>
        <w:jc w:val="both"/>
        <w:rPr>
          <w:rFonts w:ascii="Verdana" w:eastAsia="FrutigerLTStd-Roman" w:hAnsi="Verdana" w:cs="FrutigerLTStd-Roman"/>
          <w:color w:val="002060"/>
          <w:sz w:val="24"/>
          <w:szCs w:val="24"/>
        </w:rPr>
      </w:pPr>
    </w:p>
    <w:p w14:paraId="7EBEFFE5" w14:textId="77777777" w:rsidR="006B2B18" w:rsidRPr="006575B3" w:rsidRDefault="006B2B18" w:rsidP="00C977A6">
      <w:pPr>
        <w:jc w:val="both"/>
        <w:rPr>
          <w:rFonts w:ascii="Verdana" w:eastAsia="FrutigerLTStd-Roman" w:hAnsi="Verdana" w:cs="FrutigerLTStd-Roman"/>
          <w:color w:val="002060"/>
          <w:sz w:val="24"/>
          <w:szCs w:val="24"/>
        </w:rPr>
      </w:pPr>
    </w:p>
    <w:p w14:paraId="453E7E76" w14:textId="77777777" w:rsidR="006B2B18" w:rsidRPr="006575B3" w:rsidRDefault="006B2B18" w:rsidP="00C977A6">
      <w:pPr>
        <w:jc w:val="both"/>
        <w:rPr>
          <w:rFonts w:ascii="Verdana" w:eastAsia="FrutigerLTStd-Roman" w:hAnsi="Verdana" w:cs="FrutigerLTStd-Roman"/>
          <w:color w:val="002060"/>
          <w:sz w:val="24"/>
          <w:szCs w:val="24"/>
        </w:rPr>
      </w:pPr>
    </w:p>
    <w:p w14:paraId="6CC57969" w14:textId="77777777" w:rsidR="000F7469" w:rsidRDefault="000F7469" w:rsidP="006B2B18">
      <w:pPr>
        <w:spacing w:before="100" w:beforeAutospacing="1" w:after="100" w:afterAutospacing="1"/>
        <w:jc w:val="both"/>
        <w:rPr>
          <w:rFonts w:ascii="Verdana" w:eastAsia="FrutigerLTStd-Roman" w:hAnsi="Verdana" w:cs="FrutigerLTStd-Roman"/>
          <w:color w:val="002060"/>
          <w:sz w:val="24"/>
          <w:szCs w:val="24"/>
        </w:rPr>
      </w:pPr>
    </w:p>
    <w:p w14:paraId="1EA0CAC5" w14:textId="4F0E26ED" w:rsidR="00C977A6" w:rsidRPr="006575B3" w:rsidRDefault="00C977A6" w:rsidP="006B2B18">
      <w:pPr>
        <w:spacing w:before="100" w:beforeAutospacing="1" w:after="100" w:afterAutospacing="1"/>
        <w:jc w:val="both"/>
        <w:rPr>
          <w:rFonts w:ascii="Verdana" w:eastAsia="FrutigerLTStd-Roman" w:hAnsi="Verdana" w:cs="Segoe UI"/>
          <w:color w:val="002060"/>
        </w:rPr>
      </w:pPr>
      <w:r w:rsidRPr="006575B3">
        <w:rPr>
          <w:rFonts w:ascii="Verdana" w:eastAsia="FrutigerLTStd-Roman" w:hAnsi="Verdana" w:cs="FrutigerLTStd-Roman"/>
          <w:color w:val="002060"/>
          <w:sz w:val="24"/>
          <w:szCs w:val="24"/>
          <w:lang w:val="cy-GB" w:bidi="cy-GB"/>
        </w:rPr>
        <w:t>Ar gyfer canlyniad ACD 4, roedd gostyngiad yn y lefelau 'Cyn-sylfaenol' (-14%) a 'Sylfaenol' (-12%) gyda chynnydd cyfatebol yn y lefel 'Yn datblygu' (+23%).</w:t>
      </w:r>
    </w:p>
    <w:p w14:paraId="38EA9C40" w14:textId="16595B0E" w:rsidR="00C977A6" w:rsidRPr="006575B3" w:rsidRDefault="00C977A6" w:rsidP="006B2B18">
      <w:pPr>
        <w:keepNext/>
        <w:spacing w:before="100" w:beforeAutospacing="1" w:after="100" w:afterAutospacing="1"/>
        <w:jc w:val="both"/>
        <w:rPr>
          <w:rFonts w:ascii="Verdana" w:eastAsia="FrutigerLTStd-Roman" w:hAnsi="Verdana" w:cs="FrutigerLTStd-Roman"/>
          <w:color w:val="002060"/>
          <w:sz w:val="24"/>
          <w:szCs w:val="24"/>
        </w:rPr>
      </w:pPr>
      <w:bookmarkStart w:id="78" w:name="_Toc210310025"/>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36</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ACD 4 (Gwell tegwch darpariaeth gwasanaeth gofal clwstwr yn seiliedig ar angen lleol) yn ôl blwyddyn</w:t>
      </w:r>
      <w:bookmarkEnd w:id="78"/>
    </w:p>
    <w:p w14:paraId="1B7913A7" w14:textId="77777777" w:rsidR="00C977A6" w:rsidRPr="006575B3" w:rsidRDefault="00C977A6" w:rsidP="00C977A6">
      <w:pPr>
        <w:widowControl/>
        <w:autoSpaceDE/>
        <w:autoSpaceDN/>
        <w:spacing w:beforeAutospacing="1" w:afterAutospacing="1"/>
        <w:textAlignment w:val="baseline"/>
        <w:rPr>
          <w:rFonts w:ascii="Verdana" w:eastAsia="Times New Roman" w:hAnsi="Verdana" w:cs="Segoe UI"/>
          <w:color w:val="002060"/>
          <w:sz w:val="24"/>
          <w:szCs w:val="24"/>
          <w:lang w:eastAsia="en-GB"/>
        </w:rPr>
      </w:pPr>
      <w:r w:rsidRPr="006575B3">
        <w:rPr>
          <w:rFonts w:ascii="Times New Roman" w:eastAsia="Times New Roman" w:hAnsi="Times New Roman" w:cs="Times New Roman"/>
          <w:noProof/>
          <w:sz w:val="24"/>
          <w:szCs w:val="24"/>
          <w:lang w:val="cy-GB" w:bidi="cy-GB"/>
        </w:rPr>
        <w:drawing>
          <wp:inline distT="0" distB="0" distL="0" distR="0" wp14:anchorId="5BC4C6F6" wp14:editId="2711BE02">
            <wp:extent cx="5619750" cy="2419350"/>
            <wp:effectExtent l="0" t="0" r="0" b="0"/>
            <wp:docPr id="1480993647" name="Chart 1">
              <a:extLst xmlns:a="http://schemas.openxmlformats.org/drawingml/2006/main">
                <a:ext uri="{FF2B5EF4-FFF2-40B4-BE49-F238E27FC236}">
                  <a16:creationId xmlns:a16="http://schemas.microsoft.com/office/drawing/2014/main" id="{73C079C7-0886-CEE6-65F0-A337FD2B85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0EF39D53" w14:textId="5497CD09" w:rsidR="00C977A6" w:rsidRPr="006575B3" w:rsidRDefault="006B2B18" w:rsidP="006B2B18">
      <w:pPr>
        <w:widowControl/>
        <w:autoSpaceDE/>
        <w:autoSpaceDN/>
        <w:spacing w:before="100" w:beforeAutospacing="1" w:after="100" w:afterAutospacing="1"/>
        <w:jc w:val="both"/>
        <w:rPr>
          <w:rFonts w:ascii="Verdana" w:eastAsia="Times New Roman" w:hAnsi="Verdana" w:cs="Segoe UI"/>
          <w:color w:val="002060"/>
          <w:sz w:val="24"/>
          <w:szCs w:val="24"/>
          <w:lang w:eastAsia="en-GB"/>
        </w:rPr>
      </w:pPr>
      <w:r w:rsidRPr="006575B3">
        <w:rPr>
          <w:rFonts w:ascii="Verdana" w:eastAsia="Times New Roman" w:hAnsi="Verdana" w:cs="Segoe UI"/>
          <w:color w:val="002060"/>
          <w:sz w:val="24"/>
          <w:szCs w:val="24"/>
          <w:lang w:val="cy-GB" w:bidi="cy-GB"/>
        </w:rPr>
        <w:t>Ar gyfer canlyniad ACD 5, roedd gostyngiad yn nifer y clystyrau a oedd yn dangos eu bod ar y lefel 'Cyn-sylfaen' (-9%) a chynnydd ar gyfer y lefel 'Sylfaen' (+10%). Arhosodd y lefelau 'Yn Datblygu' ac 'Aeddfed' yn gymharol sefydlog.</w:t>
      </w:r>
    </w:p>
    <w:p w14:paraId="32E740B6" w14:textId="1751518B" w:rsidR="00C977A6" w:rsidRPr="006575B3" w:rsidRDefault="00C977A6" w:rsidP="006B2B18">
      <w:pPr>
        <w:keepNext/>
        <w:spacing w:before="100" w:beforeAutospacing="1" w:after="100" w:afterAutospacing="1"/>
        <w:rPr>
          <w:rFonts w:ascii="Verdana" w:eastAsia="FrutigerLTStd-Roman" w:hAnsi="Verdana" w:cs="FrutigerLTStd-Roman"/>
          <w:color w:val="002060"/>
          <w:sz w:val="24"/>
          <w:szCs w:val="24"/>
        </w:rPr>
      </w:pPr>
      <w:bookmarkStart w:id="79" w:name="_Toc210310026"/>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37</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ACD 5 (Gwasanaethau aml-broffesiynol ac aml-asiantaeth gwell wedi’u darparu) yn ôl blwyddyn</w:t>
      </w:r>
      <w:bookmarkEnd w:id="79"/>
    </w:p>
    <w:p w14:paraId="6CAA4B80" w14:textId="77777777" w:rsidR="00C977A6" w:rsidRPr="006575B3" w:rsidRDefault="00C977A6" w:rsidP="00C977A6">
      <w:pPr>
        <w:widowControl/>
        <w:autoSpaceDE/>
        <w:autoSpaceDN/>
        <w:spacing w:beforeAutospacing="1" w:afterAutospacing="1"/>
        <w:rPr>
          <w:rFonts w:ascii="Verdana" w:eastAsia="Times New Roman" w:hAnsi="Verdana" w:cs="Segoe UI"/>
          <w:color w:val="002060"/>
          <w:sz w:val="24"/>
          <w:szCs w:val="24"/>
          <w:lang w:eastAsia="en-GB"/>
        </w:rPr>
      </w:pPr>
      <w:r w:rsidRPr="006575B3">
        <w:rPr>
          <w:rFonts w:ascii="Times New Roman" w:eastAsia="Times New Roman" w:hAnsi="Times New Roman" w:cs="Times New Roman"/>
          <w:noProof/>
          <w:sz w:val="24"/>
          <w:szCs w:val="24"/>
          <w:lang w:val="cy-GB" w:bidi="cy-GB"/>
        </w:rPr>
        <w:drawing>
          <wp:inline distT="0" distB="0" distL="0" distR="0" wp14:anchorId="6EB3291E" wp14:editId="6A3D4E4B">
            <wp:extent cx="5248275" cy="2495550"/>
            <wp:effectExtent l="0" t="0" r="9525" b="0"/>
            <wp:docPr id="1572581719" name="Chart 1">
              <a:extLst xmlns:a="http://schemas.openxmlformats.org/drawingml/2006/main">
                <a:ext uri="{FF2B5EF4-FFF2-40B4-BE49-F238E27FC236}">
                  <a16:creationId xmlns:a16="http://schemas.microsoft.com/office/drawing/2014/main" id="{5F5DDB03-1912-03EF-D3A4-F62830A277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2453FAB6" w14:textId="77777777" w:rsidR="006B2B18" w:rsidRPr="006575B3" w:rsidRDefault="006B2B18" w:rsidP="00C977A6">
      <w:pPr>
        <w:widowControl/>
        <w:autoSpaceDE/>
        <w:autoSpaceDN/>
        <w:spacing w:beforeAutospacing="1" w:afterAutospacing="1"/>
        <w:textAlignment w:val="baseline"/>
        <w:rPr>
          <w:rFonts w:ascii="Verdana" w:eastAsia="Times New Roman" w:hAnsi="Verdana" w:cs="Segoe UI"/>
          <w:color w:val="002060"/>
          <w:sz w:val="24"/>
          <w:szCs w:val="24"/>
          <w:lang w:eastAsia="en-GB"/>
        </w:rPr>
      </w:pPr>
    </w:p>
    <w:p w14:paraId="74D2645C" w14:textId="77777777" w:rsidR="006B2B18" w:rsidRPr="006575B3" w:rsidRDefault="006B2B18" w:rsidP="00C977A6">
      <w:pPr>
        <w:widowControl/>
        <w:autoSpaceDE/>
        <w:autoSpaceDN/>
        <w:spacing w:beforeAutospacing="1" w:afterAutospacing="1"/>
        <w:textAlignment w:val="baseline"/>
        <w:rPr>
          <w:rFonts w:ascii="Verdana" w:eastAsia="Times New Roman" w:hAnsi="Verdana" w:cs="Segoe UI"/>
          <w:color w:val="002060"/>
          <w:sz w:val="24"/>
          <w:szCs w:val="24"/>
          <w:lang w:eastAsia="en-GB"/>
        </w:rPr>
      </w:pPr>
    </w:p>
    <w:p w14:paraId="15644431" w14:textId="77777777" w:rsidR="006B2B18" w:rsidRPr="006575B3" w:rsidRDefault="006B2B18" w:rsidP="00C977A6">
      <w:pPr>
        <w:widowControl/>
        <w:autoSpaceDE/>
        <w:autoSpaceDN/>
        <w:spacing w:beforeAutospacing="1" w:afterAutospacing="1"/>
        <w:textAlignment w:val="baseline"/>
        <w:rPr>
          <w:rFonts w:ascii="Verdana" w:eastAsia="Times New Roman" w:hAnsi="Verdana" w:cs="Segoe UI"/>
          <w:color w:val="002060"/>
          <w:sz w:val="24"/>
          <w:szCs w:val="24"/>
          <w:lang w:eastAsia="en-GB"/>
        </w:rPr>
      </w:pPr>
    </w:p>
    <w:p w14:paraId="779E8798" w14:textId="77777777" w:rsidR="006B2B18" w:rsidRPr="006575B3" w:rsidRDefault="006B2B18" w:rsidP="00C977A6">
      <w:pPr>
        <w:widowControl/>
        <w:autoSpaceDE/>
        <w:autoSpaceDN/>
        <w:spacing w:beforeAutospacing="1" w:afterAutospacing="1"/>
        <w:textAlignment w:val="baseline"/>
        <w:rPr>
          <w:rFonts w:ascii="Verdana" w:eastAsia="Times New Roman" w:hAnsi="Verdana" w:cs="Segoe UI"/>
          <w:color w:val="002060"/>
          <w:sz w:val="24"/>
          <w:szCs w:val="24"/>
          <w:lang w:eastAsia="en-GB"/>
        </w:rPr>
      </w:pPr>
    </w:p>
    <w:p w14:paraId="5C1F4EFB" w14:textId="460E7C68" w:rsidR="00C977A6" w:rsidRPr="006575B3" w:rsidRDefault="006B2B18" w:rsidP="006B2B18">
      <w:pPr>
        <w:widowControl/>
        <w:autoSpaceDE/>
        <w:autoSpaceDN/>
        <w:spacing w:before="100" w:beforeAutospacing="1" w:after="100" w:afterAutospacing="1"/>
        <w:textAlignment w:val="baseline"/>
        <w:rPr>
          <w:rFonts w:ascii="Verdana" w:eastAsia="Times New Roman" w:hAnsi="Verdana" w:cs="Segoe UI"/>
          <w:color w:val="002060"/>
          <w:sz w:val="24"/>
          <w:szCs w:val="24"/>
          <w:lang w:eastAsia="en-GB"/>
        </w:rPr>
      </w:pPr>
      <w:r w:rsidRPr="006575B3">
        <w:rPr>
          <w:rFonts w:ascii="Verdana" w:eastAsia="Times New Roman" w:hAnsi="Verdana" w:cs="Segoe UI"/>
          <w:color w:val="002060"/>
          <w:sz w:val="24"/>
          <w:szCs w:val="24"/>
          <w:lang w:val="cy-GB" w:bidi="cy-GB"/>
        </w:rPr>
        <w:t>Ar gyfer canlyniad ACE 6, roedd gostyngiad yn nifer y clystyrau a nododd eu lefel aeddfedrwydd fel 'Cyn-sylfaenol' (-15%) ac 'Yn Datblygu' (-10%) tra bod y lefel 'Sylfaenol' wedi cynyddu (+24%).</w:t>
      </w:r>
    </w:p>
    <w:p w14:paraId="3825D929" w14:textId="5BDA0E29" w:rsidR="00C977A6" w:rsidRPr="006575B3" w:rsidRDefault="00C977A6" w:rsidP="00C977A6">
      <w:pPr>
        <w:keepNext/>
        <w:spacing w:after="200"/>
        <w:rPr>
          <w:rFonts w:ascii="Verdana" w:eastAsia="FrutigerLTStd-Roman" w:hAnsi="Verdana" w:cs="FrutigerLTStd-Roman"/>
          <w:color w:val="002060"/>
          <w:sz w:val="24"/>
          <w:szCs w:val="24"/>
        </w:rPr>
      </w:pPr>
      <w:bookmarkStart w:id="80" w:name="_Toc210310027"/>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38</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ACD 6 (Gweithlu a gwasanaethau clwstwr effeithiol, effeithlon a chynaliadwy yn y tymor hir) yn ôl blwyddyn</w:t>
      </w:r>
      <w:bookmarkEnd w:id="80"/>
    </w:p>
    <w:p w14:paraId="1F08DBE7" w14:textId="77777777" w:rsidR="00C977A6" w:rsidRPr="006575B3" w:rsidRDefault="00C977A6" w:rsidP="00C977A6">
      <w:pPr>
        <w:widowControl/>
        <w:autoSpaceDE/>
        <w:autoSpaceDN/>
        <w:spacing w:beforeAutospacing="1" w:afterAutospacing="1"/>
        <w:textAlignment w:val="baseline"/>
        <w:rPr>
          <w:rFonts w:ascii="Verdana" w:eastAsia="Times New Roman" w:hAnsi="Verdana" w:cs="Segoe UI"/>
          <w:color w:val="002060"/>
          <w:sz w:val="24"/>
          <w:szCs w:val="24"/>
          <w:lang w:eastAsia="en-GB"/>
        </w:rPr>
      </w:pPr>
      <w:r w:rsidRPr="006575B3">
        <w:rPr>
          <w:rFonts w:ascii="Times New Roman" w:eastAsia="Times New Roman" w:hAnsi="Times New Roman" w:cs="Times New Roman"/>
          <w:noProof/>
          <w:sz w:val="24"/>
          <w:szCs w:val="24"/>
          <w:lang w:val="cy-GB" w:bidi="cy-GB"/>
        </w:rPr>
        <w:drawing>
          <wp:inline distT="0" distB="0" distL="0" distR="0" wp14:anchorId="4CF190C0" wp14:editId="6A4AF91A">
            <wp:extent cx="5314950" cy="2343150"/>
            <wp:effectExtent l="0" t="0" r="0" b="0"/>
            <wp:docPr id="91123467" name="Chart 1">
              <a:extLst xmlns:a="http://schemas.openxmlformats.org/drawingml/2006/main">
                <a:ext uri="{FF2B5EF4-FFF2-40B4-BE49-F238E27FC236}">
                  <a16:creationId xmlns:a16="http://schemas.microsoft.com/office/drawing/2014/main" id="{4B519767-94C2-4BD7-7683-B7C5A135E7C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31E8F6E0" w14:textId="368917A6" w:rsidR="00C977A6" w:rsidRPr="006575B3" w:rsidRDefault="006B2B18" w:rsidP="006B2B18">
      <w:pPr>
        <w:widowControl/>
        <w:autoSpaceDE/>
        <w:autoSpaceDN/>
        <w:spacing w:before="100" w:beforeAutospacing="1" w:after="100" w:afterAutospacing="1"/>
        <w:textAlignment w:val="baseline"/>
        <w:rPr>
          <w:rFonts w:ascii="Times New Roman" w:eastAsia="Times New Roman" w:hAnsi="Times New Roman" w:cs="Times New Roman"/>
          <w:sz w:val="24"/>
          <w:szCs w:val="24"/>
          <w:highlight w:val="yellow"/>
          <w:lang w:eastAsia="en-GB"/>
        </w:rPr>
      </w:pPr>
      <w:r w:rsidRPr="006575B3">
        <w:rPr>
          <w:rFonts w:ascii="Verdana" w:eastAsia="Times New Roman" w:hAnsi="Verdana" w:cs="Times New Roman"/>
          <w:color w:val="002060"/>
          <w:sz w:val="24"/>
          <w:szCs w:val="24"/>
          <w:lang w:val="cy-GB" w:bidi="cy-GB"/>
        </w:rPr>
        <w:t xml:space="preserve">Ar gyfer canlyniad ACD 7, roedd gostyngiad yn nifer y clystyrau a nododd eu lefel aeddfedrwydd fel 'Cyn-sylfaenol' (-19%) tra bod cynnydd wedi'i nodi ar gyfer 'Sylfaenol’ (+7%), 'Yn datblygu' (+7%) ac 'Aeddfed' (+4%). </w:t>
      </w:r>
    </w:p>
    <w:p w14:paraId="5153AD91" w14:textId="3978F7EB" w:rsidR="00C977A6" w:rsidRPr="006575B3" w:rsidRDefault="00C977A6" w:rsidP="002B2B9C">
      <w:pPr>
        <w:keepNext/>
        <w:spacing w:before="100" w:beforeAutospacing="1" w:after="100" w:afterAutospacing="1"/>
        <w:rPr>
          <w:rFonts w:ascii="Verdana" w:eastAsia="FrutigerLTStd-Roman" w:hAnsi="Verdana" w:cs="FrutigerLTStd-Roman"/>
          <w:color w:val="002060"/>
          <w:sz w:val="24"/>
          <w:szCs w:val="24"/>
        </w:rPr>
      </w:pPr>
      <w:bookmarkStart w:id="81" w:name="_Toc210310028"/>
      <w:r w:rsidRPr="006575B3">
        <w:rPr>
          <w:rFonts w:ascii="Verdana" w:eastAsia="FrutigerLTStd-Roman" w:hAnsi="Verdana" w:cs="FrutigerLTStd-Roman"/>
          <w:color w:val="002060"/>
          <w:sz w:val="24"/>
          <w:szCs w:val="24"/>
          <w:lang w:val="cy-GB" w:bidi="cy-GB"/>
        </w:rPr>
        <w:t xml:space="preserve">Ffigur </w:t>
      </w:r>
      <w:r w:rsidRPr="006575B3">
        <w:rPr>
          <w:rFonts w:ascii="Verdana" w:eastAsia="FrutigerLTStd-Roman" w:hAnsi="Verdana" w:cs="FrutigerLTStd-Roman"/>
          <w:color w:val="002060"/>
          <w:sz w:val="24"/>
          <w:szCs w:val="24"/>
          <w:lang w:val="cy-GB" w:bidi="cy-GB"/>
        </w:rPr>
        <w:fldChar w:fldCharType="begin"/>
      </w:r>
      <w:r w:rsidRPr="006575B3">
        <w:rPr>
          <w:rFonts w:ascii="Verdana" w:eastAsia="FrutigerLTStd-Roman" w:hAnsi="Verdana" w:cs="FrutigerLTStd-Roman"/>
          <w:color w:val="002060"/>
          <w:sz w:val="24"/>
          <w:szCs w:val="24"/>
          <w:lang w:val="cy-GB" w:bidi="cy-GB"/>
        </w:rPr>
        <w:instrText xml:space="preserve"> SEQ Figure \* ARABIC </w:instrText>
      </w:r>
      <w:r w:rsidRPr="006575B3">
        <w:rPr>
          <w:rFonts w:ascii="Verdana" w:eastAsia="FrutigerLTStd-Roman" w:hAnsi="Verdana" w:cs="FrutigerLTStd-Roman"/>
          <w:color w:val="002060"/>
          <w:sz w:val="24"/>
          <w:szCs w:val="24"/>
          <w:lang w:val="cy-GB" w:bidi="cy-GB"/>
        </w:rPr>
        <w:fldChar w:fldCharType="separate"/>
      </w:r>
      <w:r w:rsidR="002B2B9C" w:rsidRPr="006575B3">
        <w:rPr>
          <w:rFonts w:ascii="Verdana" w:eastAsia="FrutigerLTStd-Roman" w:hAnsi="Verdana" w:cs="FrutigerLTStd-Roman"/>
          <w:color w:val="002060"/>
          <w:sz w:val="24"/>
          <w:szCs w:val="24"/>
          <w:lang w:val="cy-GB" w:bidi="cy-GB"/>
        </w:rPr>
        <w:t>39</w:t>
      </w:r>
      <w:r w:rsidRPr="006575B3">
        <w:rPr>
          <w:rFonts w:ascii="Verdana" w:eastAsia="FrutigerLTStd-Roman" w:hAnsi="Verdana" w:cs="FrutigerLTStd-Roman"/>
          <w:color w:val="002060"/>
          <w:sz w:val="24"/>
          <w:szCs w:val="24"/>
          <w:lang w:val="cy-GB" w:bidi="cy-GB"/>
        </w:rPr>
        <w:fldChar w:fldCharType="end"/>
      </w:r>
      <w:r w:rsidRPr="006575B3">
        <w:rPr>
          <w:rFonts w:ascii="Verdana" w:eastAsia="FrutigerLTStd-Roman" w:hAnsi="Verdana" w:cs="FrutigerLTStd-Roman"/>
          <w:color w:val="002060"/>
          <w:sz w:val="24"/>
          <w:szCs w:val="24"/>
          <w:lang w:val="cy-GB" w:bidi="cy-GB"/>
        </w:rPr>
        <w:t>: Aeddfedrwydd Canlyniad ACD 7 (Clystyrau grymus gyda mwy o ymreolaeth, hyblygrwydd a gweledigaeth) yn ôl blwyddyn</w:t>
      </w:r>
      <w:bookmarkEnd w:id="81"/>
    </w:p>
    <w:p w14:paraId="12366460" w14:textId="77777777" w:rsidR="00C977A6" w:rsidRPr="006575B3" w:rsidRDefault="00C977A6" w:rsidP="00C977A6">
      <w:pPr>
        <w:rPr>
          <w:rFonts w:ascii="FrutigerLTStd-Roman" w:eastAsia="FrutigerLTStd-Roman" w:hAnsi="FrutigerLTStd-Roman" w:cs="FrutigerLTStd-Roman"/>
        </w:rPr>
      </w:pPr>
      <w:r w:rsidRPr="006575B3">
        <w:rPr>
          <w:rFonts w:ascii="FrutigerLTStd-Roman" w:eastAsia="FrutigerLTStd-Roman" w:hAnsi="FrutigerLTStd-Roman" w:cs="FrutigerLTStd-Roman"/>
          <w:noProof/>
          <w:lang w:val="cy-GB" w:bidi="cy-GB"/>
        </w:rPr>
        <w:drawing>
          <wp:inline distT="0" distB="0" distL="0" distR="0" wp14:anchorId="5943551A" wp14:editId="0724AD8D">
            <wp:extent cx="5619750" cy="2409825"/>
            <wp:effectExtent l="0" t="0" r="0" b="9525"/>
            <wp:docPr id="1891800655" name="Chart 1">
              <a:extLst xmlns:a="http://schemas.openxmlformats.org/drawingml/2006/main">
                <a:ext uri="{FF2B5EF4-FFF2-40B4-BE49-F238E27FC236}">
                  <a16:creationId xmlns:a16="http://schemas.microsoft.com/office/drawing/2014/main" id="{BE6C2259-5B70-EFB0-66A7-803F455BBB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44D5FC99" w14:textId="77777777" w:rsidR="006B2B18" w:rsidRPr="004C3DDA" w:rsidRDefault="006B2B18" w:rsidP="006C6D74"/>
    <w:p w14:paraId="543ECAAD" w14:textId="77777777" w:rsidR="006B2B18" w:rsidRPr="004C3DDA" w:rsidRDefault="006B2B18" w:rsidP="006C6D74"/>
    <w:p w14:paraId="0041058A" w14:textId="77777777" w:rsidR="000435EB" w:rsidRDefault="000435EB" w:rsidP="006C6D74"/>
    <w:p w14:paraId="49787320" w14:textId="77777777" w:rsidR="000435EB" w:rsidRDefault="000435EB" w:rsidP="006C6D74"/>
    <w:p w14:paraId="77F4E91B" w14:textId="77777777" w:rsidR="000435EB" w:rsidRDefault="000435EB" w:rsidP="006C6D74"/>
    <w:p w14:paraId="139698A9" w14:textId="77777777" w:rsidR="000435EB" w:rsidRDefault="000435EB" w:rsidP="006C6D74"/>
    <w:p w14:paraId="13328FE1" w14:textId="77777777" w:rsidR="000435EB" w:rsidRDefault="000435EB" w:rsidP="006C6D74"/>
    <w:p w14:paraId="75C8B945" w14:textId="77777777" w:rsidR="000435EB" w:rsidRDefault="000435EB" w:rsidP="006C6D74"/>
    <w:p w14:paraId="57298D35" w14:textId="77777777" w:rsidR="000435EB" w:rsidRDefault="000435EB" w:rsidP="006C6D74"/>
    <w:p w14:paraId="585DE0E4" w14:textId="597E23A0" w:rsidR="00C977A6" w:rsidRPr="006575B3" w:rsidRDefault="00C977A6" w:rsidP="006B2B18">
      <w:pPr>
        <w:pStyle w:val="Heading2"/>
        <w:spacing w:before="100" w:beforeAutospacing="1" w:after="100" w:afterAutospacing="1"/>
        <w:rPr>
          <w:rFonts w:ascii="Verdana" w:eastAsia="MS Gothic" w:hAnsi="Verdana"/>
          <w:b/>
          <w:bCs/>
          <w:color w:val="002060"/>
          <w:sz w:val="28"/>
          <w:szCs w:val="28"/>
        </w:rPr>
      </w:pPr>
      <w:bookmarkStart w:id="82" w:name="_Toc210309982"/>
      <w:r w:rsidRPr="006575B3">
        <w:rPr>
          <w:rFonts w:ascii="Verdana" w:eastAsia="MS Gothic" w:hAnsi="Verdana" w:cs="Verdana"/>
          <w:b/>
          <w:color w:val="002060"/>
          <w:sz w:val="28"/>
          <w:szCs w:val="28"/>
          <w:lang w:val="cy-GB" w:bidi="cy-GB"/>
        </w:rPr>
        <w:t>Atodiad 6: Nifer yr ymatebion ansoddol</w:t>
      </w:r>
      <w:bookmarkEnd w:id="82"/>
    </w:p>
    <w:tbl>
      <w:tblPr>
        <w:tblStyle w:val="TableGrid"/>
        <w:tblW w:w="0" w:type="auto"/>
        <w:tblLook w:val="04A0" w:firstRow="1" w:lastRow="0" w:firstColumn="1" w:lastColumn="0" w:noHBand="0" w:noVBand="1"/>
      </w:tblPr>
      <w:tblGrid>
        <w:gridCol w:w="6941"/>
        <w:gridCol w:w="3516"/>
      </w:tblGrid>
      <w:tr w:rsidR="00C977A6" w:rsidRPr="006575B3" w14:paraId="76D2F6A5" w14:textId="77777777" w:rsidTr="006848B1">
        <w:tc>
          <w:tcPr>
            <w:tcW w:w="6941" w:type="dxa"/>
            <w:vAlign w:val="center"/>
          </w:tcPr>
          <w:p w14:paraId="24897A40" w14:textId="77777777" w:rsidR="00C977A6" w:rsidRPr="006575B3" w:rsidRDefault="00C977A6" w:rsidP="00C977A6">
            <w:pPr>
              <w:spacing w:before="120" w:after="120"/>
              <w:rPr>
                <w:rFonts w:ascii="Verdana" w:eastAsia="FrutigerLTStd-Roman" w:hAnsi="Verdana" w:cs="FrutigerLTStd-Roman"/>
                <w:b/>
                <w:bCs/>
                <w:color w:val="002060"/>
              </w:rPr>
            </w:pPr>
            <w:r w:rsidRPr="006575B3">
              <w:rPr>
                <w:rFonts w:ascii="Verdana" w:eastAsia="FrutigerLTStd-Roman" w:hAnsi="Verdana" w:cs="FrutigerLTStd-Roman"/>
                <w:b/>
                <w:color w:val="002060"/>
                <w:lang w:val="cy-GB" w:bidi="cy-GB"/>
              </w:rPr>
              <w:t>Cwestiynau’r Arolwg Hunanfyfyrio</w:t>
            </w:r>
          </w:p>
        </w:tc>
        <w:tc>
          <w:tcPr>
            <w:tcW w:w="3516" w:type="dxa"/>
            <w:vAlign w:val="center"/>
          </w:tcPr>
          <w:p w14:paraId="4923A08C" w14:textId="77777777" w:rsidR="00C977A6" w:rsidRPr="006575B3" w:rsidRDefault="00C977A6" w:rsidP="00C977A6">
            <w:pPr>
              <w:spacing w:before="120" w:after="120"/>
              <w:rPr>
                <w:rFonts w:ascii="Verdana" w:eastAsia="FrutigerLTStd-Roman" w:hAnsi="Verdana" w:cs="FrutigerLTStd-Roman"/>
                <w:b/>
                <w:bCs/>
                <w:color w:val="002060"/>
              </w:rPr>
            </w:pPr>
            <w:r w:rsidRPr="006575B3">
              <w:rPr>
                <w:rFonts w:ascii="Verdana" w:eastAsia="FrutigerLTStd-Roman" w:hAnsi="Verdana" w:cs="FrutigerLTStd-Roman"/>
                <w:b/>
                <w:color w:val="002060"/>
                <w:lang w:val="cy-GB" w:bidi="cy-GB"/>
              </w:rPr>
              <w:t>Nifer yr ymatebion gan y rhai a oedd yn anghytuno neu'n anghytuno'n gryf</w:t>
            </w:r>
          </w:p>
        </w:tc>
      </w:tr>
      <w:tr w:rsidR="00C977A6" w:rsidRPr="006575B3" w14:paraId="60C1005E" w14:textId="77777777" w:rsidTr="006848B1">
        <w:tc>
          <w:tcPr>
            <w:tcW w:w="6941" w:type="dxa"/>
          </w:tcPr>
          <w:p w14:paraId="164D0557" w14:textId="77777777" w:rsidR="00C977A6" w:rsidRPr="006575B3" w:rsidRDefault="00C977A6" w:rsidP="00C977A6">
            <w:pPr>
              <w:spacing w:before="120" w:after="120"/>
              <w:rPr>
                <w:rFonts w:ascii="Verdana" w:eastAsia="FrutigerLTStd-Roman" w:hAnsi="Verdana" w:cs="FrutigerLTStd-Roman"/>
                <w:color w:val="002060"/>
              </w:rPr>
            </w:pPr>
            <w:r w:rsidRPr="006575B3">
              <w:rPr>
                <w:rFonts w:ascii="Verdana" w:eastAsia="FrutigerLTStd-Roman" w:hAnsi="Verdana" w:cs="FrutigerLTStd-Roman"/>
                <w:color w:val="002060"/>
                <w:lang w:val="cy-GB" w:bidi="cy-GB"/>
              </w:rPr>
              <w:t>A ydych yn teimlo bod gweithio fel clwstwr wedi gwneud cynnydd tuag at gyflawni’r Model Gofal Sylfaenol i Gymru?</w:t>
            </w:r>
          </w:p>
        </w:tc>
        <w:tc>
          <w:tcPr>
            <w:tcW w:w="3516" w:type="dxa"/>
            <w:vAlign w:val="center"/>
          </w:tcPr>
          <w:p w14:paraId="23D29593" w14:textId="77777777" w:rsidR="00C977A6" w:rsidRPr="006575B3" w:rsidRDefault="00C977A6" w:rsidP="00C977A6">
            <w:pPr>
              <w:spacing w:before="120" w:after="120"/>
              <w:jc w:val="center"/>
              <w:rPr>
                <w:rFonts w:ascii="Verdana" w:eastAsia="FrutigerLTStd-Roman" w:hAnsi="Verdana" w:cs="FrutigerLTStd-Roman"/>
                <w:color w:val="002060"/>
              </w:rPr>
            </w:pPr>
            <w:r w:rsidRPr="006575B3">
              <w:rPr>
                <w:rFonts w:ascii="Verdana" w:eastAsia="FrutigerLTStd-Roman" w:hAnsi="Verdana" w:cs="FrutigerLTStd-Roman"/>
                <w:color w:val="002060"/>
                <w:lang w:val="cy-GB" w:bidi="cy-GB"/>
              </w:rPr>
              <w:t>4</w:t>
            </w:r>
          </w:p>
        </w:tc>
      </w:tr>
      <w:tr w:rsidR="00C977A6" w:rsidRPr="006575B3" w14:paraId="7258E1BD" w14:textId="77777777" w:rsidTr="006848B1">
        <w:tc>
          <w:tcPr>
            <w:tcW w:w="6941" w:type="dxa"/>
          </w:tcPr>
          <w:p w14:paraId="6737F96D" w14:textId="77777777" w:rsidR="00C977A6" w:rsidRPr="006575B3" w:rsidRDefault="00C977A6" w:rsidP="00C977A6">
            <w:pPr>
              <w:spacing w:before="120" w:after="120"/>
              <w:rPr>
                <w:rFonts w:ascii="Verdana" w:eastAsia="FrutigerLTStd-Roman" w:hAnsi="Verdana" w:cs="FrutigerLTStd-Roman"/>
                <w:color w:val="002060"/>
              </w:rPr>
            </w:pPr>
            <w:r w:rsidRPr="006575B3">
              <w:rPr>
                <w:rFonts w:ascii="Verdana" w:eastAsia="FrutigerLTStd-Roman" w:hAnsi="Verdana" w:cs="FrutigerLTStd-Roman"/>
                <w:color w:val="002060"/>
                <w:lang w:val="cy-GB" w:bidi="cy-GB"/>
              </w:rPr>
              <w:t>Rôl clwstwr yw dod â’r holl wasanaethau lleol ynghyd i gynllunio a darparu gofal wedi’i gydlynu’n well sy’n hybu lles unigolion a chymunedau? Fel clwstwr, a ydych yn cytuno â hyn?</w:t>
            </w:r>
          </w:p>
        </w:tc>
        <w:tc>
          <w:tcPr>
            <w:tcW w:w="3516" w:type="dxa"/>
            <w:vAlign w:val="center"/>
          </w:tcPr>
          <w:p w14:paraId="6968BE49" w14:textId="77777777" w:rsidR="00C977A6" w:rsidRPr="006575B3" w:rsidRDefault="00C977A6" w:rsidP="00C977A6">
            <w:pPr>
              <w:spacing w:before="120" w:after="120"/>
              <w:jc w:val="center"/>
              <w:rPr>
                <w:rFonts w:ascii="Verdana" w:eastAsia="FrutigerLTStd-Roman" w:hAnsi="Verdana" w:cs="FrutigerLTStd-Roman"/>
                <w:color w:val="002060"/>
              </w:rPr>
            </w:pPr>
            <w:r w:rsidRPr="006575B3">
              <w:rPr>
                <w:rFonts w:ascii="Verdana" w:eastAsia="FrutigerLTStd-Roman" w:hAnsi="Verdana" w:cs="FrutigerLTStd-Roman"/>
                <w:color w:val="002060"/>
                <w:lang w:val="cy-GB" w:bidi="cy-GB"/>
              </w:rPr>
              <w:t>2</w:t>
            </w:r>
          </w:p>
        </w:tc>
      </w:tr>
      <w:tr w:rsidR="00C977A6" w:rsidRPr="006575B3" w14:paraId="7DB39C2D" w14:textId="77777777" w:rsidTr="006848B1">
        <w:tc>
          <w:tcPr>
            <w:tcW w:w="6941" w:type="dxa"/>
          </w:tcPr>
          <w:p w14:paraId="56D90D17" w14:textId="77777777" w:rsidR="00C977A6" w:rsidRPr="006575B3" w:rsidRDefault="00C977A6" w:rsidP="00C977A6">
            <w:pPr>
              <w:spacing w:before="120" w:after="120"/>
              <w:rPr>
                <w:rFonts w:ascii="Verdana" w:eastAsia="FrutigerLTStd-Roman" w:hAnsi="Verdana" w:cs="FrutigerLTStd-Roman"/>
                <w:color w:val="002060"/>
              </w:rPr>
            </w:pPr>
            <w:r w:rsidRPr="006575B3">
              <w:rPr>
                <w:rFonts w:ascii="Verdana" w:eastAsia="FrutigerLTStd-Roman" w:hAnsi="Verdana" w:cs="FrutigerLTStd-Roman"/>
                <w:color w:val="002060"/>
                <w:lang w:val="cy-GB" w:bidi="cy-GB"/>
              </w:rPr>
              <w:t>Yn eich ardal chi, a ydych chi’n teimlo bod y system gofal sylfaenol a chymunedol (cydweithfeydd proffesiynol, grwpiau cynllunio clwstwr cyfan (PCPG), bwrdd iechyd, awdurdod lleol), yn cefnogi’r clwstwr i gyflawni ei rôl o ddod â’r holl wasanaethau lleol ynghyd i gynllunio a darparu gofal wedi’i gydlynu’n well sy’n hyrwyddo llesiant unigolion a chymunedau?</w:t>
            </w:r>
          </w:p>
        </w:tc>
        <w:tc>
          <w:tcPr>
            <w:tcW w:w="3516" w:type="dxa"/>
            <w:vAlign w:val="center"/>
          </w:tcPr>
          <w:p w14:paraId="5FD807E4" w14:textId="77777777" w:rsidR="00C977A6" w:rsidRPr="006575B3" w:rsidRDefault="00C977A6" w:rsidP="00C977A6">
            <w:pPr>
              <w:spacing w:before="120" w:after="120"/>
              <w:jc w:val="center"/>
              <w:rPr>
                <w:rFonts w:ascii="Verdana" w:eastAsia="FrutigerLTStd-Roman" w:hAnsi="Verdana" w:cs="FrutigerLTStd-Roman"/>
                <w:color w:val="002060"/>
              </w:rPr>
            </w:pPr>
            <w:r w:rsidRPr="006575B3">
              <w:rPr>
                <w:rFonts w:ascii="Verdana" w:eastAsia="FrutigerLTStd-Roman" w:hAnsi="Verdana" w:cs="FrutigerLTStd-Roman"/>
                <w:color w:val="002060"/>
                <w:lang w:val="cy-GB" w:bidi="cy-GB"/>
              </w:rPr>
              <w:t>18</w:t>
            </w:r>
          </w:p>
        </w:tc>
      </w:tr>
      <w:tr w:rsidR="00C977A6" w:rsidRPr="006575B3" w14:paraId="27A8D3C0" w14:textId="77777777" w:rsidTr="006848B1">
        <w:tc>
          <w:tcPr>
            <w:tcW w:w="6941" w:type="dxa"/>
          </w:tcPr>
          <w:p w14:paraId="6E7B6F31" w14:textId="77777777" w:rsidR="00C977A6" w:rsidRPr="006575B3" w:rsidRDefault="00C977A6" w:rsidP="00C977A6">
            <w:pPr>
              <w:spacing w:before="120" w:after="120"/>
              <w:rPr>
                <w:rFonts w:ascii="Verdana" w:eastAsia="FrutigerLTStd-Roman" w:hAnsi="Verdana" w:cs="FrutigerLTStd-Roman"/>
                <w:color w:val="002060"/>
              </w:rPr>
            </w:pPr>
            <w:r w:rsidRPr="006575B3">
              <w:rPr>
                <w:rFonts w:ascii="Verdana" w:eastAsia="FrutigerLTStd-Roman" w:hAnsi="Verdana" w:cs="FrutigerLTStd-Roman"/>
                <w:color w:val="002060"/>
                <w:lang w:val="cy-GB" w:bidi="cy-GB"/>
              </w:rPr>
              <w:t>Fel clwstwr, a oes gennych chi fynediad at dimau byrddau iechyd ar hyn o bryd e.e. cyllid, gweinyddol, cynllunio, rheoli prosiect, a all eich cefnogi i gyflawni gwaith clwstwr tuag at y Model Gofal Sylfaenol i Gymru?</w:t>
            </w:r>
          </w:p>
        </w:tc>
        <w:tc>
          <w:tcPr>
            <w:tcW w:w="3516" w:type="dxa"/>
            <w:vAlign w:val="center"/>
          </w:tcPr>
          <w:p w14:paraId="1065ACF4" w14:textId="77777777" w:rsidR="00C977A6" w:rsidRPr="006575B3" w:rsidRDefault="00C977A6" w:rsidP="00C977A6">
            <w:pPr>
              <w:spacing w:before="120" w:after="120"/>
              <w:jc w:val="center"/>
              <w:rPr>
                <w:rFonts w:ascii="Verdana" w:eastAsia="FrutigerLTStd-Roman" w:hAnsi="Verdana" w:cs="FrutigerLTStd-Roman"/>
                <w:color w:val="002060"/>
              </w:rPr>
            </w:pPr>
            <w:r w:rsidRPr="006575B3">
              <w:rPr>
                <w:rFonts w:ascii="Verdana" w:eastAsia="FrutigerLTStd-Roman" w:hAnsi="Verdana" w:cs="FrutigerLTStd-Roman"/>
                <w:color w:val="002060"/>
                <w:lang w:val="cy-GB" w:bidi="cy-GB"/>
              </w:rPr>
              <w:t>7</w:t>
            </w:r>
          </w:p>
        </w:tc>
      </w:tr>
      <w:tr w:rsidR="00C977A6" w:rsidRPr="006575B3" w14:paraId="13648150" w14:textId="77777777" w:rsidTr="006848B1">
        <w:tc>
          <w:tcPr>
            <w:tcW w:w="6941" w:type="dxa"/>
          </w:tcPr>
          <w:p w14:paraId="12D02EB1" w14:textId="77777777" w:rsidR="00C977A6" w:rsidRPr="006575B3" w:rsidRDefault="00C977A6" w:rsidP="00C977A6">
            <w:pPr>
              <w:spacing w:before="120" w:after="120"/>
              <w:rPr>
                <w:rFonts w:ascii="Verdana" w:eastAsia="FrutigerLTStd-Roman" w:hAnsi="Verdana" w:cs="FrutigerLTStd-Roman"/>
                <w:color w:val="002060"/>
              </w:rPr>
            </w:pPr>
            <w:r w:rsidRPr="006575B3">
              <w:rPr>
                <w:rFonts w:ascii="Verdana" w:eastAsia="FrutigerLTStd-Roman" w:hAnsi="Verdana" w:cs="FrutigerLTStd-Roman"/>
                <w:color w:val="002060"/>
                <w:lang w:val="cy-GB" w:bidi="cy-GB"/>
              </w:rPr>
              <w:t>O fewn yr amser a neilltuwyd ar gyfer gweithio fel clwstwr, a yw’n gyraeddadwy i’r clwstwr gyflawni ei gyfraniad at y Model Gofal Sylfaenol i Gymru?</w:t>
            </w:r>
          </w:p>
        </w:tc>
        <w:tc>
          <w:tcPr>
            <w:tcW w:w="3516" w:type="dxa"/>
            <w:vAlign w:val="center"/>
          </w:tcPr>
          <w:p w14:paraId="579BE9C8" w14:textId="77777777" w:rsidR="00C977A6" w:rsidRPr="006575B3" w:rsidRDefault="00C977A6" w:rsidP="00C977A6">
            <w:pPr>
              <w:spacing w:before="120" w:after="120"/>
              <w:jc w:val="center"/>
              <w:rPr>
                <w:rFonts w:ascii="Verdana" w:eastAsia="FrutigerLTStd-Roman" w:hAnsi="Verdana" w:cs="FrutigerLTStd-Roman"/>
                <w:color w:val="002060"/>
              </w:rPr>
            </w:pPr>
            <w:r w:rsidRPr="006575B3">
              <w:rPr>
                <w:rFonts w:ascii="Verdana" w:eastAsia="FrutigerLTStd-Roman" w:hAnsi="Verdana" w:cs="FrutigerLTStd-Roman"/>
                <w:color w:val="002060"/>
                <w:lang w:val="cy-GB" w:bidi="cy-GB"/>
              </w:rPr>
              <w:t>25</w:t>
            </w:r>
          </w:p>
        </w:tc>
      </w:tr>
    </w:tbl>
    <w:p w14:paraId="60C6894C" w14:textId="77777777" w:rsidR="001972FE" w:rsidRPr="006575B3" w:rsidRDefault="001972FE" w:rsidP="001972FE">
      <w:pPr>
        <w:pStyle w:val="Heading2"/>
        <w:spacing w:before="100" w:beforeAutospacing="1" w:after="100" w:afterAutospacing="1"/>
        <w:rPr>
          <w:rFonts w:ascii="Verdana" w:eastAsia="MS Gothic" w:hAnsi="Verdana"/>
          <w:b/>
          <w:bCs/>
          <w:color w:val="002060"/>
          <w:sz w:val="28"/>
          <w:szCs w:val="28"/>
        </w:rPr>
        <w:sectPr w:rsidR="001972FE" w:rsidRPr="006575B3">
          <w:headerReference w:type="default" r:id="rId67"/>
          <w:footerReference w:type="default" r:id="rId68"/>
          <w:pgSz w:w="11910" w:h="16840"/>
          <w:pgMar w:top="1100" w:right="580" w:bottom="280" w:left="540" w:header="720" w:footer="720" w:gutter="0"/>
          <w:cols w:space="720"/>
        </w:sectPr>
      </w:pPr>
    </w:p>
    <w:p w14:paraId="4BF41E7D" w14:textId="77777777" w:rsidR="001972FE" w:rsidRPr="004C3DDA" w:rsidRDefault="001972FE" w:rsidP="006C6D74"/>
    <w:p w14:paraId="64C134F2" w14:textId="77777777" w:rsidR="001972FE" w:rsidRDefault="001972FE" w:rsidP="006C6D74"/>
    <w:p w14:paraId="3877DE1E" w14:textId="77777777" w:rsidR="000435EB" w:rsidRPr="004C3DDA" w:rsidRDefault="000435EB" w:rsidP="006C6D74"/>
    <w:p w14:paraId="0A90C7F4" w14:textId="364D1D8F" w:rsidR="0095360F" w:rsidRPr="006575B3" w:rsidRDefault="0095360F" w:rsidP="0095360F">
      <w:pPr>
        <w:pStyle w:val="Heading2"/>
        <w:spacing w:before="100" w:beforeAutospacing="1" w:after="100" w:afterAutospacing="1"/>
        <w:rPr>
          <w:rFonts w:ascii="Verdana" w:eastAsia="MS Gothic" w:hAnsi="Verdana"/>
          <w:b/>
          <w:bCs/>
          <w:color w:val="002060"/>
          <w:sz w:val="28"/>
          <w:szCs w:val="28"/>
        </w:rPr>
      </w:pPr>
      <w:bookmarkStart w:id="83" w:name="_Toc210309983"/>
      <w:r w:rsidRPr="006575B3">
        <w:rPr>
          <w:rFonts w:ascii="Verdana" w:eastAsia="MS Gothic" w:hAnsi="Verdana" w:cs="Verdana"/>
          <w:b/>
          <w:color w:val="002060"/>
          <w:sz w:val="28"/>
          <w:szCs w:val="28"/>
          <w:lang w:val="cy-GB" w:bidi="cy-GB"/>
        </w:rPr>
        <w:t>Atodiad 7: Cyfleoedd gweithredu hunanfyfyrio 2024/25</w:t>
      </w:r>
      <w:bookmarkEnd w:id="83"/>
    </w:p>
    <w:tbl>
      <w:tblPr>
        <w:tblStyle w:val="TableGrid8"/>
        <w:tblW w:w="5110" w:type="pct"/>
        <w:tblLook w:val="04A0" w:firstRow="1" w:lastRow="0" w:firstColumn="1" w:lastColumn="0" w:noHBand="0" w:noVBand="1"/>
      </w:tblPr>
      <w:tblGrid>
        <w:gridCol w:w="7232"/>
        <w:gridCol w:w="2134"/>
        <w:gridCol w:w="1651"/>
      </w:tblGrid>
      <w:tr w:rsidR="0095360F" w:rsidRPr="006575B3" w14:paraId="6BAEA340" w14:textId="77777777" w:rsidTr="001972FE">
        <w:trPr>
          <w:trHeight w:val="476"/>
        </w:trPr>
        <w:tc>
          <w:tcPr>
            <w:tcW w:w="3343" w:type="pct"/>
          </w:tcPr>
          <w:p w14:paraId="5C18FE68" w14:textId="2314D0EB" w:rsidR="0095360F" w:rsidRPr="006575B3" w:rsidRDefault="0095360F" w:rsidP="00AA2254">
            <w:pPr>
              <w:spacing w:before="120" w:after="120"/>
              <w:contextualSpacing/>
              <w:rPr>
                <w:rFonts w:ascii="Verdana" w:eastAsia="Aptos" w:hAnsi="Verdana" w:cs="Arial"/>
                <w:b/>
                <w:bCs/>
                <w:color w:val="002060"/>
                <w:sz w:val="24"/>
                <w:szCs w:val="24"/>
              </w:rPr>
            </w:pPr>
            <w:bookmarkStart w:id="84" w:name="_Hlk155255323"/>
            <w:bookmarkEnd w:id="84"/>
            <w:r w:rsidRPr="006575B3">
              <w:rPr>
                <w:rFonts w:ascii="Verdana" w:eastAsia="Aptos" w:hAnsi="Verdana" w:cs="Arial"/>
                <w:b/>
                <w:color w:val="002060"/>
                <w:sz w:val="24"/>
                <w:szCs w:val="24"/>
                <w:lang w:val="cy-GB" w:bidi="cy-GB"/>
              </w:rPr>
              <w:t>Cyfleoedd i weithredu</w:t>
            </w:r>
          </w:p>
        </w:tc>
        <w:tc>
          <w:tcPr>
            <w:tcW w:w="1029" w:type="pct"/>
          </w:tcPr>
          <w:p w14:paraId="45E4C7C1" w14:textId="3B7B9E74" w:rsidR="0095360F" w:rsidRPr="006575B3" w:rsidRDefault="0095360F" w:rsidP="00AA2254">
            <w:pPr>
              <w:spacing w:before="120" w:after="120"/>
              <w:rPr>
                <w:rFonts w:ascii="Verdana" w:eastAsia="Aptos" w:hAnsi="Verdana" w:cs="Arial"/>
                <w:b/>
                <w:bCs/>
                <w:color w:val="002060"/>
                <w:sz w:val="24"/>
                <w:szCs w:val="24"/>
              </w:rPr>
            </w:pPr>
            <w:r w:rsidRPr="006575B3">
              <w:rPr>
                <w:rFonts w:ascii="Verdana" w:eastAsia="Aptos" w:hAnsi="Verdana" w:cs="Arial"/>
                <w:b/>
                <w:color w:val="002060"/>
                <w:sz w:val="24"/>
                <w:szCs w:val="24"/>
                <w:lang w:val="cy-GB" w:bidi="cy-GB"/>
              </w:rPr>
              <w:t>Sefydliad/au arweiniol</w:t>
            </w:r>
          </w:p>
        </w:tc>
        <w:tc>
          <w:tcPr>
            <w:tcW w:w="628" w:type="pct"/>
          </w:tcPr>
          <w:p w14:paraId="74D00722" w14:textId="77777777" w:rsidR="0095360F" w:rsidRPr="006575B3" w:rsidRDefault="0095360F" w:rsidP="00AA2254">
            <w:pPr>
              <w:spacing w:before="120" w:after="120"/>
              <w:rPr>
                <w:rFonts w:ascii="Verdana" w:eastAsia="Aptos" w:hAnsi="Verdana" w:cs="Arial"/>
                <w:b/>
                <w:bCs/>
                <w:color w:val="002060"/>
                <w:sz w:val="24"/>
                <w:szCs w:val="24"/>
              </w:rPr>
            </w:pPr>
            <w:r w:rsidRPr="006575B3">
              <w:rPr>
                <w:rFonts w:ascii="Verdana" w:eastAsia="Aptos" w:hAnsi="Verdana" w:cs="Arial"/>
                <w:b/>
                <w:color w:val="002060"/>
                <w:sz w:val="24"/>
                <w:szCs w:val="24"/>
                <w:lang w:val="cy-GB" w:bidi="cy-GB"/>
              </w:rPr>
              <w:t xml:space="preserve">Amserlen </w:t>
            </w:r>
          </w:p>
        </w:tc>
      </w:tr>
      <w:tr w:rsidR="0095360F" w:rsidRPr="006575B3" w14:paraId="2D85543F" w14:textId="77777777" w:rsidTr="001972FE">
        <w:trPr>
          <w:trHeight w:val="574"/>
        </w:trPr>
        <w:tc>
          <w:tcPr>
            <w:tcW w:w="3343" w:type="pct"/>
          </w:tcPr>
          <w:p w14:paraId="25B9D0DA" w14:textId="00DE73CE" w:rsidR="0095360F" w:rsidRPr="006575B3" w:rsidRDefault="003901B9" w:rsidP="00AA2254">
            <w:pPr>
              <w:rPr>
                <w:rFonts w:ascii="Verdana" w:eastAsia="Aptos" w:hAnsi="Verdana" w:cs="Arial"/>
                <w:color w:val="002060"/>
              </w:rPr>
            </w:pPr>
            <w:r>
              <w:rPr>
                <w:rFonts w:ascii="Verdana" w:eastAsia="Aptos" w:hAnsi="Verdana" w:cs="Arial"/>
                <w:color w:val="002060"/>
                <w:lang w:val="cy-GB" w:bidi="cy-GB"/>
              </w:rPr>
              <w:t>ICC i ymchwilio a mynd i'r afael â'r heriau penodol a nodwyd gan leiafrif yr ymatebwyr a ddangosodd ostyngiad mewn cyfranogiad mewn hunanfyfyrio clwstwr.</w:t>
            </w:r>
          </w:p>
        </w:tc>
        <w:tc>
          <w:tcPr>
            <w:tcW w:w="1029" w:type="pct"/>
          </w:tcPr>
          <w:p w14:paraId="648E05BF" w14:textId="5592ADDA" w:rsidR="0095360F" w:rsidRPr="006575B3" w:rsidRDefault="001972FE" w:rsidP="00AA2254">
            <w:pPr>
              <w:rPr>
                <w:rFonts w:ascii="Verdana" w:eastAsia="Aptos" w:hAnsi="Verdana" w:cs="Arial"/>
                <w:color w:val="002060"/>
              </w:rPr>
            </w:pPr>
            <w:r w:rsidRPr="006575B3">
              <w:rPr>
                <w:rFonts w:ascii="Verdana" w:eastAsia="Aptos" w:hAnsi="Verdana" w:cs="Arial"/>
                <w:color w:val="002060"/>
                <w:lang w:val="cy-GB" w:bidi="cy-GB"/>
              </w:rPr>
              <w:t>ICC</w:t>
            </w:r>
          </w:p>
        </w:tc>
        <w:tc>
          <w:tcPr>
            <w:tcW w:w="628" w:type="pct"/>
          </w:tcPr>
          <w:p w14:paraId="377F6653" w14:textId="493C49BE" w:rsidR="0095360F" w:rsidRPr="006575B3" w:rsidRDefault="001972FE" w:rsidP="00AA2254">
            <w:pPr>
              <w:rPr>
                <w:rFonts w:ascii="Verdana" w:eastAsia="Aptos" w:hAnsi="Verdana" w:cs="Arial"/>
                <w:color w:val="002060"/>
              </w:rPr>
            </w:pPr>
            <w:r w:rsidRPr="006575B3">
              <w:rPr>
                <w:rFonts w:ascii="Verdana" w:eastAsia="Aptos" w:hAnsi="Verdana" w:cs="Arial"/>
                <w:color w:val="002060"/>
                <w:lang w:val="cy-GB" w:bidi="cy-GB"/>
              </w:rPr>
              <w:t>Hyd 2025</w:t>
            </w:r>
          </w:p>
        </w:tc>
      </w:tr>
      <w:tr w:rsidR="0095360F" w:rsidRPr="006575B3" w14:paraId="73F1267C" w14:textId="77777777" w:rsidTr="001972FE">
        <w:trPr>
          <w:trHeight w:val="411"/>
        </w:trPr>
        <w:tc>
          <w:tcPr>
            <w:tcW w:w="3343" w:type="pct"/>
          </w:tcPr>
          <w:p w14:paraId="6EFDC369" w14:textId="6E7D80A0" w:rsidR="0095360F" w:rsidRPr="006575B3" w:rsidRDefault="003901B9" w:rsidP="00AA2254">
            <w:pPr>
              <w:rPr>
                <w:rFonts w:ascii="Verdana" w:eastAsia="Aptos" w:hAnsi="Verdana" w:cs="Arial"/>
                <w:color w:val="002060"/>
              </w:rPr>
            </w:pPr>
            <w:r w:rsidRPr="003901B9">
              <w:rPr>
                <w:rFonts w:ascii="Verdana" w:eastAsia="Aptos" w:hAnsi="Verdana" w:cs="Arial"/>
                <w:color w:val="002060"/>
                <w:lang w:val="cy-GB" w:bidi="cy-GB"/>
              </w:rPr>
              <w:t>Llywodraeth Cymru, gyda rhanddeiliaid perthnasol, i adolygu contractau/cytundebau lefel gwasanaeth ar y cyd i sicrhau eu bod yn adlewyrchu'n gywir yr holl gyfrifoldebau clwstwr a chydweithfeydd proffesiynol a'u bod yn deg ar draws grwpiau proffesiynol ac ar draws Cymru.</w:t>
            </w:r>
          </w:p>
        </w:tc>
        <w:tc>
          <w:tcPr>
            <w:tcW w:w="1029" w:type="pct"/>
          </w:tcPr>
          <w:p w14:paraId="183E7AC6" w14:textId="0FCD3F3D" w:rsidR="0095360F" w:rsidRPr="006575B3" w:rsidRDefault="003901B9" w:rsidP="00AA2254">
            <w:pPr>
              <w:rPr>
                <w:rFonts w:ascii="Verdana" w:eastAsia="Aptos" w:hAnsi="Verdana" w:cs="Arial"/>
                <w:color w:val="002060"/>
              </w:rPr>
            </w:pPr>
            <w:r>
              <w:rPr>
                <w:rFonts w:ascii="Verdana" w:eastAsia="Aptos" w:hAnsi="Verdana" w:cs="Arial"/>
                <w:color w:val="002060"/>
                <w:lang w:val="cy-GB" w:bidi="cy-GB"/>
              </w:rPr>
              <w:t>LlC</w:t>
            </w:r>
          </w:p>
        </w:tc>
        <w:tc>
          <w:tcPr>
            <w:tcW w:w="628" w:type="pct"/>
          </w:tcPr>
          <w:p w14:paraId="2FF8B980" w14:textId="0D93AEBB" w:rsidR="0095360F" w:rsidRPr="006575B3" w:rsidRDefault="001972FE" w:rsidP="00AA2254">
            <w:pPr>
              <w:rPr>
                <w:rFonts w:ascii="Verdana" w:eastAsia="Aptos" w:hAnsi="Verdana" w:cs="Arial"/>
                <w:color w:val="002060"/>
              </w:rPr>
            </w:pPr>
            <w:r w:rsidRPr="006575B3">
              <w:rPr>
                <w:rFonts w:ascii="Verdana" w:eastAsia="Aptos" w:hAnsi="Verdana" w:cs="Arial"/>
                <w:color w:val="002060"/>
                <w:lang w:val="cy-GB" w:bidi="cy-GB"/>
              </w:rPr>
              <w:t>I’W GADARNHAU</w:t>
            </w:r>
          </w:p>
        </w:tc>
      </w:tr>
      <w:tr w:rsidR="0095360F" w:rsidRPr="006575B3" w14:paraId="5EFB3612" w14:textId="77777777" w:rsidTr="001972FE">
        <w:trPr>
          <w:trHeight w:val="557"/>
        </w:trPr>
        <w:tc>
          <w:tcPr>
            <w:tcW w:w="3343" w:type="pct"/>
          </w:tcPr>
          <w:p w14:paraId="055E4BBA" w14:textId="136E6B29" w:rsidR="0095360F" w:rsidRPr="006575B3" w:rsidRDefault="003901B9" w:rsidP="00AA2254">
            <w:pPr>
              <w:rPr>
                <w:rFonts w:ascii="Verdana" w:eastAsia="Aptos" w:hAnsi="Verdana" w:cs="Arial"/>
                <w:color w:val="002060"/>
              </w:rPr>
            </w:pPr>
            <w:r w:rsidRPr="003901B9">
              <w:rPr>
                <w:rFonts w:ascii="Verdana" w:eastAsia="Aptos" w:hAnsi="Verdana" w:cs="Arial"/>
                <w:color w:val="002060"/>
                <w:lang w:val="cy-GB" w:bidi="cy-GB"/>
              </w:rPr>
              <w:t>SPPC i adolygu a adnewyddu disgrifiadau rôl ar gyfer pob partner system ac yn sicrhau bod y wybodaeth yn cael ei rhannu'n effeithiol ar bob lefel o fewn y system.</w:t>
            </w:r>
          </w:p>
        </w:tc>
        <w:tc>
          <w:tcPr>
            <w:tcW w:w="1029" w:type="pct"/>
          </w:tcPr>
          <w:p w14:paraId="0D8BC89C" w14:textId="20ABB571" w:rsidR="0095360F" w:rsidRPr="006575B3" w:rsidRDefault="001972FE" w:rsidP="00AA2254">
            <w:pPr>
              <w:rPr>
                <w:rFonts w:ascii="Verdana" w:eastAsia="Aptos" w:hAnsi="Verdana" w:cs="Arial"/>
                <w:color w:val="002060"/>
              </w:rPr>
            </w:pPr>
            <w:r w:rsidRPr="006575B3">
              <w:rPr>
                <w:rFonts w:ascii="Verdana" w:eastAsia="Aptos" w:hAnsi="Verdana" w:cs="Arial"/>
                <w:color w:val="002060"/>
                <w:lang w:val="cy-GB" w:bidi="cy-GB"/>
              </w:rPr>
              <w:t>SPPC</w:t>
            </w:r>
          </w:p>
        </w:tc>
        <w:tc>
          <w:tcPr>
            <w:tcW w:w="628" w:type="pct"/>
          </w:tcPr>
          <w:p w14:paraId="469BB854" w14:textId="34A2241B" w:rsidR="0095360F" w:rsidRPr="006575B3" w:rsidRDefault="001972FE" w:rsidP="00AA2254">
            <w:pPr>
              <w:rPr>
                <w:rFonts w:ascii="Verdana" w:eastAsia="Aptos" w:hAnsi="Verdana" w:cs="Arial"/>
                <w:color w:val="002060"/>
              </w:rPr>
            </w:pPr>
            <w:r w:rsidRPr="006575B3">
              <w:rPr>
                <w:rFonts w:ascii="Verdana" w:eastAsia="Aptos" w:hAnsi="Verdana" w:cs="Arial"/>
                <w:color w:val="002060"/>
                <w:lang w:val="cy-GB" w:bidi="cy-GB"/>
              </w:rPr>
              <w:t>Tach 2025</w:t>
            </w:r>
          </w:p>
        </w:tc>
      </w:tr>
      <w:tr w:rsidR="0095360F" w:rsidRPr="006575B3" w14:paraId="3529B7F5" w14:textId="77777777" w:rsidTr="001972FE">
        <w:trPr>
          <w:trHeight w:val="557"/>
        </w:trPr>
        <w:tc>
          <w:tcPr>
            <w:tcW w:w="3343" w:type="pct"/>
          </w:tcPr>
          <w:p w14:paraId="66563C49" w14:textId="3D60DAF8" w:rsidR="0095360F" w:rsidRPr="006575B3" w:rsidRDefault="003901B9" w:rsidP="00AA2254">
            <w:pPr>
              <w:spacing w:before="100" w:beforeAutospacing="1" w:after="100" w:afterAutospacing="1"/>
              <w:rPr>
                <w:rFonts w:ascii="Verdana" w:eastAsia="Aptos" w:hAnsi="Verdana" w:cs="Arial"/>
                <w:color w:val="002060"/>
              </w:rPr>
            </w:pPr>
            <w:r w:rsidRPr="003901B9">
              <w:rPr>
                <w:rFonts w:ascii="Verdana" w:eastAsia="FrutigerLTStd-Roman" w:hAnsi="Verdana" w:cs="FrutigerLTStd-Roman"/>
                <w:color w:val="002060"/>
                <w:lang w:val="cy-GB" w:bidi="cy-GB"/>
              </w:rPr>
              <w:t>SPPC a Byrddau Iechyd, gyda rhanddeiliaid perthnasol, i werthuso'r dyraniad amser ar y cyd ar gyfer arweinwyr ac aelodau clwstwr i sicrhau bod gan glystyrau'r capasiti angenrheidiol i gyflawni eu cyfrifoldebau.</w:t>
            </w:r>
          </w:p>
        </w:tc>
        <w:tc>
          <w:tcPr>
            <w:tcW w:w="1029" w:type="pct"/>
          </w:tcPr>
          <w:p w14:paraId="15539E01" w14:textId="557C1E60" w:rsidR="0095360F" w:rsidRPr="006575B3" w:rsidRDefault="001972FE" w:rsidP="00AA2254">
            <w:pPr>
              <w:rPr>
                <w:rFonts w:ascii="Verdana" w:eastAsia="Aptos" w:hAnsi="Verdana" w:cs="Arial"/>
                <w:color w:val="002060"/>
              </w:rPr>
            </w:pPr>
            <w:r w:rsidRPr="006575B3">
              <w:rPr>
                <w:rFonts w:ascii="Verdana" w:eastAsia="Aptos" w:hAnsi="Verdana" w:cs="Arial"/>
                <w:color w:val="002060"/>
                <w:lang w:val="cy-GB" w:bidi="cy-GB"/>
              </w:rPr>
              <w:t>SPPC/ BIau</w:t>
            </w:r>
          </w:p>
        </w:tc>
        <w:tc>
          <w:tcPr>
            <w:tcW w:w="628" w:type="pct"/>
          </w:tcPr>
          <w:p w14:paraId="43E14BE7" w14:textId="3C1040AB" w:rsidR="0095360F" w:rsidRPr="006575B3" w:rsidRDefault="001972FE" w:rsidP="00AA2254">
            <w:pPr>
              <w:rPr>
                <w:rFonts w:ascii="Verdana" w:eastAsia="Aptos" w:hAnsi="Verdana" w:cs="Arial"/>
                <w:color w:val="002060"/>
              </w:rPr>
            </w:pPr>
            <w:r w:rsidRPr="006575B3">
              <w:rPr>
                <w:rFonts w:ascii="Verdana" w:eastAsia="Aptos" w:hAnsi="Verdana" w:cs="Arial"/>
                <w:color w:val="002060"/>
                <w:lang w:val="cy-GB" w:bidi="cy-GB"/>
              </w:rPr>
              <w:t>I’W GADARNHAU</w:t>
            </w:r>
          </w:p>
        </w:tc>
      </w:tr>
      <w:tr w:rsidR="0095360F" w:rsidRPr="006575B3" w14:paraId="233806FD" w14:textId="77777777" w:rsidTr="001972FE">
        <w:trPr>
          <w:trHeight w:val="557"/>
        </w:trPr>
        <w:tc>
          <w:tcPr>
            <w:tcW w:w="3343" w:type="pct"/>
          </w:tcPr>
          <w:p w14:paraId="1C830015" w14:textId="5B6D2DA1" w:rsidR="0095360F" w:rsidRPr="006575B3" w:rsidRDefault="003901B9" w:rsidP="00AA2254">
            <w:pPr>
              <w:rPr>
                <w:rFonts w:ascii="Verdana" w:eastAsia="Aptos" w:hAnsi="Verdana" w:cs="Arial"/>
                <w:color w:val="002060"/>
              </w:rPr>
            </w:pPr>
            <w:r w:rsidRPr="003901B9">
              <w:rPr>
                <w:rFonts w:ascii="Verdana" w:eastAsia="FrutigerLTStd-Roman" w:hAnsi="Verdana" w:cs="FrutigerLTStd-Roman"/>
                <w:noProof/>
                <w:color w:val="002060"/>
                <w:lang w:val="cy-GB" w:bidi="cy-GB"/>
              </w:rPr>
              <w:t>ICC i weithio ar y cyd â phartneriaid i fapio'r cymorth a ddarperir i glystyrau, gan gynnwys 'swyddogaethau ystafell gefn' y Bwrdd Iechyd. Nodi ble mae bylchau a rhannu enghreifftiau o fecanweithiau cymorth effeithiol sydd wedi hwyluso gwaith clwstwr.</w:t>
            </w:r>
          </w:p>
        </w:tc>
        <w:tc>
          <w:tcPr>
            <w:tcW w:w="1029" w:type="pct"/>
          </w:tcPr>
          <w:p w14:paraId="68A6E371" w14:textId="6A4FDC28" w:rsidR="0095360F" w:rsidRPr="006575B3" w:rsidRDefault="003901B9" w:rsidP="00AA2254">
            <w:pPr>
              <w:rPr>
                <w:rFonts w:ascii="Verdana" w:eastAsia="Aptos" w:hAnsi="Verdana" w:cs="Arial"/>
                <w:color w:val="002060"/>
              </w:rPr>
            </w:pPr>
            <w:r>
              <w:rPr>
                <w:rFonts w:ascii="Verdana" w:eastAsia="Aptos" w:hAnsi="Verdana" w:cs="Arial"/>
                <w:color w:val="002060"/>
                <w:lang w:val="cy-GB" w:bidi="cy-GB"/>
              </w:rPr>
              <w:t>ICC</w:t>
            </w:r>
          </w:p>
        </w:tc>
        <w:tc>
          <w:tcPr>
            <w:tcW w:w="628" w:type="pct"/>
          </w:tcPr>
          <w:p w14:paraId="657060A2" w14:textId="723A9CC5" w:rsidR="0095360F" w:rsidRPr="006575B3" w:rsidRDefault="003901B9" w:rsidP="00AA2254">
            <w:pPr>
              <w:rPr>
                <w:rFonts w:ascii="Verdana" w:eastAsia="Aptos" w:hAnsi="Verdana" w:cs="Arial"/>
                <w:color w:val="002060"/>
              </w:rPr>
            </w:pPr>
            <w:r>
              <w:rPr>
                <w:rFonts w:ascii="Verdana" w:eastAsia="Aptos" w:hAnsi="Verdana" w:cs="Arial"/>
                <w:color w:val="002060"/>
                <w:lang w:val="cy-GB" w:bidi="cy-GB"/>
              </w:rPr>
              <w:t>Mawrth 2026</w:t>
            </w:r>
          </w:p>
        </w:tc>
      </w:tr>
      <w:tr w:rsidR="0095360F" w:rsidRPr="006575B3" w14:paraId="1CBAC133" w14:textId="77777777" w:rsidTr="001972FE">
        <w:trPr>
          <w:trHeight w:val="557"/>
        </w:trPr>
        <w:tc>
          <w:tcPr>
            <w:tcW w:w="3343" w:type="pct"/>
          </w:tcPr>
          <w:p w14:paraId="3770CD1C" w14:textId="6E70DAF1" w:rsidR="0095360F" w:rsidRPr="006575B3" w:rsidRDefault="003901B9" w:rsidP="00AA2254">
            <w:pPr>
              <w:rPr>
                <w:rFonts w:ascii="Verdana" w:eastAsia="Aptos" w:hAnsi="Verdana" w:cs="Arial"/>
                <w:color w:val="002060"/>
              </w:rPr>
            </w:pPr>
            <w:r w:rsidRPr="003901B9">
              <w:rPr>
                <w:rFonts w:ascii="Verdana" w:eastAsia="Aptos" w:hAnsi="Verdana" w:cs="Arial"/>
                <w:color w:val="002060"/>
                <w:lang w:val="cy-GB" w:bidi="cy-GB"/>
              </w:rPr>
              <w:t>ICC i gynnal ymchwiliad pellach i brofiadau cyferbyniol clystyrau o ran ymreolaeth a chymorth, gan nodi ffactorau penodol sy'n galluogi grymuso yn erbyn y rhai sy'n arwain at ddadrymuso.</w:t>
            </w:r>
          </w:p>
        </w:tc>
        <w:tc>
          <w:tcPr>
            <w:tcW w:w="1029" w:type="pct"/>
          </w:tcPr>
          <w:p w14:paraId="7D7983A9" w14:textId="4A4509B5" w:rsidR="0095360F" w:rsidRPr="006575B3" w:rsidRDefault="001972FE" w:rsidP="00AA2254">
            <w:pPr>
              <w:rPr>
                <w:rFonts w:ascii="Verdana" w:eastAsia="Aptos" w:hAnsi="Verdana" w:cs="Arial"/>
                <w:color w:val="002060"/>
              </w:rPr>
            </w:pPr>
            <w:r w:rsidRPr="006575B3">
              <w:rPr>
                <w:rFonts w:ascii="Verdana" w:eastAsia="Aptos" w:hAnsi="Verdana" w:cs="Arial"/>
                <w:color w:val="002060"/>
                <w:lang w:val="cy-GB" w:bidi="cy-GB"/>
              </w:rPr>
              <w:t>ICC</w:t>
            </w:r>
          </w:p>
        </w:tc>
        <w:tc>
          <w:tcPr>
            <w:tcW w:w="628" w:type="pct"/>
          </w:tcPr>
          <w:p w14:paraId="39BCD817" w14:textId="70280A9E" w:rsidR="0095360F" w:rsidRPr="006575B3" w:rsidRDefault="003901B9" w:rsidP="00AA2254">
            <w:pPr>
              <w:rPr>
                <w:rFonts w:ascii="Verdana" w:eastAsia="Aptos" w:hAnsi="Verdana" w:cs="Arial"/>
                <w:color w:val="002060"/>
              </w:rPr>
            </w:pPr>
            <w:r>
              <w:rPr>
                <w:rFonts w:ascii="Verdana" w:eastAsia="Aptos" w:hAnsi="Verdana" w:cs="Arial"/>
                <w:color w:val="002060"/>
                <w:lang w:val="cy-GB" w:bidi="cy-GB"/>
              </w:rPr>
              <w:t>Hyd 2025</w:t>
            </w:r>
          </w:p>
        </w:tc>
      </w:tr>
      <w:tr w:rsidR="0095360F" w:rsidRPr="006575B3" w14:paraId="7FDCF2C1" w14:textId="77777777" w:rsidTr="001972FE">
        <w:trPr>
          <w:trHeight w:val="557"/>
        </w:trPr>
        <w:tc>
          <w:tcPr>
            <w:tcW w:w="3343" w:type="pct"/>
          </w:tcPr>
          <w:p w14:paraId="43928902" w14:textId="025CB5E1" w:rsidR="0095360F" w:rsidRPr="006575B3" w:rsidRDefault="003901B9" w:rsidP="00AA2254">
            <w:pPr>
              <w:rPr>
                <w:rFonts w:ascii="Verdana" w:eastAsia="Aptos" w:hAnsi="Verdana" w:cs="Arial"/>
                <w:color w:val="002060"/>
              </w:rPr>
            </w:pPr>
            <w:r>
              <w:rPr>
                <w:rFonts w:ascii="Verdana" w:eastAsia="Aptos" w:hAnsi="Verdana" w:cs="Arial"/>
                <w:color w:val="002060"/>
                <w:lang w:val="cy-GB" w:bidi="cy-GB"/>
              </w:rPr>
              <w:t>ICC i adolygu'r arolwg hunanfyfyrio a'r data i sefydlu a ddylid gwneud newidiadau, a pha rai, i sicrhau bod arolygon hunanfyfyrio yn y dyfodol yn gadarn ac yn gymaradwy.</w:t>
            </w:r>
          </w:p>
        </w:tc>
        <w:tc>
          <w:tcPr>
            <w:tcW w:w="1029" w:type="pct"/>
          </w:tcPr>
          <w:p w14:paraId="679EF681" w14:textId="3B114FDD" w:rsidR="0095360F" w:rsidRPr="006575B3" w:rsidRDefault="001972FE" w:rsidP="00AA2254">
            <w:pPr>
              <w:rPr>
                <w:rFonts w:ascii="Verdana" w:eastAsia="Aptos" w:hAnsi="Verdana" w:cs="Arial"/>
                <w:color w:val="002060"/>
              </w:rPr>
            </w:pPr>
            <w:r w:rsidRPr="006575B3">
              <w:rPr>
                <w:rFonts w:ascii="Verdana" w:eastAsia="Aptos" w:hAnsi="Verdana" w:cs="Arial"/>
                <w:color w:val="002060"/>
                <w:lang w:val="cy-GB" w:bidi="cy-GB"/>
              </w:rPr>
              <w:t>ICC</w:t>
            </w:r>
          </w:p>
        </w:tc>
        <w:tc>
          <w:tcPr>
            <w:tcW w:w="628" w:type="pct"/>
          </w:tcPr>
          <w:p w14:paraId="58639877" w14:textId="3D763DC7" w:rsidR="0095360F" w:rsidRPr="006575B3" w:rsidRDefault="001972FE" w:rsidP="00AA2254">
            <w:pPr>
              <w:rPr>
                <w:rFonts w:ascii="Verdana" w:eastAsia="Aptos" w:hAnsi="Verdana" w:cs="Arial"/>
                <w:color w:val="002060"/>
              </w:rPr>
            </w:pPr>
            <w:r w:rsidRPr="006575B3">
              <w:rPr>
                <w:rFonts w:ascii="Verdana" w:eastAsia="Aptos" w:hAnsi="Verdana" w:cs="Arial"/>
                <w:color w:val="002060"/>
                <w:lang w:val="cy-GB" w:bidi="cy-GB"/>
              </w:rPr>
              <w:t>Mawrth 2026</w:t>
            </w:r>
          </w:p>
        </w:tc>
      </w:tr>
    </w:tbl>
    <w:p w14:paraId="4B3E9EBB" w14:textId="170600D3" w:rsidR="00A9565C" w:rsidRPr="006575B3" w:rsidRDefault="00A9565C">
      <w:pPr>
        <w:rPr>
          <w:sz w:val="2"/>
          <w:szCs w:val="2"/>
        </w:rPr>
      </w:pPr>
    </w:p>
    <w:p w14:paraId="1B05AC05" w14:textId="466ACE6F" w:rsidR="002E7348" w:rsidRPr="006575B3" w:rsidRDefault="002E7348">
      <w:pPr>
        <w:rPr>
          <w:sz w:val="2"/>
          <w:szCs w:val="2"/>
        </w:rPr>
      </w:pPr>
    </w:p>
    <w:p w14:paraId="718C3AB6" w14:textId="77777777" w:rsidR="00A9565C" w:rsidRPr="006575B3" w:rsidRDefault="00A9565C" w:rsidP="00A9565C">
      <w:pPr>
        <w:jc w:val="center"/>
        <w:rPr>
          <w:sz w:val="2"/>
          <w:szCs w:val="2"/>
        </w:rPr>
      </w:pPr>
    </w:p>
    <w:p w14:paraId="67F5C8EE" w14:textId="77777777" w:rsidR="00A9565C" w:rsidRPr="006575B3" w:rsidRDefault="00A9565C" w:rsidP="00A9565C">
      <w:pPr>
        <w:jc w:val="center"/>
        <w:rPr>
          <w:sz w:val="2"/>
          <w:szCs w:val="2"/>
        </w:rPr>
      </w:pPr>
    </w:p>
    <w:p w14:paraId="389EB815" w14:textId="3FB3775A" w:rsidR="006B2B18" w:rsidRPr="006575B3" w:rsidRDefault="006B2B18" w:rsidP="006B2B18">
      <w:pPr>
        <w:pStyle w:val="Heading2"/>
        <w:spacing w:before="100" w:beforeAutospacing="1" w:after="100" w:afterAutospacing="1"/>
        <w:rPr>
          <w:rFonts w:ascii="Verdana" w:eastAsia="MS Gothic" w:hAnsi="Verdana"/>
          <w:b/>
          <w:bCs/>
          <w:color w:val="002060"/>
          <w:sz w:val="28"/>
          <w:szCs w:val="28"/>
        </w:rPr>
      </w:pPr>
      <w:bookmarkStart w:id="85" w:name="_Toc210309984"/>
      <w:r w:rsidRPr="006575B3">
        <w:rPr>
          <w:rFonts w:ascii="Verdana" w:eastAsia="MS Gothic" w:hAnsi="Verdana" w:cs="Verdana"/>
          <w:b/>
          <w:color w:val="002060"/>
          <w:sz w:val="28"/>
          <w:szCs w:val="28"/>
          <w:lang w:val="cy-GB" w:bidi="cy-GB"/>
        </w:rPr>
        <w:t>Atodiad 8: Mynegai o fyrfoddau</w:t>
      </w:r>
      <w:bookmarkEnd w:id="85"/>
      <w:r w:rsidRPr="006575B3">
        <w:rPr>
          <w:rFonts w:ascii="Verdana" w:eastAsia="MS Gothic" w:hAnsi="Verdana" w:cs="Verdana"/>
          <w:b/>
          <w:color w:val="002060"/>
          <w:sz w:val="28"/>
          <w:szCs w:val="28"/>
          <w:lang w:val="cy-GB" w:bidi="cy-GB"/>
        </w:rPr>
        <w:t xml:space="preserve"> </w:t>
      </w:r>
    </w:p>
    <w:p w14:paraId="3C08D239" w14:textId="2F6D659A"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lang w:val="cy-GB" w:bidi="cy-GB"/>
        </w:rPr>
        <w:t>ACD</w:t>
      </w:r>
      <w:r w:rsidRPr="006575B3">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ab/>
      </w:r>
      <w:r w:rsidR="004319D8">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Datblygu Clwstwr Carlam</w:t>
      </w:r>
    </w:p>
    <w:p w14:paraId="3975B152" w14:textId="17547561"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lang w:val="cy-GB" w:bidi="cy-GB"/>
        </w:rPr>
        <w:t>CDSON</w:t>
      </w:r>
      <w:r w:rsidRPr="006575B3">
        <w:rPr>
          <w:rFonts w:ascii="Arial" w:eastAsia="FrutigerLTStd-Roman" w:hAnsi="Arial" w:cs="Arial"/>
          <w:color w:val="002060"/>
          <w:sz w:val="24"/>
          <w:szCs w:val="24"/>
          <w:lang w:val="cy-GB" w:bidi="cy-GB"/>
        </w:rPr>
        <w:tab/>
      </w:r>
      <w:r w:rsidR="004319D8">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 xml:space="preserve">Rhwydwaith Swyddogion Cymorth Datblygu Clwstwr </w:t>
      </w:r>
    </w:p>
    <w:p w14:paraId="73205DBE" w14:textId="27649F90"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lang w:val="cy-GB" w:bidi="cy-GB"/>
        </w:rPr>
        <w:t>BI</w:t>
      </w:r>
      <w:r w:rsidRPr="006575B3">
        <w:rPr>
          <w:rFonts w:ascii="Arial" w:eastAsia="FrutigerLTStd-Roman" w:hAnsi="Arial" w:cs="Arial"/>
          <w:color w:val="002060"/>
          <w:sz w:val="24"/>
          <w:szCs w:val="24"/>
          <w:lang w:val="cy-GB" w:bidi="cy-GB"/>
        </w:rPr>
        <w:tab/>
      </w:r>
      <w:r w:rsidR="004319D8">
        <w:rPr>
          <w:rFonts w:ascii="Arial" w:eastAsia="FrutigerLTStd-Roman" w:hAnsi="Arial" w:cs="Arial"/>
          <w:color w:val="002060"/>
          <w:sz w:val="24"/>
          <w:szCs w:val="24"/>
          <w:lang w:val="cy-GB" w:bidi="cy-GB"/>
        </w:rPr>
        <w:t xml:space="preserve"> </w:t>
      </w:r>
      <w:r w:rsidR="004319D8">
        <w:rPr>
          <w:rFonts w:ascii="Arial" w:eastAsia="FrutigerLTStd-Roman" w:hAnsi="Arial" w:cs="Arial"/>
          <w:color w:val="002060"/>
          <w:sz w:val="24"/>
          <w:szCs w:val="24"/>
          <w:lang w:val="cy-GB" w:bidi="cy-GB"/>
        </w:rPr>
        <w:tab/>
      </w:r>
      <w:r w:rsidR="004319D8">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Bwrdd Iechyd</w:t>
      </w:r>
    </w:p>
    <w:p w14:paraId="3BB942C0" w14:textId="1E27C5A9"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lang w:val="cy-GB" w:bidi="cy-GB"/>
        </w:rPr>
        <w:t>AaGIC</w:t>
      </w:r>
      <w:r w:rsidRPr="006575B3">
        <w:rPr>
          <w:rFonts w:ascii="Arial" w:eastAsia="FrutigerLTStd-Roman" w:hAnsi="Arial" w:cs="Arial"/>
          <w:color w:val="002060"/>
          <w:sz w:val="24"/>
          <w:szCs w:val="24"/>
          <w:lang w:val="cy-GB" w:bidi="cy-GB"/>
        </w:rPr>
        <w:tab/>
      </w:r>
      <w:r w:rsidR="004319D8">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Addysg a Gwella Iechyd Cymru</w:t>
      </w:r>
    </w:p>
    <w:p w14:paraId="4D429BFC" w14:textId="76D69971"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lang w:val="cy-GB" w:bidi="cy-GB"/>
        </w:rPr>
        <w:t>ALl</w:t>
      </w:r>
      <w:r w:rsidRPr="006575B3">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ab/>
      </w:r>
      <w:r w:rsidR="004319D8">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Awdurdod Lleol</w:t>
      </w:r>
    </w:p>
    <w:p w14:paraId="0F670364" w14:textId="21C974F8"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lang w:val="cy-GB" w:bidi="cy-GB"/>
        </w:rPr>
        <w:t>PCD</w:t>
      </w:r>
      <w:r w:rsidRPr="006575B3">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ab/>
      </w:r>
      <w:r w:rsidR="004319D8">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 xml:space="preserve">Is-adran Gofal Sylfaenol </w:t>
      </w:r>
    </w:p>
    <w:p w14:paraId="7DF9DBEE" w14:textId="48991DBE"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lang w:val="cy-GB" w:bidi="cy-GB"/>
        </w:rPr>
        <w:t>PCMW</w:t>
      </w:r>
      <w:r w:rsidRPr="006575B3">
        <w:rPr>
          <w:rFonts w:ascii="Arial" w:eastAsia="FrutigerLTStd-Roman" w:hAnsi="Arial" w:cs="Arial"/>
          <w:color w:val="002060"/>
          <w:sz w:val="24"/>
          <w:szCs w:val="24"/>
          <w:lang w:val="cy-GB" w:bidi="cy-GB"/>
        </w:rPr>
        <w:tab/>
      </w:r>
      <w:r w:rsidR="004319D8">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Model Gofal Sylfaenol i Gymru</w:t>
      </w:r>
    </w:p>
    <w:p w14:paraId="75773A09" w14:textId="3516DF16"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lang w:val="cy-GB" w:bidi="cy-GB"/>
        </w:rPr>
        <w:t>PCPG</w:t>
      </w:r>
      <w:r w:rsidRPr="006575B3">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ab/>
      </w:r>
      <w:r w:rsidR="004319D8">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Grwpiau cynllunio clystyrau cyfan</w:t>
      </w:r>
    </w:p>
    <w:p w14:paraId="79FA5FC8" w14:textId="49791965"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lang w:val="cy-GB" w:bidi="cy-GB"/>
        </w:rPr>
        <w:t>ICC</w:t>
      </w:r>
      <w:r w:rsidRPr="006575B3">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ab/>
      </w:r>
      <w:r w:rsidR="004319D8">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Iechyd Cyhoeddus Cymru</w:t>
      </w:r>
    </w:p>
    <w:p w14:paraId="153966E2" w14:textId="16B81795"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lang w:val="cy-GB" w:bidi="cy-GB"/>
        </w:rPr>
        <w:t>Gweith y GIG</w:t>
      </w:r>
      <w:r w:rsidRPr="006575B3">
        <w:rPr>
          <w:rFonts w:ascii="Arial" w:eastAsia="FrutigerLTStd-Roman" w:hAnsi="Arial" w:cs="Arial"/>
          <w:color w:val="002060"/>
          <w:sz w:val="24"/>
          <w:szCs w:val="24"/>
          <w:lang w:val="cy-GB" w:bidi="cy-GB"/>
        </w:rPr>
        <w:tab/>
        <w:t>Gweithrediaeth y GIG</w:t>
      </w:r>
    </w:p>
    <w:p w14:paraId="562C9CE1" w14:textId="45D01FB1"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lang w:val="cy-GB" w:bidi="cy-GB"/>
        </w:rPr>
        <w:t>RPB</w:t>
      </w:r>
      <w:r w:rsidRPr="006575B3">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ab/>
      </w:r>
      <w:r w:rsidR="004319D8">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Bwrdd Partneriaeth Rhanbarthol</w:t>
      </w:r>
    </w:p>
    <w:p w14:paraId="088B4719" w14:textId="5C5CA7A2"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lang w:val="cy-GB" w:bidi="cy-GB"/>
        </w:rPr>
        <w:t>SPPC</w:t>
      </w:r>
      <w:r w:rsidRPr="006575B3">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ab/>
      </w:r>
      <w:r w:rsidR="004319D8">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Rhaglen Strategol ar gyfer Gofal Sylfaenol</w:t>
      </w:r>
    </w:p>
    <w:p w14:paraId="62333803" w14:textId="6997E5FD"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lang w:val="cy-GB" w:bidi="cy-GB"/>
        </w:rPr>
        <w:t>LlC</w:t>
      </w:r>
      <w:r w:rsidRPr="006575B3">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ab/>
      </w:r>
      <w:r w:rsidR="004319D8">
        <w:rPr>
          <w:rFonts w:ascii="Arial" w:eastAsia="FrutigerLTStd-Roman" w:hAnsi="Arial" w:cs="Arial"/>
          <w:color w:val="002060"/>
          <w:sz w:val="24"/>
          <w:szCs w:val="24"/>
          <w:lang w:val="cy-GB" w:bidi="cy-GB"/>
        </w:rPr>
        <w:tab/>
      </w:r>
      <w:r w:rsidRPr="006575B3">
        <w:rPr>
          <w:rFonts w:ascii="Arial" w:eastAsia="FrutigerLTStd-Roman" w:hAnsi="Arial" w:cs="Arial"/>
          <w:color w:val="002060"/>
          <w:sz w:val="24"/>
          <w:szCs w:val="24"/>
          <w:lang w:val="cy-GB" w:bidi="cy-GB"/>
        </w:rPr>
        <w:t>Llywodraeth Cymru</w:t>
      </w:r>
    </w:p>
    <w:p w14:paraId="5FACACF7" w14:textId="77777777" w:rsidR="00415996" w:rsidRPr="006575B3" w:rsidRDefault="00415996">
      <w:pPr>
        <w:rPr>
          <w:sz w:val="2"/>
          <w:szCs w:val="2"/>
        </w:rPr>
      </w:pPr>
      <w:r w:rsidRPr="006575B3">
        <w:rPr>
          <w:sz w:val="2"/>
          <w:szCs w:val="2"/>
          <w:lang w:val="cy-GB" w:bidi="cy-GB"/>
        </w:rPr>
        <w:br w:type="page"/>
      </w:r>
    </w:p>
    <w:p w14:paraId="5D64685B" w14:textId="5AD7FC25" w:rsidR="008D3DCD" w:rsidRPr="004C3DDA" w:rsidRDefault="0050123A" w:rsidP="00415996">
      <w:pPr>
        <w:ind w:firstLine="851"/>
        <w:rPr>
          <w:sz w:val="2"/>
          <w:szCs w:val="2"/>
        </w:rPr>
      </w:pPr>
      <w:r w:rsidRPr="006575B3">
        <w:rPr>
          <w:noProof/>
          <w:lang w:val="cy-GB" w:bidi="cy-GB"/>
        </w:rPr>
        <w:lastRenderedPageBreak/>
        <w:drawing>
          <wp:anchor distT="0" distB="0" distL="114300" distR="114300" simplePos="0" relativeHeight="251658242" behindDoc="1" locked="0" layoutInCell="1" allowOverlap="1" wp14:anchorId="553A898F" wp14:editId="52E7E16C">
            <wp:simplePos x="0" y="0"/>
            <wp:positionH relativeFrom="page">
              <wp:align>right</wp:align>
            </wp:positionH>
            <wp:positionV relativeFrom="paragraph">
              <wp:posOffset>-698500</wp:posOffset>
            </wp:positionV>
            <wp:extent cx="7600950" cy="10692130"/>
            <wp:effectExtent l="0" t="0" r="0" b="0"/>
            <wp:wrapNone/>
            <wp:docPr id="89" name="docshape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9" name="docshape24">
                      <a:extLst>
                        <a:ext uri="{C183D7F6-B498-43B3-948B-1728B52AA6E4}">
                          <adec:decorative xmlns:adec="http://schemas.microsoft.com/office/drawing/2017/decorative" val="1"/>
                        </a:ext>
                      </a:extLst>
                    </pic:cNvPr>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00950" cy="10692130"/>
                    </a:xfrm>
                    <a:prstGeom prst="rect">
                      <a:avLst/>
                    </a:prstGeom>
                    <a:noFill/>
                    <a:ln>
                      <a:noFill/>
                    </a:ln>
                  </pic:spPr>
                </pic:pic>
              </a:graphicData>
            </a:graphic>
            <wp14:sizeRelH relativeFrom="margin">
              <wp14:pctWidth>0</wp14:pctWidth>
            </wp14:sizeRelH>
          </wp:anchor>
        </w:drawing>
      </w:r>
      <w:r w:rsidR="00415996" w:rsidRPr="006575B3">
        <w:rPr>
          <w:noProof/>
          <w:sz w:val="2"/>
          <w:szCs w:val="2"/>
          <w:lang w:val="cy-GB" w:bidi="cy-GB"/>
        </w:rPr>
        <mc:AlternateContent>
          <mc:Choice Requires="wps">
            <w:drawing>
              <wp:anchor distT="0" distB="0" distL="114300" distR="114300" simplePos="0" relativeHeight="251658243" behindDoc="0" locked="0" layoutInCell="1" allowOverlap="1" wp14:anchorId="340C3409" wp14:editId="24BFBF19">
                <wp:simplePos x="0" y="0"/>
                <wp:positionH relativeFrom="column">
                  <wp:posOffset>493504</wp:posOffset>
                </wp:positionH>
                <wp:positionV relativeFrom="paragraph">
                  <wp:posOffset>2533015</wp:posOffset>
                </wp:positionV>
                <wp:extent cx="8496276" cy="4177862"/>
                <wp:effectExtent l="0" t="0" r="0" b="0"/>
                <wp:wrapNone/>
                <wp:docPr id="92" name="objec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wps:cNvSpPr>
                      <wps:spPr>
                        <a:xfrm>
                          <a:off x="0" y="0"/>
                          <a:ext cx="8496276" cy="4177862"/>
                        </a:xfrm>
                        <a:prstGeom prst="rect">
                          <a:avLst/>
                        </a:prstGeom>
                      </wps:spPr>
                      <wps:txbx>
                        <w:txbxContent>
                          <w:p w14:paraId="2C13B72D" w14:textId="77777777" w:rsidR="00415996" w:rsidRPr="006575B3" w:rsidRDefault="00415996" w:rsidP="00415996">
                            <w:pPr>
                              <w:spacing w:before="384"/>
                              <w:ind w:left="14"/>
                              <w:rPr>
                                <w:rFonts w:ascii="Ubuntu" w:eastAsiaTheme="majorEastAsia" w:hAnsi="Ubuntu" w:cs="Ubuntu"/>
                                <w:color w:val="FFFFFF"/>
                                <w:sz w:val="72"/>
                                <w:szCs w:val="72"/>
                              </w:rPr>
                            </w:pPr>
                            <w:r w:rsidRPr="006575B3">
                              <w:rPr>
                                <w:rFonts w:ascii="Ubuntu" w:eastAsiaTheme="majorEastAsia" w:hAnsi="Ubuntu" w:cs="Ubuntu"/>
                                <w:color w:val="FFFFFF"/>
                                <w:sz w:val="72"/>
                                <w:szCs w:val="72"/>
                                <w:lang w:val="cy-GB" w:bidi="cy-GB"/>
                              </w:rPr>
                              <w:t xml:space="preserve">Gweithio gyda'n gilydd </w:t>
                            </w:r>
                            <w:r w:rsidRPr="006575B3">
                              <w:rPr>
                                <w:rFonts w:ascii="Ubuntu" w:eastAsiaTheme="majorEastAsia" w:hAnsi="Ubuntu" w:cs="Ubuntu"/>
                                <w:color w:val="FFFFFF"/>
                                <w:sz w:val="72"/>
                                <w:szCs w:val="72"/>
                                <w:lang w:val="cy-GB" w:bidi="cy-GB"/>
                              </w:rPr>
                              <w:br/>
                              <w:t>i greu Cymru iachach</w:t>
                            </w:r>
                            <w:r w:rsidRPr="006575B3">
                              <w:rPr>
                                <w:rFonts w:ascii="Ubuntu" w:eastAsiaTheme="majorEastAsia" w:hAnsi="Ubuntu" w:cs="Ubuntu"/>
                                <w:color w:val="FFFFFF"/>
                                <w:sz w:val="72"/>
                                <w:szCs w:val="72"/>
                                <w:lang w:val="cy-GB" w:bidi="cy-GB"/>
                              </w:rPr>
                              <w:br/>
                            </w:r>
                            <w:r w:rsidRPr="006575B3">
                              <w:rPr>
                                <w:rFonts w:ascii="Ubuntu" w:eastAsiaTheme="majorEastAsia" w:hAnsi="Ubuntu" w:cs="Ubuntu"/>
                                <w:color w:val="FFFFFF"/>
                                <w:sz w:val="72"/>
                                <w:szCs w:val="72"/>
                                <w:lang w:val="cy-GB" w:bidi="cy-GB"/>
                              </w:rPr>
                              <w:br/>
                              <w:t>Working together</w:t>
                            </w:r>
                            <w:r w:rsidRPr="006575B3">
                              <w:rPr>
                                <w:rFonts w:ascii="Ubuntu" w:eastAsiaTheme="majorEastAsia" w:hAnsi="Ubuntu" w:cs="Ubuntu"/>
                                <w:color w:val="FFFFFF"/>
                                <w:sz w:val="72"/>
                                <w:szCs w:val="72"/>
                                <w:lang w:val="cy-GB" w:bidi="cy-GB"/>
                              </w:rPr>
                              <w:br/>
                              <w:t>for a healthier Wales</w:t>
                            </w:r>
                          </w:p>
                        </w:txbxContent>
                      </wps:txbx>
                      <wps:bodyPr vert="horz" wrap="square" lIns="0" tIns="15240" rIns="0" bIns="0" rtlCol="0">
                        <a:noAutofit/>
                      </wps:bodyPr>
                    </wps:wsp>
                  </a:graphicData>
                </a:graphic>
                <wp14:sizeRelH relativeFrom="margin">
                  <wp14:pctWidth>0</wp14:pctWidth>
                </wp14:sizeRelH>
                <wp14:sizeRelV relativeFrom="margin">
                  <wp14:pctHeight>0</wp14:pctHeight>
                </wp14:sizeRelV>
              </wp:anchor>
            </w:drawing>
          </mc:Choice>
          <mc:Fallback>
            <w:pict>
              <v:shape w14:anchorId="340C3409" id="object 2" o:spid="_x0000_s1032" type="#_x0000_t202" alt="&quot;&quot;" style="position:absolute;left:0;text-align:left;margin-left:38.85pt;margin-top:199.45pt;width:669pt;height:328.9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" filled="f" stroked="f">
                <o:lock v:ext="edit" grouping="t"/>
                <v:textbox inset="0,1.2pt,0,0">
                  <w:txbxContent>
                    <w:p w14:paraId="2C13B72D" w14:textId="77777777" w:rsidR="00415996" w:rsidRPr="006575B3" w:rsidRDefault="00415996" w:rsidP="00415996">
                      <w:pPr>
                        <w:spacing w:before="384"/>
                        <w:ind w:left="14"/>
                        <w:rPr>
                          <w:rFonts w:ascii="Ubuntu" w:eastAsiaTheme="majorEastAsia" w:hAnsi="Ubuntu" w:cs="Ubuntu"/>
                          <w:color w:val="FFFFFF"/>
                          <w:sz w:val="72"/>
                          <w:szCs w:val="72"/>
                        </w:rPr>
                      </w:pPr>
                      <w:r w:rsidRPr="006575B3">
                        <w:rPr>
                          <w:rFonts w:ascii="Ubuntu" w:eastAsiaTheme="majorEastAsia" w:hAnsi="Ubuntu" w:cs="Ubuntu"/>
                          <w:color w:val="FFFFFF"/>
                          <w:sz w:val="72"/>
                          <w:szCs w:val="72"/>
                          <w:lang w:val="cy-GB" w:bidi="cy-GB"/>
                        </w:rPr>
                        <w:t xml:space="preserve">Gweithio gyda'n gilydd </w:t>
                      </w:r>
                      <w:r w:rsidRPr="006575B3">
                        <w:rPr>
                          <w:rFonts w:ascii="Ubuntu" w:eastAsiaTheme="majorEastAsia" w:hAnsi="Ubuntu" w:cs="Ubuntu"/>
                          <w:color w:val="FFFFFF"/>
                          <w:sz w:val="72"/>
                          <w:szCs w:val="72"/>
                          <w:lang w:val="cy-GB" w:bidi="cy-GB"/>
                        </w:rPr>
                        <w:br/>
                        <w:t>i greu Cymru iachach</w:t>
                      </w:r>
                      <w:r w:rsidRPr="006575B3">
                        <w:rPr>
                          <w:rFonts w:ascii="Ubuntu" w:eastAsiaTheme="majorEastAsia" w:hAnsi="Ubuntu" w:cs="Ubuntu"/>
                          <w:color w:val="FFFFFF"/>
                          <w:sz w:val="72"/>
                          <w:szCs w:val="72"/>
                          <w:lang w:val="cy-GB" w:bidi="cy-GB"/>
                        </w:rPr>
                        <w:br/>
                      </w:r>
                      <w:r w:rsidRPr="006575B3">
                        <w:rPr>
                          <w:rFonts w:ascii="Ubuntu" w:eastAsiaTheme="majorEastAsia" w:hAnsi="Ubuntu" w:cs="Ubuntu"/>
                          <w:color w:val="FFFFFF"/>
                          <w:sz w:val="72"/>
                          <w:szCs w:val="72"/>
                          <w:lang w:val="cy-GB" w:bidi="cy-GB"/>
                        </w:rPr>
                        <w:br/>
                        <w:t>Working together</w:t>
                      </w:r>
                      <w:r w:rsidRPr="006575B3">
                        <w:rPr>
                          <w:rFonts w:ascii="Ubuntu" w:eastAsiaTheme="majorEastAsia" w:hAnsi="Ubuntu" w:cs="Ubuntu"/>
                          <w:color w:val="FFFFFF"/>
                          <w:sz w:val="72"/>
                          <w:szCs w:val="72"/>
                          <w:lang w:val="cy-GB" w:bidi="cy-GB"/>
                        </w:rPr>
                        <w:br/>
                        <w:t>for a healthier Wales</w:t>
                      </w:r>
                    </w:p>
                  </w:txbxContent>
                </v:textbox>
              </v:shape>
            </w:pict>
          </mc:Fallback>
        </mc:AlternateContent>
      </w:r>
      <w:r w:rsidR="00415996" w:rsidRPr="006575B3">
        <w:rPr>
          <w:noProof/>
          <w:sz w:val="2"/>
          <w:szCs w:val="2"/>
          <w:lang w:val="cy-GB" w:bidi="cy-GB"/>
        </w:rPr>
        <w:drawing>
          <wp:inline distT="0" distB="0" distL="0" distR="0" wp14:anchorId="334BE7BD" wp14:editId="77CFF939">
            <wp:extent cx="2604304" cy="750270"/>
            <wp:effectExtent l="0" t="0" r="0" b="0"/>
            <wp:docPr id="93" name="Picture 9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Picture 93">
                      <a:extLst>
                        <a:ext uri="{C183D7F6-B498-43B3-948B-1728B52AA6E4}">
                          <adec:decorative xmlns:adec="http://schemas.microsoft.com/office/drawing/2017/decorative" val="1"/>
                        </a:ext>
                      </a:extLst>
                    </pic:cNvPr>
                    <pic:cNvPicPr/>
                  </pic:nvPicPr>
                  <pic:blipFill>
                    <a:blip r:embed="rId69">
                      <a:extLst>
                        <a:ext uri="{28A0092B-C50C-407E-A947-70E740481C1C}">
                          <a14:useLocalDpi xmlns:a14="http://schemas.microsoft.com/office/drawing/2010/main" val="0"/>
                        </a:ext>
                      </a:extLst>
                    </a:blip>
                    <a:stretch>
                      <a:fillRect/>
                    </a:stretch>
                  </pic:blipFill>
                  <pic:spPr>
                    <a:xfrm>
                      <a:off x="0" y="0"/>
                      <a:ext cx="2633072" cy="758558"/>
                    </a:xfrm>
                    <a:prstGeom prst="rect">
                      <a:avLst/>
                    </a:prstGeom>
                  </pic:spPr>
                </pic:pic>
              </a:graphicData>
            </a:graphic>
          </wp:inline>
        </w:drawing>
      </w:r>
    </w:p>
    <w:sectPr w:rsidR="008D3DCD" w:rsidRPr="004C3DDA">
      <w:pgSz w:w="11910" w:h="16840"/>
      <w:pgMar w:top="1100" w:right="580" w:bottom="280" w:left="5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2452FB" w14:textId="77777777" w:rsidR="00E753EA" w:rsidRPr="006575B3" w:rsidRDefault="00E753EA" w:rsidP="00236AE0">
      <w:r w:rsidRPr="006575B3">
        <w:separator/>
      </w:r>
    </w:p>
  </w:endnote>
  <w:endnote w:type="continuationSeparator" w:id="0">
    <w:p w14:paraId="0D562E5A" w14:textId="77777777" w:rsidR="00E753EA" w:rsidRPr="006575B3" w:rsidRDefault="00E753EA" w:rsidP="00236AE0">
      <w:r w:rsidRPr="006575B3">
        <w:continuationSeparator/>
      </w:r>
    </w:p>
  </w:endnote>
  <w:endnote w:type="continuationNotice" w:id="1">
    <w:p w14:paraId="3F9BEF97" w14:textId="77777777" w:rsidR="00E753EA" w:rsidRPr="006575B3" w:rsidRDefault="00E753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buntu-Light">
    <w:altName w:val="Cambria"/>
    <w:charset w:val="00"/>
    <w:family w:val="roman"/>
    <w:pitch w:val="variable"/>
  </w:font>
  <w:font w:name="MS PGothic">
    <w:panose1 w:val="020B0600070205080204"/>
    <w:charset w:val="80"/>
    <w:family w:val="swiss"/>
    <w:pitch w:val="variable"/>
    <w:sig w:usb0="E00002FF" w:usb1="6AC7FDFB" w:usb2="08000012" w:usb3="00000000" w:csb0="0002009F" w:csb1="00000000"/>
  </w:font>
  <w:font w:name="Ubuntu">
    <w:charset w:val="00"/>
    <w:family w:val="swiss"/>
    <w:pitch w:val="variable"/>
    <w:sig w:usb0="E00002FF" w:usb1="5000205B" w:usb2="00000000" w:usb3="00000000" w:csb0="0000009F" w:csb1="00000000"/>
  </w:font>
  <w:font w:name="Ubuntu Light">
    <w:charset w:val="00"/>
    <w:family w:val="swiss"/>
    <w:pitch w:val="variable"/>
    <w:sig w:usb0="E00002FF" w:usb1="5000205B" w:usb2="00000000" w:usb3="00000000" w:csb0="0000009F" w:csb1="00000000"/>
  </w:font>
  <w:font w:name="FrutigerLTStd-Bold">
    <w:altName w:val="Malgun Gothic"/>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Verdana Pro">
    <w:charset w:val="00"/>
    <w:family w:val="swiss"/>
    <w:pitch w:val="variable"/>
    <w:sig w:usb0="80000287" w:usb1="0000004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FE810" w14:textId="77777777" w:rsidR="00C977A6" w:rsidRPr="006575B3" w:rsidRDefault="00C977A6" w:rsidP="00AA2254">
    <w:pPr>
      <w:pStyle w:val="Footer"/>
      <w:framePr w:wrap="none" w:vAnchor="text" w:hAnchor="margin" w:xAlign="right" w:y="1"/>
      <w:rPr>
        <w:rStyle w:val="PageNumber"/>
      </w:rPr>
    </w:pPr>
    <w:r w:rsidRPr="006575B3">
      <w:rPr>
        <w:rStyle w:val="PageNumber"/>
        <w:lang w:val="cy-GB" w:bidi="cy-GB"/>
      </w:rPr>
      <w:fldChar w:fldCharType="begin"/>
    </w:r>
    <w:r w:rsidRPr="006575B3">
      <w:rPr>
        <w:rStyle w:val="PageNumber"/>
        <w:lang w:val="cy-GB" w:bidi="cy-GB"/>
      </w:rPr>
      <w:instrText xml:space="preserve"> PAGE </w:instrText>
    </w:r>
    <w:r w:rsidRPr="006575B3">
      <w:rPr>
        <w:rStyle w:val="PageNumber"/>
        <w:lang w:val="cy-GB" w:bidi="cy-GB"/>
      </w:rPr>
      <w:fldChar w:fldCharType="separate"/>
    </w:r>
    <w:r w:rsidRPr="006575B3">
      <w:rPr>
        <w:rStyle w:val="PageNumber"/>
        <w:lang w:val="cy-GB" w:bidi="cy-GB"/>
      </w:rPr>
      <w:t>22</w:t>
    </w:r>
    <w:r w:rsidRPr="006575B3">
      <w:rPr>
        <w:rStyle w:val="PageNumber"/>
        <w:lang w:val="cy-GB" w:bidi="cy-GB"/>
      </w:rPr>
      <w:fldChar w:fldCharType="end"/>
    </w:r>
  </w:p>
  <w:p w14:paraId="6A267C1C" w14:textId="77777777" w:rsidR="00C977A6" w:rsidRPr="006575B3" w:rsidRDefault="00C977A6" w:rsidP="00AA2254">
    <w:pPr>
      <w:pStyle w:val="Footer"/>
      <w:ind w:right="360"/>
    </w:pPr>
    <w:r w:rsidRPr="006575B3">
      <w:rPr>
        <w:noProof/>
        <w:lang w:val="cy-GB" w:bidi="cy-GB"/>
      </w:rPr>
      <w:drawing>
        <wp:anchor distT="0" distB="0" distL="114300" distR="114300" simplePos="0" relativeHeight="251658241" behindDoc="0" locked="0" layoutInCell="1" allowOverlap="1" wp14:anchorId="3DFBB036" wp14:editId="7BA3EF04">
          <wp:simplePos x="0" y="0"/>
          <wp:positionH relativeFrom="page">
            <wp:posOffset>-796290</wp:posOffset>
          </wp:positionH>
          <wp:positionV relativeFrom="paragraph">
            <wp:posOffset>692150</wp:posOffset>
          </wp:positionV>
          <wp:extent cx="12424410" cy="670560"/>
          <wp:effectExtent l="0" t="0" r="0" b="0"/>
          <wp:wrapThrough wrapText="bothSides">
            <wp:wrapPolygon edited="0">
              <wp:start x="0" y="0"/>
              <wp:lineTo x="0" y="20864"/>
              <wp:lineTo x="21560" y="20864"/>
              <wp:lineTo x="21560" y="0"/>
              <wp:lineTo x="0" y="0"/>
            </wp:wrapPolygon>
          </wp:wrapThrough>
          <wp:docPr id="1619726580" name="Picture 16197265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24410" cy="67056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3490814"/>
      <w:docPartObj>
        <w:docPartGallery w:val="Page Numbers (Bottom of Page)"/>
        <w:docPartUnique/>
      </w:docPartObj>
    </w:sdtPr>
    <w:sdtEndPr/>
    <w:sdtContent>
      <w:p w14:paraId="3E3A4B46" w14:textId="16168213" w:rsidR="00DE52DD" w:rsidRPr="006575B3" w:rsidRDefault="00DE52DD">
        <w:pPr>
          <w:pStyle w:val="Footer"/>
        </w:pPr>
        <w:r w:rsidRPr="006575B3">
          <w:rPr>
            <w:lang w:val="cy-GB" w:bidi="cy-GB"/>
          </w:rPr>
          <w:fldChar w:fldCharType="begin"/>
        </w:r>
        <w:r w:rsidRPr="006575B3">
          <w:rPr>
            <w:lang w:val="cy-GB" w:bidi="cy-GB"/>
          </w:rPr>
          <w:instrText xml:space="preserve"> PAGE   \* MERGEFORMAT </w:instrText>
        </w:r>
        <w:r w:rsidRPr="006575B3">
          <w:rPr>
            <w:lang w:val="cy-GB" w:bidi="cy-GB"/>
          </w:rPr>
          <w:fldChar w:fldCharType="separate"/>
        </w:r>
        <w:r w:rsidR="00637C37" w:rsidRPr="006575B3">
          <w:rPr>
            <w:lang w:val="cy-GB" w:bidi="cy-GB"/>
          </w:rPr>
          <w:t>1</w:t>
        </w:r>
        <w:r w:rsidRPr="006575B3">
          <w:rPr>
            <w:lang w:val="cy-GB" w:bidi="cy-GB"/>
          </w:rPr>
          <w:fldChar w:fldCharType="end"/>
        </w:r>
      </w:p>
    </w:sdtContent>
  </w:sdt>
  <w:p w14:paraId="4C05A6C9" w14:textId="72B478CE" w:rsidR="00C21362" w:rsidRPr="006575B3" w:rsidRDefault="00DE52DD" w:rsidP="00DE52DD">
    <w:pPr>
      <w:pStyle w:val="Footer"/>
    </w:pPr>
    <w:r w:rsidRPr="006575B3">
      <w:rPr>
        <w:noProof/>
        <w:lang w:val="cy-GB" w:bidi="cy-GB"/>
      </w:rPr>
      <w:drawing>
        <wp:anchor distT="0" distB="0" distL="114300" distR="114300" simplePos="0" relativeHeight="251658243" behindDoc="1" locked="0" layoutInCell="1" allowOverlap="1" wp14:anchorId="18F76F97" wp14:editId="08989FA7">
          <wp:simplePos x="0" y="0"/>
          <wp:positionH relativeFrom="page">
            <wp:align>left</wp:align>
          </wp:positionH>
          <wp:positionV relativeFrom="paragraph">
            <wp:posOffset>336550</wp:posOffset>
          </wp:positionV>
          <wp:extent cx="8578850" cy="269875"/>
          <wp:effectExtent l="0" t="0" r="0" b="0"/>
          <wp:wrapTight wrapText="bothSides">
            <wp:wrapPolygon edited="0">
              <wp:start x="0" y="0"/>
              <wp:lineTo x="0" y="19821"/>
              <wp:lineTo x="21536" y="19821"/>
              <wp:lineTo x="21536" y="0"/>
              <wp:lineTo x="0" y="0"/>
            </wp:wrapPolygon>
          </wp:wrapTight>
          <wp:docPr id="1735716074" name="Picture 173571607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578850" cy="26987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B1E02" w14:textId="77777777" w:rsidR="00E753EA" w:rsidRPr="006575B3" w:rsidRDefault="00E753EA" w:rsidP="00236AE0">
      <w:r w:rsidRPr="006575B3">
        <w:separator/>
      </w:r>
    </w:p>
  </w:footnote>
  <w:footnote w:type="continuationSeparator" w:id="0">
    <w:p w14:paraId="730533EE" w14:textId="77777777" w:rsidR="00E753EA" w:rsidRPr="006575B3" w:rsidRDefault="00E753EA" w:rsidP="00236AE0">
      <w:r w:rsidRPr="006575B3">
        <w:continuationSeparator/>
      </w:r>
    </w:p>
  </w:footnote>
  <w:footnote w:type="continuationNotice" w:id="1">
    <w:p w14:paraId="64DC3C47" w14:textId="77777777" w:rsidR="00E753EA" w:rsidRPr="006575B3" w:rsidRDefault="00E753EA"/>
  </w:footnote>
  <w:footnote w:id="2">
    <w:p w14:paraId="339A520F" w14:textId="77777777" w:rsidR="00C977A6" w:rsidRPr="00CD4F2E" w:rsidRDefault="00C977A6" w:rsidP="00C977A6">
      <w:pPr>
        <w:pStyle w:val="FootnoteText"/>
        <w:rPr>
          <w:color w:val="002060"/>
        </w:rPr>
      </w:pPr>
      <w:r w:rsidRPr="00CD4F2E">
        <w:rPr>
          <w:rStyle w:val="FootnoteReference"/>
          <w:color w:val="002060"/>
          <w:lang w:val="cy-GB" w:bidi="cy-GB"/>
        </w:rPr>
        <w:footnoteRef/>
      </w:r>
      <w:r w:rsidRPr="00CD4F2E">
        <w:rPr>
          <w:color w:val="002060"/>
          <w:lang w:val="cy-GB" w:bidi="cy-GB"/>
        </w:rPr>
        <w:t xml:space="preserve"> </w:t>
      </w:r>
      <w:hyperlink r:id="rId1" w:history="1">
        <w:r w:rsidRPr="00CD4F2E">
          <w:rPr>
            <w:rStyle w:val="Hyperlink"/>
            <w:rFonts w:ascii="Verdana" w:eastAsia="Verdana" w:hAnsi="Verdana" w:cs="Verdana"/>
            <w:color w:val="002060"/>
            <w:lang w:val="cy-GB" w:bidi="cy-GB"/>
          </w:rPr>
          <w:t>Model Gofal Sylfaenol Cymru</w:t>
        </w:r>
      </w:hyperlink>
    </w:p>
  </w:footnote>
  <w:footnote w:id="3">
    <w:p w14:paraId="424ADD12" w14:textId="77777777" w:rsidR="00C977A6" w:rsidRPr="006575B3" w:rsidRDefault="00C977A6" w:rsidP="00C977A6">
      <w:pPr>
        <w:pStyle w:val="FootnoteText"/>
        <w:rPr>
          <w:rFonts w:ascii="Verdana" w:hAnsi="Verdana"/>
        </w:rPr>
      </w:pPr>
      <w:r w:rsidRPr="00CD4F2E">
        <w:rPr>
          <w:rStyle w:val="FootnoteReference"/>
          <w:rFonts w:ascii="Verdana" w:eastAsia="Verdana" w:hAnsi="Verdana" w:cs="Verdana"/>
          <w:color w:val="002060"/>
          <w:lang w:val="cy-GB" w:bidi="cy-GB"/>
        </w:rPr>
        <w:footnoteRef/>
      </w:r>
      <w:r w:rsidRPr="00CD4F2E">
        <w:rPr>
          <w:rFonts w:ascii="Verdana" w:eastAsia="Verdana" w:hAnsi="Verdana" w:cs="Verdana"/>
          <w:color w:val="002060"/>
          <w:lang w:val="cy-GB" w:bidi="cy-GB"/>
        </w:rPr>
        <w:t xml:space="preserve"> Llywodraeth Cymru. </w:t>
      </w:r>
      <w:hyperlink r:id="rId2" w:history="1">
        <w:r w:rsidRPr="00CD4F2E">
          <w:rPr>
            <w:rStyle w:val="Hyperlink"/>
            <w:rFonts w:ascii="Verdana" w:eastAsia="Verdana" w:hAnsi="Verdana" w:cs="Verdana"/>
            <w:color w:val="002060"/>
            <w:lang w:val="cy-GB" w:bidi="cy-GB"/>
          </w:rPr>
          <w:t>Cymru Iachach: cynllun hirdymor ar gyfer iechyd a gofal cymdeithasol</w:t>
        </w:r>
      </w:hyperlink>
      <w:r w:rsidRPr="00CD4F2E">
        <w:rPr>
          <w:rFonts w:ascii="Verdana" w:eastAsia="Verdana" w:hAnsi="Verdana" w:cs="Verdana"/>
          <w:color w:val="002060"/>
          <w:lang w:val="cy-GB" w:bidi="cy-GB"/>
        </w:rPr>
        <w:t>. 2018</w:t>
      </w:r>
    </w:p>
  </w:footnote>
  <w:footnote w:id="4">
    <w:p w14:paraId="4D0FCA4A" w14:textId="77777777" w:rsidR="00C977A6" w:rsidRPr="003B63CA" w:rsidRDefault="00C977A6" w:rsidP="00C977A6">
      <w:pPr>
        <w:pStyle w:val="FootnoteText"/>
        <w:rPr>
          <w:rFonts w:ascii="Verdana" w:hAnsi="Verdana"/>
          <w:color w:val="002060"/>
          <w:sz w:val="16"/>
          <w:szCs w:val="16"/>
        </w:rPr>
      </w:pPr>
      <w:r w:rsidRPr="003B63CA">
        <w:rPr>
          <w:rStyle w:val="FootnoteReference"/>
          <w:rFonts w:ascii="Verdana" w:eastAsia="Verdana" w:hAnsi="Verdana" w:cs="Verdana"/>
          <w:color w:val="002060"/>
          <w:sz w:val="16"/>
          <w:szCs w:val="16"/>
          <w:lang w:val="cy-GB" w:bidi="cy-GB"/>
        </w:rPr>
        <w:footnoteRef/>
      </w:r>
      <w:r w:rsidRPr="003B63CA">
        <w:rPr>
          <w:rFonts w:ascii="Verdana" w:eastAsia="Verdana" w:hAnsi="Verdana" w:cs="Verdana"/>
          <w:color w:val="002060"/>
          <w:sz w:val="16"/>
          <w:szCs w:val="16"/>
          <w:lang w:val="cy-GB" w:bidi="cy-GB"/>
        </w:rPr>
        <w:t xml:space="preserve"> </w:t>
      </w:r>
      <w:hyperlink r:id="rId3" w:history="1">
        <w:r w:rsidRPr="003B63CA">
          <w:rPr>
            <w:rStyle w:val="Hyperlink"/>
            <w:rFonts w:ascii="Verdana" w:eastAsia="Verdana" w:hAnsi="Verdana" w:cs="Verdana"/>
            <w:color w:val="002060"/>
            <w:sz w:val="16"/>
            <w:szCs w:val="16"/>
            <w:lang w:val="cy-GB" w:bidi="cy-GB"/>
          </w:rPr>
          <w:t>Dull systemau ar gyfer cynyddu: adolygiad systematig a synthesis naratif o dystiolaeth ar gyfer gweithgarwch corfforol a ffactorau risg clefydau ymddygiadol anhrosglwyddadwy eraill</w:t>
        </w:r>
      </w:hyperlink>
    </w:p>
  </w:footnote>
  <w:footnote w:id="5">
    <w:p w14:paraId="71D04F0C" w14:textId="77777777" w:rsidR="00C977A6" w:rsidRPr="003B63CA" w:rsidRDefault="00C977A6" w:rsidP="00C977A6">
      <w:pPr>
        <w:pStyle w:val="FootnoteText"/>
        <w:rPr>
          <w:rFonts w:ascii="Verdana" w:hAnsi="Verdana"/>
          <w:color w:val="002060"/>
          <w:sz w:val="16"/>
          <w:szCs w:val="16"/>
        </w:rPr>
      </w:pPr>
      <w:r w:rsidRPr="003B63CA">
        <w:rPr>
          <w:rStyle w:val="FootnoteReference"/>
          <w:rFonts w:ascii="Verdana" w:eastAsia="Verdana" w:hAnsi="Verdana" w:cs="Verdana"/>
          <w:color w:val="002060"/>
          <w:sz w:val="16"/>
          <w:szCs w:val="16"/>
          <w:lang w:val="cy-GB" w:bidi="cy-GB"/>
        </w:rPr>
        <w:footnoteRef/>
      </w:r>
      <w:r w:rsidRPr="003B63CA">
        <w:rPr>
          <w:rFonts w:ascii="Verdana" w:eastAsia="Verdana" w:hAnsi="Verdana" w:cs="Verdana"/>
          <w:color w:val="002060"/>
          <w:sz w:val="16"/>
          <w:szCs w:val="16"/>
          <w:lang w:val="cy-GB" w:bidi="cy-GB"/>
        </w:rPr>
        <w:t xml:space="preserve"> </w:t>
      </w:r>
      <w:hyperlink r:id="rId4" w:history="1">
        <w:r w:rsidRPr="003B63CA">
          <w:rPr>
            <w:rStyle w:val="Hyperlink"/>
            <w:rFonts w:ascii="Verdana" w:eastAsia="Verdana" w:hAnsi="Verdana" w:cs="Verdana"/>
            <w:color w:val="002060"/>
            <w:sz w:val="16"/>
            <w:szCs w:val="16"/>
            <w:lang w:val="cy-GB" w:bidi="cy-GB"/>
          </w:rPr>
          <w:t xml:space="preserve">Damcaniaethau, modelau a fframweithiau ar gyfer integreiddio systemau iechyd. Adolygiad cwmpasu </w:t>
        </w:r>
      </w:hyperlink>
      <w:r w:rsidRPr="003B63CA">
        <w:rPr>
          <w:rFonts w:ascii="Verdana" w:eastAsia="Verdana" w:hAnsi="Verdana" w:cs="Verdana"/>
          <w:color w:val="002060"/>
          <w:sz w:val="16"/>
          <w:szCs w:val="16"/>
          <w:lang w:val="cy-GB" w:bidi="cy-GB"/>
        </w:rPr>
        <w:t xml:space="preserve"> </w:t>
      </w:r>
    </w:p>
  </w:footnote>
  <w:footnote w:id="6">
    <w:p w14:paraId="316C18E3" w14:textId="77777777" w:rsidR="005A1764" w:rsidRPr="006575B3" w:rsidRDefault="005A1764" w:rsidP="005A1764">
      <w:pPr>
        <w:pStyle w:val="FootnoteText"/>
      </w:pPr>
      <w:hyperlink r:id="rId5" w:history="1">
        <w:r w:rsidRPr="003B63CA">
          <w:rPr>
            <w:rStyle w:val="Hyperlink"/>
            <w:rFonts w:ascii="Verdana" w:eastAsia="Verdana" w:hAnsi="Verdana" w:cs="Verdana"/>
            <w:color w:val="002060"/>
            <w:sz w:val="16"/>
            <w:szCs w:val="16"/>
            <w:vertAlign w:val="superscript"/>
            <w:lang w:val="cy-GB" w:bidi="cy-GB"/>
          </w:rPr>
          <w:footnoteRef/>
        </w:r>
        <w:r w:rsidRPr="003B63CA">
          <w:rPr>
            <w:rStyle w:val="Hyperlink"/>
            <w:rFonts w:ascii="Verdana" w:eastAsia="Verdana" w:hAnsi="Verdana" w:cs="Verdana"/>
            <w:color w:val="002060"/>
            <w:sz w:val="16"/>
            <w:szCs w:val="16"/>
            <w:lang w:val="cy-GB" w:bidi="cy-GB"/>
          </w:rPr>
          <w:t xml:space="preserve"> Arweinyddiaeth systemau ar waith: mewnwelediadau thematig o dair astudiaeth achos iechyd y cyhoedd</w:t>
        </w:r>
      </w:hyperlink>
    </w:p>
  </w:footnote>
  <w:footnote w:id="7">
    <w:p w14:paraId="7AC5C811" w14:textId="1E1FF70E" w:rsidR="00833D77" w:rsidRPr="008A208D" w:rsidRDefault="00833D77">
      <w:pPr>
        <w:pStyle w:val="FootnoteText"/>
        <w:rPr>
          <w:rFonts w:ascii="Verdana" w:hAnsi="Verdana"/>
        </w:rPr>
      </w:pPr>
      <w:r w:rsidRPr="008A208D">
        <w:rPr>
          <w:rStyle w:val="FootnoteReference"/>
          <w:rFonts w:ascii="Verdana" w:eastAsia="Verdana" w:hAnsi="Verdana" w:cs="Verdana"/>
          <w:color w:val="002060"/>
          <w:sz w:val="18"/>
          <w:szCs w:val="18"/>
          <w:lang w:val="cy-GB" w:bidi="cy-GB"/>
        </w:rPr>
        <w:footnoteRef/>
      </w:r>
      <w:r w:rsidR="00063678" w:rsidRPr="008A208D">
        <w:rPr>
          <w:rFonts w:ascii="Verdana" w:eastAsia="Verdana" w:hAnsi="Verdana" w:cs="Verdana"/>
          <w:color w:val="002060"/>
          <w:sz w:val="18"/>
          <w:szCs w:val="18"/>
          <w:lang w:val="cy-GB" w:bidi="cy-GB"/>
        </w:rPr>
        <w:t xml:space="preserve"> Mae angen gwaith pellach i ddatblygu manylion y cyfleoedd i weithredu gan gynnwys is-gamau gweithredu penodol, amserlenni a gofynion monitro.</w:t>
      </w:r>
    </w:p>
  </w:footnote>
  <w:footnote w:id="8">
    <w:p w14:paraId="3904D090" w14:textId="77777777" w:rsidR="00C977A6" w:rsidRPr="008E7DA3" w:rsidRDefault="00C977A6" w:rsidP="00C977A6">
      <w:pPr>
        <w:pStyle w:val="FootnoteText"/>
        <w:rPr>
          <w:rFonts w:ascii="Verdana" w:hAnsi="Verdana"/>
        </w:rPr>
      </w:pPr>
      <w:r w:rsidRPr="008A208D">
        <w:rPr>
          <w:rStyle w:val="FootnoteReference"/>
          <w:rFonts w:ascii="Verdana" w:eastAsia="Verdana" w:hAnsi="Verdana" w:cs="Verdana"/>
          <w:color w:val="002060"/>
          <w:lang w:val="cy-GB" w:bidi="cy-GB"/>
        </w:rPr>
        <w:footnoteRef/>
      </w:r>
      <w:r w:rsidRPr="008A208D">
        <w:rPr>
          <w:rFonts w:ascii="Verdana" w:eastAsia="Verdana" w:hAnsi="Verdana" w:cs="Verdana"/>
          <w:color w:val="002060"/>
          <w:lang w:val="cy-GB" w:bidi="cy-GB"/>
        </w:rPr>
        <w:t xml:space="preserve"> Er mwyn deall sut mae clystyrau wedi aeddfedu ar draws dangosyddion PCMW, mae sgôr wedi'i chymhwyso i bob cam o aeddfedrwydd: 1-Cyn-sylfaenol, 2-Sylfaenol, 3-Yn datblygu a 4-Aeddfed.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C1E727" w14:textId="77777777" w:rsidR="00C977A6" w:rsidRPr="006575B3" w:rsidRDefault="00C977A6">
    <w:pPr>
      <w:pStyle w:val="Header"/>
    </w:pPr>
    <w:r w:rsidRPr="006575B3">
      <w:rPr>
        <w:noProof/>
        <w:lang w:val="cy-GB" w:bidi="cy-GB"/>
      </w:rPr>
      <w:drawing>
        <wp:anchor distT="0" distB="0" distL="114300" distR="114300" simplePos="0" relativeHeight="251658240" behindDoc="0" locked="0" layoutInCell="1" allowOverlap="1" wp14:anchorId="4278A6D5" wp14:editId="29A51AA3">
          <wp:simplePos x="0" y="0"/>
          <wp:positionH relativeFrom="page">
            <wp:posOffset>-57150</wp:posOffset>
          </wp:positionH>
          <wp:positionV relativeFrom="paragraph">
            <wp:posOffset>-468630</wp:posOffset>
          </wp:positionV>
          <wp:extent cx="15144750" cy="670560"/>
          <wp:effectExtent l="0" t="0" r="0" b="0"/>
          <wp:wrapThrough wrapText="bothSides">
            <wp:wrapPolygon edited="0">
              <wp:start x="0" y="0"/>
              <wp:lineTo x="0" y="20864"/>
              <wp:lineTo x="21573" y="20864"/>
              <wp:lineTo x="21573" y="0"/>
              <wp:lineTo x="0" y="0"/>
            </wp:wrapPolygon>
          </wp:wrapThrough>
          <wp:docPr id="1472687120" name="Picture 14726871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144750" cy="67056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A69F85" w14:textId="4FA990AD" w:rsidR="00C21362" w:rsidRPr="006575B3" w:rsidRDefault="00C21362">
    <w:pPr>
      <w:pStyle w:val="Header"/>
    </w:pPr>
    <w:r w:rsidRPr="006575B3">
      <w:rPr>
        <w:noProof/>
        <w:sz w:val="2"/>
        <w:szCs w:val="2"/>
        <w:lang w:val="cy-GB" w:bidi="cy-GB"/>
      </w:rPr>
      <mc:AlternateContent>
        <mc:Choice Requires="wpg">
          <w:drawing>
            <wp:anchor distT="0" distB="0" distL="114300" distR="114300" simplePos="0" relativeHeight="251658242" behindDoc="1" locked="0" layoutInCell="1" allowOverlap="1" wp14:anchorId="3366520F" wp14:editId="11D2C301">
              <wp:simplePos x="0" y="0"/>
              <wp:positionH relativeFrom="page">
                <wp:posOffset>-7975</wp:posOffset>
              </wp:positionH>
              <wp:positionV relativeFrom="page">
                <wp:posOffset>-3810</wp:posOffset>
              </wp:positionV>
              <wp:extent cx="7560310" cy="1323340"/>
              <wp:effectExtent l="0" t="0" r="0" b="0"/>
              <wp:wrapNone/>
              <wp:docPr id="48" name="docshapegroup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49"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0"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93249127"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96C91D6" id="docshapegroup15" o:spid="_x0000_s1026" alt="&quot;&quot;" style="position:absolute;margin-left:-.65pt;margin-top:-.3pt;width:595.3pt;height:104.2pt;z-index:-251658238;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">
                <v:imagedata r:id="rId6" o:title=""/>
                <v:path arrowok="t"/>
                <o:lock v:ext="edit" aspectratio="f"/>
              </v:shap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C4E5B"/>
    <w:multiLevelType w:val="hybridMultilevel"/>
    <w:tmpl w:val="A030CAD6"/>
    <w:lvl w:ilvl="0" w:tplc="F2369CDA">
      <w:numFmt w:val="bullet"/>
      <w:lvlText w:val=""/>
      <w:lvlJc w:val="left"/>
      <w:pPr>
        <w:ind w:left="720" w:hanging="360"/>
      </w:pPr>
      <w:rPr>
        <w:rFonts w:ascii="Symbol" w:eastAsia="FrutigerLTStd-Roman" w:hAnsi="Symbol" w:cs="FrutigerLTStd-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3601AB"/>
    <w:multiLevelType w:val="hybridMultilevel"/>
    <w:tmpl w:val="61A20A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224872"/>
    <w:multiLevelType w:val="hybridMultilevel"/>
    <w:tmpl w:val="15F0DA7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CAA155F"/>
    <w:multiLevelType w:val="hybridMultilevel"/>
    <w:tmpl w:val="3B92D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F80B03"/>
    <w:multiLevelType w:val="hybridMultilevel"/>
    <w:tmpl w:val="2A42B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10798B"/>
    <w:multiLevelType w:val="hybridMultilevel"/>
    <w:tmpl w:val="3C388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D7050F"/>
    <w:multiLevelType w:val="hybridMultilevel"/>
    <w:tmpl w:val="6BE8FD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635E7F"/>
    <w:multiLevelType w:val="hybridMultilevel"/>
    <w:tmpl w:val="86E43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B06602"/>
    <w:multiLevelType w:val="hybridMultilevel"/>
    <w:tmpl w:val="7B4EBCE6"/>
    <w:lvl w:ilvl="0" w:tplc="61D800F8">
      <w:numFmt w:val="bullet"/>
      <w:lvlText w:val=""/>
      <w:lvlJc w:val="left"/>
      <w:pPr>
        <w:ind w:left="720" w:hanging="360"/>
      </w:pPr>
      <w:rPr>
        <w:rFonts w:ascii="Symbol" w:eastAsiaTheme="minorHAnsi" w:hAnsi="Symbol"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2E4395"/>
    <w:multiLevelType w:val="hybridMultilevel"/>
    <w:tmpl w:val="99CA6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FE5575"/>
    <w:multiLevelType w:val="hybridMultilevel"/>
    <w:tmpl w:val="871CA1F0"/>
    <w:lvl w:ilvl="0" w:tplc="F3FA63F0">
      <w:start w:val="1"/>
      <w:numFmt w:val="bullet"/>
      <w:lvlText w:val=""/>
      <w:lvlJc w:val="left"/>
      <w:pPr>
        <w:ind w:left="1180" w:hanging="360"/>
      </w:pPr>
      <w:rPr>
        <w:rFonts w:ascii="Symbol" w:hAnsi="Symbol"/>
      </w:rPr>
    </w:lvl>
    <w:lvl w:ilvl="1" w:tplc="4B0A44F8">
      <w:start w:val="1"/>
      <w:numFmt w:val="bullet"/>
      <w:lvlText w:val=""/>
      <w:lvlJc w:val="left"/>
      <w:pPr>
        <w:ind w:left="1180" w:hanging="360"/>
      </w:pPr>
      <w:rPr>
        <w:rFonts w:ascii="Symbol" w:hAnsi="Symbol"/>
      </w:rPr>
    </w:lvl>
    <w:lvl w:ilvl="2" w:tplc="30AA7632">
      <w:start w:val="1"/>
      <w:numFmt w:val="bullet"/>
      <w:lvlText w:val=""/>
      <w:lvlJc w:val="left"/>
      <w:pPr>
        <w:ind w:left="1180" w:hanging="360"/>
      </w:pPr>
      <w:rPr>
        <w:rFonts w:ascii="Symbol" w:hAnsi="Symbol"/>
      </w:rPr>
    </w:lvl>
    <w:lvl w:ilvl="3" w:tplc="FD2E58DA">
      <w:start w:val="1"/>
      <w:numFmt w:val="bullet"/>
      <w:lvlText w:val=""/>
      <w:lvlJc w:val="left"/>
      <w:pPr>
        <w:ind w:left="1180" w:hanging="360"/>
      </w:pPr>
      <w:rPr>
        <w:rFonts w:ascii="Symbol" w:hAnsi="Symbol"/>
      </w:rPr>
    </w:lvl>
    <w:lvl w:ilvl="4" w:tplc="FC1E8D6A">
      <w:start w:val="1"/>
      <w:numFmt w:val="bullet"/>
      <w:lvlText w:val=""/>
      <w:lvlJc w:val="left"/>
      <w:pPr>
        <w:ind w:left="1180" w:hanging="360"/>
      </w:pPr>
      <w:rPr>
        <w:rFonts w:ascii="Symbol" w:hAnsi="Symbol"/>
      </w:rPr>
    </w:lvl>
    <w:lvl w:ilvl="5" w:tplc="8226568E">
      <w:start w:val="1"/>
      <w:numFmt w:val="bullet"/>
      <w:lvlText w:val=""/>
      <w:lvlJc w:val="left"/>
      <w:pPr>
        <w:ind w:left="1180" w:hanging="360"/>
      </w:pPr>
      <w:rPr>
        <w:rFonts w:ascii="Symbol" w:hAnsi="Symbol"/>
      </w:rPr>
    </w:lvl>
    <w:lvl w:ilvl="6" w:tplc="FA8EB692">
      <w:start w:val="1"/>
      <w:numFmt w:val="bullet"/>
      <w:lvlText w:val=""/>
      <w:lvlJc w:val="left"/>
      <w:pPr>
        <w:ind w:left="1180" w:hanging="360"/>
      </w:pPr>
      <w:rPr>
        <w:rFonts w:ascii="Symbol" w:hAnsi="Symbol"/>
      </w:rPr>
    </w:lvl>
    <w:lvl w:ilvl="7" w:tplc="7F1A739C">
      <w:start w:val="1"/>
      <w:numFmt w:val="bullet"/>
      <w:lvlText w:val=""/>
      <w:lvlJc w:val="left"/>
      <w:pPr>
        <w:ind w:left="1180" w:hanging="360"/>
      </w:pPr>
      <w:rPr>
        <w:rFonts w:ascii="Symbol" w:hAnsi="Symbol"/>
      </w:rPr>
    </w:lvl>
    <w:lvl w:ilvl="8" w:tplc="A476D410">
      <w:start w:val="1"/>
      <w:numFmt w:val="bullet"/>
      <w:lvlText w:val=""/>
      <w:lvlJc w:val="left"/>
      <w:pPr>
        <w:ind w:left="1180" w:hanging="360"/>
      </w:pPr>
      <w:rPr>
        <w:rFonts w:ascii="Symbol" w:hAnsi="Symbol"/>
      </w:rPr>
    </w:lvl>
  </w:abstractNum>
  <w:abstractNum w:abstractNumId="11" w15:restartNumberingAfterBreak="0">
    <w:nsid w:val="1750071F"/>
    <w:multiLevelType w:val="hybridMultilevel"/>
    <w:tmpl w:val="A9A21C6E"/>
    <w:lvl w:ilvl="0" w:tplc="ED764FC8">
      <w:start w:val="1"/>
      <w:numFmt w:val="bullet"/>
      <w:lvlText w:val=""/>
      <w:lvlJc w:val="left"/>
      <w:pPr>
        <w:ind w:left="1180" w:hanging="360"/>
      </w:pPr>
      <w:rPr>
        <w:rFonts w:ascii="Symbol" w:hAnsi="Symbol"/>
      </w:rPr>
    </w:lvl>
    <w:lvl w:ilvl="1" w:tplc="21DE850A">
      <w:start w:val="1"/>
      <w:numFmt w:val="bullet"/>
      <w:lvlText w:val=""/>
      <w:lvlJc w:val="left"/>
      <w:pPr>
        <w:ind w:left="1180" w:hanging="360"/>
      </w:pPr>
      <w:rPr>
        <w:rFonts w:ascii="Symbol" w:hAnsi="Symbol"/>
      </w:rPr>
    </w:lvl>
    <w:lvl w:ilvl="2" w:tplc="6A2EC982">
      <w:start w:val="1"/>
      <w:numFmt w:val="bullet"/>
      <w:lvlText w:val=""/>
      <w:lvlJc w:val="left"/>
      <w:pPr>
        <w:ind w:left="1180" w:hanging="360"/>
      </w:pPr>
      <w:rPr>
        <w:rFonts w:ascii="Symbol" w:hAnsi="Symbol"/>
      </w:rPr>
    </w:lvl>
    <w:lvl w:ilvl="3" w:tplc="35E64AA0">
      <w:start w:val="1"/>
      <w:numFmt w:val="bullet"/>
      <w:lvlText w:val=""/>
      <w:lvlJc w:val="left"/>
      <w:pPr>
        <w:ind w:left="1180" w:hanging="360"/>
      </w:pPr>
      <w:rPr>
        <w:rFonts w:ascii="Symbol" w:hAnsi="Symbol"/>
      </w:rPr>
    </w:lvl>
    <w:lvl w:ilvl="4" w:tplc="4D063B82">
      <w:start w:val="1"/>
      <w:numFmt w:val="bullet"/>
      <w:lvlText w:val=""/>
      <w:lvlJc w:val="left"/>
      <w:pPr>
        <w:ind w:left="1180" w:hanging="360"/>
      </w:pPr>
      <w:rPr>
        <w:rFonts w:ascii="Symbol" w:hAnsi="Symbol"/>
      </w:rPr>
    </w:lvl>
    <w:lvl w:ilvl="5" w:tplc="532052EC">
      <w:start w:val="1"/>
      <w:numFmt w:val="bullet"/>
      <w:lvlText w:val=""/>
      <w:lvlJc w:val="left"/>
      <w:pPr>
        <w:ind w:left="1180" w:hanging="360"/>
      </w:pPr>
      <w:rPr>
        <w:rFonts w:ascii="Symbol" w:hAnsi="Symbol"/>
      </w:rPr>
    </w:lvl>
    <w:lvl w:ilvl="6" w:tplc="96C22EA6">
      <w:start w:val="1"/>
      <w:numFmt w:val="bullet"/>
      <w:lvlText w:val=""/>
      <w:lvlJc w:val="left"/>
      <w:pPr>
        <w:ind w:left="1180" w:hanging="360"/>
      </w:pPr>
      <w:rPr>
        <w:rFonts w:ascii="Symbol" w:hAnsi="Symbol"/>
      </w:rPr>
    </w:lvl>
    <w:lvl w:ilvl="7" w:tplc="12F83088">
      <w:start w:val="1"/>
      <w:numFmt w:val="bullet"/>
      <w:lvlText w:val=""/>
      <w:lvlJc w:val="left"/>
      <w:pPr>
        <w:ind w:left="1180" w:hanging="360"/>
      </w:pPr>
      <w:rPr>
        <w:rFonts w:ascii="Symbol" w:hAnsi="Symbol"/>
      </w:rPr>
    </w:lvl>
    <w:lvl w:ilvl="8" w:tplc="4804297C">
      <w:start w:val="1"/>
      <w:numFmt w:val="bullet"/>
      <w:lvlText w:val=""/>
      <w:lvlJc w:val="left"/>
      <w:pPr>
        <w:ind w:left="1180" w:hanging="360"/>
      </w:pPr>
      <w:rPr>
        <w:rFonts w:ascii="Symbol" w:hAnsi="Symbol"/>
      </w:rPr>
    </w:lvl>
  </w:abstractNum>
  <w:abstractNum w:abstractNumId="12" w15:restartNumberingAfterBreak="0">
    <w:nsid w:val="194D5417"/>
    <w:multiLevelType w:val="hybridMultilevel"/>
    <w:tmpl w:val="89ACF9C0"/>
    <w:lvl w:ilvl="0" w:tplc="E57440E0">
      <w:start w:val="1"/>
      <w:numFmt w:val="bullet"/>
      <w:lvlText w:val=""/>
      <w:lvlJc w:val="left"/>
      <w:pPr>
        <w:ind w:left="1180" w:hanging="360"/>
      </w:pPr>
      <w:rPr>
        <w:rFonts w:ascii="Symbol" w:hAnsi="Symbol"/>
      </w:rPr>
    </w:lvl>
    <w:lvl w:ilvl="1" w:tplc="461E4C40">
      <w:start w:val="1"/>
      <w:numFmt w:val="bullet"/>
      <w:lvlText w:val=""/>
      <w:lvlJc w:val="left"/>
      <w:pPr>
        <w:ind w:left="1180" w:hanging="360"/>
      </w:pPr>
      <w:rPr>
        <w:rFonts w:ascii="Symbol" w:hAnsi="Symbol"/>
      </w:rPr>
    </w:lvl>
    <w:lvl w:ilvl="2" w:tplc="9B8E0E24">
      <w:start w:val="1"/>
      <w:numFmt w:val="bullet"/>
      <w:lvlText w:val=""/>
      <w:lvlJc w:val="left"/>
      <w:pPr>
        <w:ind w:left="1180" w:hanging="360"/>
      </w:pPr>
      <w:rPr>
        <w:rFonts w:ascii="Symbol" w:hAnsi="Symbol"/>
      </w:rPr>
    </w:lvl>
    <w:lvl w:ilvl="3" w:tplc="E29E6F92">
      <w:start w:val="1"/>
      <w:numFmt w:val="bullet"/>
      <w:lvlText w:val=""/>
      <w:lvlJc w:val="left"/>
      <w:pPr>
        <w:ind w:left="1180" w:hanging="360"/>
      </w:pPr>
      <w:rPr>
        <w:rFonts w:ascii="Symbol" w:hAnsi="Symbol"/>
      </w:rPr>
    </w:lvl>
    <w:lvl w:ilvl="4" w:tplc="8C8AF676">
      <w:start w:val="1"/>
      <w:numFmt w:val="bullet"/>
      <w:lvlText w:val=""/>
      <w:lvlJc w:val="left"/>
      <w:pPr>
        <w:ind w:left="1180" w:hanging="360"/>
      </w:pPr>
      <w:rPr>
        <w:rFonts w:ascii="Symbol" w:hAnsi="Symbol"/>
      </w:rPr>
    </w:lvl>
    <w:lvl w:ilvl="5" w:tplc="CFC8A99C">
      <w:start w:val="1"/>
      <w:numFmt w:val="bullet"/>
      <w:lvlText w:val=""/>
      <w:lvlJc w:val="left"/>
      <w:pPr>
        <w:ind w:left="1180" w:hanging="360"/>
      </w:pPr>
      <w:rPr>
        <w:rFonts w:ascii="Symbol" w:hAnsi="Symbol"/>
      </w:rPr>
    </w:lvl>
    <w:lvl w:ilvl="6" w:tplc="67BAA39C">
      <w:start w:val="1"/>
      <w:numFmt w:val="bullet"/>
      <w:lvlText w:val=""/>
      <w:lvlJc w:val="left"/>
      <w:pPr>
        <w:ind w:left="1180" w:hanging="360"/>
      </w:pPr>
      <w:rPr>
        <w:rFonts w:ascii="Symbol" w:hAnsi="Symbol"/>
      </w:rPr>
    </w:lvl>
    <w:lvl w:ilvl="7" w:tplc="12B625C0">
      <w:start w:val="1"/>
      <w:numFmt w:val="bullet"/>
      <w:lvlText w:val=""/>
      <w:lvlJc w:val="left"/>
      <w:pPr>
        <w:ind w:left="1180" w:hanging="360"/>
      </w:pPr>
      <w:rPr>
        <w:rFonts w:ascii="Symbol" w:hAnsi="Symbol"/>
      </w:rPr>
    </w:lvl>
    <w:lvl w:ilvl="8" w:tplc="8762227C">
      <w:start w:val="1"/>
      <w:numFmt w:val="bullet"/>
      <w:lvlText w:val=""/>
      <w:lvlJc w:val="left"/>
      <w:pPr>
        <w:ind w:left="1180" w:hanging="360"/>
      </w:pPr>
      <w:rPr>
        <w:rFonts w:ascii="Symbol" w:hAnsi="Symbol"/>
      </w:rPr>
    </w:lvl>
  </w:abstractNum>
  <w:abstractNum w:abstractNumId="13" w15:restartNumberingAfterBreak="0">
    <w:nsid w:val="1E0A1EEF"/>
    <w:multiLevelType w:val="hybridMultilevel"/>
    <w:tmpl w:val="FEF255E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4" w15:restartNumberingAfterBreak="0">
    <w:nsid w:val="20284345"/>
    <w:multiLevelType w:val="hybridMultilevel"/>
    <w:tmpl w:val="1132E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EB6F07"/>
    <w:multiLevelType w:val="hybridMultilevel"/>
    <w:tmpl w:val="665C5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6458FF"/>
    <w:multiLevelType w:val="hybridMultilevel"/>
    <w:tmpl w:val="DCEE2D7A"/>
    <w:lvl w:ilvl="0" w:tplc="FFFFFFFF">
      <w:numFmt w:val="bullet"/>
      <w:lvlText w:val=""/>
      <w:lvlJc w:val="left"/>
      <w:pPr>
        <w:ind w:left="720" w:hanging="360"/>
      </w:pPr>
      <w:rPr>
        <w:rFonts w:ascii="Symbol" w:eastAsia="FrutigerLTStd-Roman" w:hAnsi="Symbol" w:cs="FrutigerLTStd-Roman"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EC16947"/>
    <w:multiLevelType w:val="hybridMultilevel"/>
    <w:tmpl w:val="1EE21F80"/>
    <w:lvl w:ilvl="0" w:tplc="F2369CDA">
      <w:numFmt w:val="bullet"/>
      <w:lvlText w:val=""/>
      <w:lvlJc w:val="left"/>
      <w:pPr>
        <w:ind w:left="720" w:hanging="360"/>
      </w:pPr>
      <w:rPr>
        <w:rFonts w:ascii="Symbol" w:eastAsia="FrutigerLTStd-Roman" w:hAnsi="Symbol" w:cs="FrutigerLTStd-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4F08B3"/>
    <w:multiLevelType w:val="hybridMultilevel"/>
    <w:tmpl w:val="5B785E8E"/>
    <w:lvl w:ilvl="0" w:tplc="1842D9E8">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91780A"/>
    <w:multiLevelType w:val="hybridMultilevel"/>
    <w:tmpl w:val="A8D8D7E2"/>
    <w:lvl w:ilvl="0" w:tplc="F2369CDA">
      <w:numFmt w:val="bullet"/>
      <w:lvlText w:val=""/>
      <w:lvlJc w:val="left"/>
      <w:pPr>
        <w:ind w:left="720" w:hanging="360"/>
      </w:pPr>
      <w:rPr>
        <w:rFonts w:ascii="Symbol" w:eastAsia="FrutigerLTStd-Roman" w:hAnsi="Symbol" w:cs="FrutigerLTStd-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44C17F7"/>
    <w:multiLevelType w:val="hybridMultilevel"/>
    <w:tmpl w:val="241EF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5C3430"/>
    <w:multiLevelType w:val="hybridMultilevel"/>
    <w:tmpl w:val="FB72FB5E"/>
    <w:lvl w:ilvl="0" w:tplc="08087438">
      <w:start w:val="20"/>
      <w:numFmt w:val="bullet"/>
      <w:lvlText w:val=""/>
      <w:lvlJc w:val="left"/>
      <w:pPr>
        <w:ind w:left="720" w:hanging="360"/>
      </w:pPr>
      <w:rPr>
        <w:rFonts w:ascii="Symbol" w:eastAsia="FrutigerLTStd-Roman" w:hAnsi="Symbol" w:cs="FrutigerLTStd-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AC3D9A"/>
    <w:multiLevelType w:val="hybridMultilevel"/>
    <w:tmpl w:val="DF9AD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BB11366"/>
    <w:multiLevelType w:val="hybridMultilevel"/>
    <w:tmpl w:val="D0B6582A"/>
    <w:lvl w:ilvl="0" w:tplc="DB46C986">
      <w:start w:val="1"/>
      <w:numFmt w:val="bullet"/>
      <w:lvlText w:val=""/>
      <w:lvlJc w:val="left"/>
      <w:pPr>
        <w:ind w:left="1180" w:hanging="360"/>
      </w:pPr>
      <w:rPr>
        <w:rFonts w:ascii="Symbol" w:hAnsi="Symbol"/>
      </w:rPr>
    </w:lvl>
    <w:lvl w:ilvl="1" w:tplc="A07890FA">
      <w:start w:val="1"/>
      <w:numFmt w:val="bullet"/>
      <w:lvlText w:val=""/>
      <w:lvlJc w:val="left"/>
      <w:pPr>
        <w:ind w:left="1180" w:hanging="360"/>
      </w:pPr>
      <w:rPr>
        <w:rFonts w:ascii="Symbol" w:hAnsi="Symbol"/>
      </w:rPr>
    </w:lvl>
    <w:lvl w:ilvl="2" w:tplc="520C06D4">
      <w:start w:val="1"/>
      <w:numFmt w:val="bullet"/>
      <w:lvlText w:val=""/>
      <w:lvlJc w:val="left"/>
      <w:pPr>
        <w:ind w:left="1180" w:hanging="360"/>
      </w:pPr>
      <w:rPr>
        <w:rFonts w:ascii="Symbol" w:hAnsi="Symbol"/>
      </w:rPr>
    </w:lvl>
    <w:lvl w:ilvl="3" w:tplc="5784E84C">
      <w:start w:val="1"/>
      <w:numFmt w:val="bullet"/>
      <w:lvlText w:val=""/>
      <w:lvlJc w:val="left"/>
      <w:pPr>
        <w:ind w:left="1180" w:hanging="360"/>
      </w:pPr>
      <w:rPr>
        <w:rFonts w:ascii="Symbol" w:hAnsi="Symbol"/>
      </w:rPr>
    </w:lvl>
    <w:lvl w:ilvl="4" w:tplc="5FD4D4D2">
      <w:start w:val="1"/>
      <w:numFmt w:val="bullet"/>
      <w:lvlText w:val=""/>
      <w:lvlJc w:val="left"/>
      <w:pPr>
        <w:ind w:left="1180" w:hanging="360"/>
      </w:pPr>
      <w:rPr>
        <w:rFonts w:ascii="Symbol" w:hAnsi="Symbol"/>
      </w:rPr>
    </w:lvl>
    <w:lvl w:ilvl="5" w:tplc="0C2C3D0C">
      <w:start w:val="1"/>
      <w:numFmt w:val="bullet"/>
      <w:lvlText w:val=""/>
      <w:lvlJc w:val="left"/>
      <w:pPr>
        <w:ind w:left="1180" w:hanging="360"/>
      </w:pPr>
      <w:rPr>
        <w:rFonts w:ascii="Symbol" w:hAnsi="Symbol"/>
      </w:rPr>
    </w:lvl>
    <w:lvl w:ilvl="6" w:tplc="4BECF0E6">
      <w:start w:val="1"/>
      <w:numFmt w:val="bullet"/>
      <w:lvlText w:val=""/>
      <w:lvlJc w:val="left"/>
      <w:pPr>
        <w:ind w:left="1180" w:hanging="360"/>
      </w:pPr>
      <w:rPr>
        <w:rFonts w:ascii="Symbol" w:hAnsi="Symbol"/>
      </w:rPr>
    </w:lvl>
    <w:lvl w:ilvl="7" w:tplc="54A4785A">
      <w:start w:val="1"/>
      <w:numFmt w:val="bullet"/>
      <w:lvlText w:val=""/>
      <w:lvlJc w:val="left"/>
      <w:pPr>
        <w:ind w:left="1180" w:hanging="360"/>
      </w:pPr>
      <w:rPr>
        <w:rFonts w:ascii="Symbol" w:hAnsi="Symbol"/>
      </w:rPr>
    </w:lvl>
    <w:lvl w:ilvl="8" w:tplc="7A4C4488">
      <w:start w:val="1"/>
      <w:numFmt w:val="bullet"/>
      <w:lvlText w:val=""/>
      <w:lvlJc w:val="left"/>
      <w:pPr>
        <w:ind w:left="1180" w:hanging="360"/>
      </w:pPr>
      <w:rPr>
        <w:rFonts w:ascii="Symbol" w:hAnsi="Symbol"/>
      </w:rPr>
    </w:lvl>
  </w:abstractNum>
  <w:abstractNum w:abstractNumId="24" w15:restartNumberingAfterBreak="0">
    <w:nsid w:val="51700144"/>
    <w:multiLevelType w:val="hybridMultilevel"/>
    <w:tmpl w:val="75A6C81E"/>
    <w:lvl w:ilvl="0" w:tplc="AE86C35C">
      <w:start w:val="1"/>
      <w:numFmt w:val="bullet"/>
      <w:lvlText w:val=""/>
      <w:lvlJc w:val="left"/>
      <w:pPr>
        <w:ind w:left="1180" w:hanging="360"/>
      </w:pPr>
      <w:rPr>
        <w:rFonts w:ascii="Symbol" w:hAnsi="Symbol"/>
      </w:rPr>
    </w:lvl>
    <w:lvl w:ilvl="1" w:tplc="21A06618">
      <w:start w:val="1"/>
      <w:numFmt w:val="bullet"/>
      <w:lvlText w:val=""/>
      <w:lvlJc w:val="left"/>
      <w:pPr>
        <w:ind w:left="1180" w:hanging="360"/>
      </w:pPr>
      <w:rPr>
        <w:rFonts w:ascii="Symbol" w:hAnsi="Symbol"/>
      </w:rPr>
    </w:lvl>
    <w:lvl w:ilvl="2" w:tplc="13B8CB66">
      <w:start w:val="1"/>
      <w:numFmt w:val="bullet"/>
      <w:lvlText w:val=""/>
      <w:lvlJc w:val="left"/>
      <w:pPr>
        <w:ind w:left="1180" w:hanging="360"/>
      </w:pPr>
      <w:rPr>
        <w:rFonts w:ascii="Symbol" w:hAnsi="Symbol"/>
      </w:rPr>
    </w:lvl>
    <w:lvl w:ilvl="3" w:tplc="B526F892">
      <w:start w:val="1"/>
      <w:numFmt w:val="bullet"/>
      <w:lvlText w:val=""/>
      <w:lvlJc w:val="left"/>
      <w:pPr>
        <w:ind w:left="1180" w:hanging="360"/>
      </w:pPr>
      <w:rPr>
        <w:rFonts w:ascii="Symbol" w:hAnsi="Symbol"/>
      </w:rPr>
    </w:lvl>
    <w:lvl w:ilvl="4" w:tplc="808AA22E">
      <w:start w:val="1"/>
      <w:numFmt w:val="bullet"/>
      <w:lvlText w:val=""/>
      <w:lvlJc w:val="left"/>
      <w:pPr>
        <w:ind w:left="1180" w:hanging="360"/>
      </w:pPr>
      <w:rPr>
        <w:rFonts w:ascii="Symbol" w:hAnsi="Symbol"/>
      </w:rPr>
    </w:lvl>
    <w:lvl w:ilvl="5" w:tplc="2A7E7F58">
      <w:start w:val="1"/>
      <w:numFmt w:val="bullet"/>
      <w:lvlText w:val=""/>
      <w:lvlJc w:val="left"/>
      <w:pPr>
        <w:ind w:left="1180" w:hanging="360"/>
      </w:pPr>
      <w:rPr>
        <w:rFonts w:ascii="Symbol" w:hAnsi="Symbol"/>
      </w:rPr>
    </w:lvl>
    <w:lvl w:ilvl="6" w:tplc="B5A62316">
      <w:start w:val="1"/>
      <w:numFmt w:val="bullet"/>
      <w:lvlText w:val=""/>
      <w:lvlJc w:val="left"/>
      <w:pPr>
        <w:ind w:left="1180" w:hanging="360"/>
      </w:pPr>
      <w:rPr>
        <w:rFonts w:ascii="Symbol" w:hAnsi="Symbol"/>
      </w:rPr>
    </w:lvl>
    <w:lvl w:ilvl="7" w:tplc="4CBE6DF8">
      <w:start w:val="1"/>
      <w:numFmt w:val="bullet"/>
      <w:lvlText w:val=""/>
      <w:lvlJc w:val="left"/>
      <w:pPr>
        <w:ind w:left="1180" w:hanging="360"/>
      </w:pPr>
      <w:rPr>
        <w:rFonts w:ascii="Symbol" w:hAnsi="Symbol"/>
      </w:rPr>
    </w:lvl>
    <w:lvl w:ilvl="8" w:tplc="255EDE3C">
      <w:start w:val="1"/>
      <w:numFmt w:val="bullet"/>
      <w:lvlText w:val=""/>
      <w:lvlJc w:val="left"/>
      <w:pPr>
        <w:ind w:left="1180" w:hanging="360"/>
      </w:pPr>
      <w:rPr>
        <w:rFonts w:ascii="Symbol" w:hAnsi="Symbol"/>
      </w:rPr>
    </w:lvl>
  </w:abstractNum>
  <w:abstractNum w:abstractNumId="25" w15:restartNumberingAfterBreak="0">
    <w:nsid w:val="52054479"/>
    <w:multiLevelType w:val="hybridMultilevel"/>
    <w:tmpl w:val="3E8A9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E9E250D"/>
    <w:multiLevelType w:val="hybridMultilevel"/>
    <w:tmpl w:val="33BAF7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FF69B8"/>
    <w:multiLevelType w:val="hybridMultilevel"/>
    <w:tmpl w:val="0598ED72"/>
    <w:lvl w:ilvl="0" w:tplc="F2369CDA">
      <w:numFmt w:val="bullet"/>
      <w:lvlText w:val=""/>
      <w:lvlJc w:val="left"/>
      <w:pPr>
        <w:ind w:left="720" w:hanging="360"/>
      </w:pPr>
      <w:rPr>
        <w:rFonts w:ascii="Symbol" w:eastAsia="FrutigerLTStd-Roman" w:hAnsi="Symbol" w:cs="FrutigerLTStd-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3B2735B"/>
    <w:multiLevelType w:val="hybridMultilevel"/>
    <w:tmpl w:val="483A2F76"/>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40F4E2C"/>
    <w:multiLevelType w:val="hybridMultilevel"/>
    <w:tmpl w:val="0AD4B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50D640A"/>
    <w:multiLevelType w:val="hybridMultilevel"/>
    <w:tmpl w:val="AAF03430"/>
    <w:lvl w:ilvl="0" w:tplc="FFFFFFFF">
      <w:numFmt w:val="bullet"/>
      <w:lvlText w:val=""/>
      <w:lvlJc w:val="left"/>
      <w:pPr>
        <w:ind w:left="720" w:hanging="360"/>
      </w:pPr>
      <w:rPr>
        <w:rFonts w:ascii="Symbol" w:eastAsia="FrutigerLTStd-Roman" w:hAnsi="Symbol" w:cs="FrutigerLTStd-Roman"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68D911DE"/>
    <w:multiLevelType w:val="hybridMultilevel"/>
    <w:tmpl w:val="5122F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D6053F2"/>
    <w:multiLevelType w:val="hybridMultilevel"/>
    <w:tmpl w:val="F1169416"/>
    <w:lvl w:ilvl="0" w:tplc="F2369CDA">
      <w:numFmt w:val="bullet"/>
      <w:lvlText w:val=""/>
      <w:lvlJc w:val="left"/>
      <w:pPr>
        <w:ind w:left="720" w:hanging="360"/>
      </w:pPr>
      <w:rPr>
        <w:rFonts w:ascii="Symbol" w:eastAsia="FrutigerLTStd-Roman" w:hAnsi="Symbol" w:cs="FrutigerLTStd-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E824489"/>
    <w:multiLevelType w:val="hybridMultilevel"/>
    <w:tmpl w:val="21AE87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3A37E98"/>
    <w:multiLevelType w:val="hybridMultilevel"/>
    <w:tmpl w:val="548A9896"/>
    <w:lvl w:ilvl="0" w:tplc="FFFFFFFF">
      <w:numFmt w:val="bullet"/>
      <w:lvlText w:val=""/>
      <w:lvlJc w:val="left"/>
      <w:pPr>
        <w:ind w:left="720" w:hanging="360"/>
      </w:pPr>
      <w:rPr>
        <w:rFonts w:ascii="Symbol" w:eastAsia="FrutigerLTStd-Roman" w:hAnsi="Symbol" w:cs="FrutigerLTStd-Roman"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7B77512A"/>
    <w:multiLevelType w:val="hybridMultilevel"/>
    <w:tmpl w:val="B1EC5F8E"/>
    <w:lvl w:ilvl="0" w:tplc="49B8ADB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BB6446E"/>
    <w:multiLevelType w:val="hybridMultilevel"/>
    <w:tmpl w:val="F5AC5D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617954541">
    <w:abstractNumId w:val="32"/>
  </w:num>
  <w:num w:numId="2" w16cid:durableId="881943417">
    <w:abstractNumId w:val="29"/>
  </w:num>
  <w:num w:numId="3" w16cid:durableId="1391228775">
    <w:abstractNumId w:val="1"/>
  </w:num>
  <w:num w:numId="4" w16cid:durableId="636841792">
    <w:abstractNumId w:val="20"/>
  </w:num>
  <w:num w:numId="5" w16cid:durableId="2017460758">
    <w:abstractNumId w:val="18"/>
  </w:num>
  <w:num w:numId="6" w16cid:durableId="1425416585">
    <w:abstractNumId w:val="22"/>
  </w:num>
  <w:num w:numId="7" w16cid:durableId="1094589132">
    <w:abstractNumId w:val="4"/>
  </w:num>
  <w:num w:numId="8" w16cid:durableId="513223840">
    <w:abstractNumId w:val="33"/>
  </w:num>
  <w:num w:numId="9" w16cid:durableId="102456036">
    <w:abstractNumId w:val="0"/>
  </w:num>
  <w:num w:numId="10" w16cid:durableId="1587155954">
    <w:abstractNumId w:val="17"/>
  </w:num>
  <w:num w:numId="11" w16cid:durableId="637296189">
    <w:abstractNumId w:val="19"/>
  </w:num>
  <w:num w:numId="12" w16cid:durableId="779495624">
    <w:abstractNumId w:val="27"/>
  </w:num>
  <w:num w:numId="13" w16cid:durableId="637149516">
    <w:abstractNumId w:val="26"/>
  </w:num>
  <w:num w:numId="14" w16cid:durableId="997732230">
    <w:abstractNumId w:val="34"/>
  </w:num>
  <w:num w:numId="15" w16cid:durableId="1318151926">
    <w:abstractNumId w:val="16"/>
  </w:num>
  <w:num w:numId="16" w16cid:durableId="280235179">
    <w:abstractNumId w:val="30"/>
  </w:num>
  <w:num w:numId="17" w16cid:durableId="2069648572">
    <w:abstractNumId w:val="12"/>
  </w:num>
  <w:num w:numId="18" w16cid:durableId="202792590">
    <w:abstractNumId w:val="24"/>
  </w:num>
  <w:num w:numId="19" w16cid:durableId="541721020">
    <w:abstractNumId w:val="10"/>
  </w:num>
  <w:num w:numId="20" w16cid:durableId="1865899139">
    <w:abstractNumId w:val="23"/>
  </w:num>
  <w:num w:numId="21" w16cid:durableId="1315260605">
    <w:abstractNumId w:val="11"/>
  </w:num>
  <w:num w:numId="22" w16cid:durableId="120851920">
    <w:abstractNumId w:val="21"/>
  </w:num>
  <w:num w:numId="23" w16cid:durableId="1321274245">
    <w:abstractNumId w:val="5"/>
  </w:num>
  <w:num w:numId="24" w16cid:durableId="1662851556">
    <w:abstractNumId w:val="25"/>
  </w:num>
  <w:num w:numId="25" w16cid:durableId="370035264">
    <w:abstractNumId w:val="35"/>
  </w:num>
  <w:num w:numId="26" w16cid:durableId="1830168000">
    <w:abstractNumId w:val="28"/>
  </w:num>
  <w:num w:numId="27" w16cid:durableId="339088728">
    <w:abstractNumId w:val="8"/>
  </w:num>
  <w:num w:numId="28" w16cid:durableId="1149396785">
    <w:abstractNumId w:val="9"/>
  </w:num>
  <w:num w:numId="29" w16cid:durableId="1958175027">
    <w:abstractNumId w:val="15"/>
  </w:num>
  <w:num w:numId="30" w16cid:durableId="55519479">
    <w:abstractNumId w:val="14"/>
  </w:num>
  <w:num w:numId="31" w16cid:durableId="942306161">
    <w:abstractNumId w:val="3"/>
  </w:num>
  <w:num w:numId="32" w16cid:durableId="820581267">
    <w:abstractNumId w:val="14"/>
  </w:num>
  <w:num w:numId="33" w16cid:durableId="1644121923">
    <w:abstractNumId w:val="31"/>
  </w:num>
  <w:num w:numId="34" w16cid:durableId="1765422331">
    <w:abstractNumId w:val="6"/>
  </w:num>
  <w:num w:numId="35" w16cid:durableId="963003557">
    <w:abstractNumId w:val="2"/>
  </w:num>
  <w:num w:numId="36" w16cid:durableId="657882243">
    <w:abstractNumId w:val="7"/>
  </w:num>
  <w:num w:numId="37" w16cid:durableId="731346235">
    <w:abstractNumId w:val="13"/>
  </w:num>
  <w:num w:numId="38" w16cid:durableId="264776745">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3DCD"/>
    <w:rsid w:val="000049EA"/>
    <w:rsid w:val="00017371"/>
    <w:rsid w:val="00023664"/>
    <w:rsid w:val="00027629"/>
    <w:rsid w:val="000360E5"/>
    <w:rsid w:val="00037B42"/>
    <w:rsid w:val="00037CDF"/>
    <w:rsid w:val="00042158"/>
    <w:rsid w:val="000429E3"/>
    <w:rsid w:val="000435EB"/>
    <w:rsid w:val="00052DDD"/>
    <w:rsid w:val="00056693"/>
    <w:rsid w:val="00063678"/>
    <w:rsid w:val="000746B7"/>
    <w:rsid w:val="000748CF"/>
    <w:rsid w:val="00080BF7"/>
    <w:rsid w:val="00086787"/>
    <w:rsid w:val="00097109"/>
    <w:rsid w:val="000B6417"/>
    <w:rsid w:val="000C3054"/>
    <w:rsid w:val="000D3BFA"/>
    <w:rsid w:val="000D4C0F"/>
    <w:rsid w:val="000D5519"/>
    <w:rsid w:val="000E0915"/>
    <w:rsid w:val="000E1596"/>
    <w:rsid w:val="000E7363"/>
    <w:rsid w:val="000F0517"/>
    <w:rsid w:val="000F34B9"/>
    <w:rsid w:val="000F595F"/>
    <w:rsid w:val="000F7469"/>
    <w:rsid w:val="00104CCD"/>
    <w:rsid w:val="00110291"/>
    <w:rsid w:val="0011607C"/>
    <w:rsid w:val="00132671"/>
    <w:rsid w:val="001343F6"/>
    <w:rsid w:val="001528D1"/>
    <w:rsid w:val="001540EA"/>
    <w:rsid w:val="0016296F"/>
    <w:rsid w:val="001720D6"/>
    <w:rsid w:val="00172A58"/>
    <w:rsid w:val="001963D3"/>
    <w:rsid w:val="001972FE"/>
    <w:rsid w:val="001A1CBD"/>
    <w:rsid w:val="001A3933"/>
    <w:rsid w:val="001A6418"/>
    <w:rsid w:val="001C2B2C"/>
    <w:rsid w:val="001C3C9E"/>
    <w:rsid w:val="001F638C"/>
    <w:rsid w:val="00204C32"/>
    <w:rsid w:val="0020535B"/>
    <w:rsid w:val="00211B6F"/>
    <w:rsid w:val="00217836"/>
    <w:rsid w:val="00222736"/>
    <w:rsid w:val="002337E5"/>
    <w:rsid w:val="00236AE0"/>
    <w:rsid w:val="0024057C"/>
    <w:rsid w:val="00244FF7"/>
    <w:rsid w:val="0024603C"/>
    <w:rsid w:val="00251FD2"/>
    <w:rsid w:val="002637AE"/>
    <w:rsid w:val="00264B74"/>
    <w:rsid w:val="002656B6"/>
    <w:rsid w:val="00274016"/>
    <w:rsid w:val="0028053A"/>
    <w:rsid w:val="00293D24"/>
    <w:rsid w:val="002B2B9C"/>
    <w:rsid w:val="002B797D"/>
    <w:rsid w:val="002C291A"/>
    <w:rsid w:val="002C36CA"/>
    <w:rsid w:val="002D41BD"/>
    <w:rsid w:val="002E32DB"/>
    <w:rsid w:val="002E7348"/>
    <w:rsid w:val="002F58E2"/>
    <w:rsid w:val="00300D61"/>
    <w:rsid w:val="0030178F"/>
    <w:rsid w:val="0032442B"/>
    <w:rsid w:val="003262E4"/>
    <w:rsid w:val="00330CF0"/>
    <w:rsid w:val="00332F10"/>
    <w:rsid w:val="003332D6"/>
    <w:rsid w:val="00340D0A"/>
    <w:rsid w:val="00352BD5"/>
    <w:rsid w:val="00353124"/>
    <w:rsid w:val="003571B0"/>
    <w:rsid w:val="00362361"/>
    <w:rsid w:val="00386835"/>
    <w:rsid w:val="003901B9"/>
    <w:rsid w:val="003B086D"/>
    <w:rsid w:val="003B63CA"/>
    <w:rsid w:val="003F190A"/>
    <w:rsid w:val="00406432"/>
    <w:rsid w:val="004074E7"/>
    <w:rsid w:val="00412E6E"/>
    <w:rsid w:val="00415996"/>
    <w:rsid w:val="004173BA"/>
    <w:rsid w:val="00427E51"/>
    <w:rsid w:val="0043182C"/>
    <w:rsid w:val="004319D8"/>
    <w:rsid w:val="00441949"/>
    <w:rsid w:val="00441FD1"/>
    <w:rsid w:val="0044542F"/>
    <w:rsid w:val="004458FA"/>
    <w:rsid w:val="004740E3"/>
    <w:rsid w:val="00482CDD"/>
    <w:rsid w:val="00492C2D"/>
    <w:rsid w:val="00493EA0"/>
    <w:rsid w:val="00493EB2"/>
    <w:rsid w:val="0049699B"/>
    <w:rsid w:val="004A2EF5"/>
    <w:rsid w:val="004C3767"/>
    <w:rsid w:val="004C39AF"/>
    <w:rsid w:val="004C3DDA"/>
    <w:rsid w:val="004C552C"/>
    <w:rsid w:val="004E341C"/>
    <w:rsid w:val="004E36B1"/>
    <w:rsid w:val="004E6280"/>
    <w:rsid w:val="004F43C3"/>
    <w:rsid w:val="0050123A"/>
    <w:rsid w:val="005068CA"/>
    <w:rsid w:val="0051200A"/>
    <w:rsid w:val="00525FC7"/>
    <w:rsid w:val="005413DA"/>
    <w:rsid w:val="00545AD3"/>
    <w:rsid w:val="0054689F"/>
    <w:rsid w:val="00553D6E"/>
    <w:rsid w:val="00560B29"/>
    <w:rsid w:val="0057163B"/>
    <w:rsid w:val="00571D1F"/>
    <w:rsid w:val="00572782"/>
    <w:rsid w:val="00580767"/>
    <w:rsid w:val="00594387"/>
    <w:rsid w:val="005A1764"/>
    <w:rsid w:val="005A6520"/>
    <w:rsid w:val="005B4F9A"/>
    <w:rsid w:val="005C1AA1"/>
    <w:rsid w:val="005C4A84"/>
    <w:rsid w:val="005C6674"/>
    <w:rsid w:val="005D7C6A"/>
    <w:rsid w:val="005F1DEC"/>
    <w:rsid w:val="005F505E"/>
    <w:rsid w:val="00600BF2"/>
    <w:rsid w:val="00610EFD"/>
    <w:rsid w:val="006272FE"/>
    <w:rsid w:val="00631EFB"/>
    <w:rsid w:val="00637C37"/>
    <w:rsid w:val="0064345F"/>
    <w:rsid w:val="006438D0"/>
    <w:rsid w:val="006439F1"/>
    <w:rsid w:val="00647D0F"/>
    <w:rsid w:val="0065367D"/>
    <w:rsid w:val="006575B3"/>
    <w:rsid w:val="00662085"/>
    <w:rsid w:val="00680542"/>
    <w:rsid w:val="0068330F"/>
    <w:rsid w:val="006848B1"/>
    <w:rsid w:val="00686CD6"/>
    <w:rsid w:val="00690F87"/>
    <w:rsid w:val="00691695"/>
    <w:rsid w:val="006A3CC1"/>
    <w:rsid w:val="006A61D1"/>
    <w:rsid w:val="006B09C6"/>
    <w:rsid w:val="006B2B18"/>
    <w:rsid w:val="006B34AB"/>
    <w:rsid w:val="006B704B"/>
    <w:rsid w:val="006C250A"/>
    <w:rsid w:val="006C44D2"/>
    <w:rsid w:val="006C6D74"/>
    <w:rsid w:val="006D41B2"/>
    <w:rsid w:val="006E0162"/>
    <w:rsid w:val="006E0479"/>
    <w:rsid w:val="006E59A8"/>
    <w:rsid w:val="006F0DB4"/>
    <w:rsid w:val="006F3566"/>
    <w:rsid w:val="00700686"/>
    <w:rsid w:val="007020E0"/>
    <w:rsid w:val="00703C4D"/>
    <w:rsid w:val="00705692"/>
    <w:rsid w:val="00713087"/>
    <w:rsid w:val="00723B1E"/>
    <w:rsid w:val="00724782"/>
    <w:rsid w:val="00725BDF"/>
    <w:rsid w:val="00727053"/>
    <w:rsid w:val="00754E34"/>
    <w:rsid w:val="0076089D"/>
    <w:rsid w:val="007625F6"/>
    <w:rsid w:val="00780008"/>
    <w:rsid w:val="007A4B9E"/>
    <w:rsid w:val="007A6E71"/>
    <w:rsid w:val="007A7AC1"/>
    <w:rsid w:val="007B16F6"/>
    <w:rsid w:val="007B34EB"/>
    <w:rsid w:val="007B5671"/>
    <w:rsid w:val="007C3ACD"/>
    <w:rsid w:val="007D3A49"/>
    <w:rsid w:val="007D6A4F"/>
    <w:rsid w:val="007E2C8F"/>
    <w:rsid w:val="007F4793"/>
    <w:rsid w:val="007F6328"/>
    <w:rsid w:val="0081334D"/>
    <w:rsid w:val="00817FD8"/>
    <w:rsid w:val="00821BF9"/>
    <w:rsid w:val="0083084D"/>
    <w:rsid w:val="008309A8"/>
    <w:rsid w:val="00833D77"/>
    <w:rsid w:val="008448AE"/>
    <w:rsid w:val="00844B5C"/>
    <w:rsid w:val="00850760"/>
    <w:rsid w:val="00853BB1"/>
    <w:rsid w:val="00853BCF"/>
    <w:rsid w:val="0086043A"/>
    <w:rsid w:val="00861C5E"/>
    <w:rsid w:val="008713DF"/>
    <w:rsid w:val="008730DF"/>
    <w:rsid w:val="00875312"/>
    <w:rsid w:val="00882FA9"/>
    <w:rsid w:val="00890A60"/>
    <w:rsid w:val="00896EBF"/>
    <w:rsid w:val="008A208D"/>
    <w:rsid w:val="008A7343"/>
    <w:rsid w:val="008A7DAC"/>
    <w:rsid w:val="008B0228"/>
    <w:rsid w:val="008B2082"/>
    <w:rsid w:val="008B4393"/>
    <w:rsid w:val="008B7813"/>
    <w:rsid w:val="008C1B97"/>
    <w:rsid w:val="008D0177"/>
    <w:rsid w:val="008D3DCD"/>
    <w:rsid w:val="008F60FD"/>
    <w:rsid w:val="008F7838"/>
    <w:rsid w:val="008F7BE8"/>
    <w:rsid w:val="00902269"/>
    <w:rsid w:val="009235CB"/>
    <w:rsid w:val="009259B1"/>
    <w:rsid w:val="00932498"/>
    <w:rsid w:val="0093314A"/>
    <w:rsid w:val="00934EF4"/>
    <w:rsid w:val="00940A43"/>
    <w:rsid w:val="009468CD"/>
    <w:rsid w:val="00952401"/>
    <w:rsid w:val="0095360F"/>
    <w:rsid w:val="009570EC"/>
    <w:rsid w:val="0097239A"/>
    <w:rsid w:val="0097360C"/>
    <w:rsid w:val="00975508"/>
    <w:rsid w:val="00977B57"/>
    <w:rsid w:val="0098379D"/>
    <w:rsid w:val="0098390C"/>
    <w:rsid w:val="009840A3"/>
    <w:rsid w:val="00987E27"/>
    <w:rsid w:val="009A0C40"/>
    <w:rsid w:val="009A0F26"/>
    <w:rsid w:val="009B559B"/>
    <w:rsid w:val="009D2D82"/>
    <w:rsid w:val="009D54A4"/>
    <w:rsid w:val="009D58BB"/>
    <w:rsid w:val="009E1EA5"/>
    <w:rsid w:val="009E3F2A"/>
    <w:rsid w:val="00A22C66"/>
    <w:rsid w:val="00A248B8"/>
    <w:rsid w:val="00A35047"/>
    <w:rsid w:val="00A45B26"/>
    <w:rsid w:val="00A46ECB"/>
    <w:rsid w:val="00A47C10"/>
    <w:rsid w:val="00A50863"/>
    <w:rsid w:val="00A66DCA"/>
    <w:rsid w:val="00A737D3"/>
    <w:rsid w:val="00A77999"/>
    <w:rsid w:val="00A8643A"/>
    <w:rsid w:val="00A86EDC"/>
    <w:rsid w:val="00A93661"/>
    <w:rsid w:val="00A9565C"/>
    <w:rsid w:val="00A96930"/>
    <w:rsid w:val="00AA2254"/>
    <w:rsid w:val="00AA22DE"/>
    <w:rsid w:val="00AA25C1"/>
    <w:rsid w:val="00AA64D0"/>
    <w:rsid w:val="00AB588E"/>
    <w:rsid w:val="00AB6168"/>
    <w:rsid w:val="00AC0F8A"/>
    <w:rsid w:val="00AC30BF"/>
    <w:rsid w:val="00AD4417"/>
    <w:rsid w:val="00AD4F02"/>
    <w:rsid w:val="00AF2F76"/>
    <w:rsid w:val="00B05F28"/>
    <w:rsid w:val="00B071DF"/>
    <w:rsid w:val="00B102EF"/>
    <w:rsid w:val="00B110AB"/>
    <w:rsid w:val="00B16118"/>
    <w:rsid w:val="00B161A2"/>
    <w:rsid w:val="00B17481"/>
    <w:rsid w:val="00B6302B"/>
    <w:rsid w:val="00B672EA"/>
    <w:rsid w:val="00B77214"/>
    <w:rsid w:val="00B92A26"/>
    <w:rsid w:val="00BA1F12"/>
    <w:rsid w:val="00BA5FC8"/>
    <w:rsid w:val="00BB0CAA"/>
    <w:rsid w:val="00BB2434"/>
    <w:rsid w:val="00BB5C5F"/>
    <w:rsid w:val="00BB5D7D"/>
    <w:rsid w:val="00BB76B6"/>
    <w:rsid w:val="00BC03EE"/>
    <w:rsid w:val="00BC6A57"/>
    <w:rsid w:val="00BE3D74"/>
    <w:rsid w:val="00BF1E73"/>
    <w:rsid w:val="00C06870"/>
    <w:rsid w:val="00C143D2"/>
    <w:rsid w:val="00C21362"/>
    <w:rsid w:val="00C37014"/>
    <w:rsid w:val="00C45D1C"/>
    <w:rsid w:val="00C46E78"/>
    <w:rsid w:val="00C51098"/>
    <w:rsid w:val="00C54189"/>
    <w:rsid w:val="00C67585"/>
    <w:rsid w:val="00C67F8E"/>
    <w:rsid w:val="00C72015"/>
    <w:rsid w:val="00C75F34"/>
    <w:rsid w:val="00C814B8"/>
    <w:rsid w:val="00C8154A"/>
    <w:rsid w:val="00C83816"/>
    <w:rsid w:val="00C86973"/>
    <w:rsid w:val="00C977A6"/>
    <w:rsid w:val="00CA6CAD"/>
    <w:rsid w:val="00CB173D"/>
    <w:rsid w:val="00CD04B2"/>
    <w:rsid w:val="00CD4F2E"/>
    <w:rsid w:val="00CE4A3F"/>
    <w:rsid w:val="00CE6889"/>
    <w:rsid w:val="00CF5888"/>
    <w:rsid w:val="00D022B1"/>
    <w:rsid w:val="00D06827"/>
    <w:rsid w:val="00D1152C"/>
    <w:rsid w:val="00D11EBE"/>
    <w:rsid w:val="00D22F0C"/>
    <w:rsid w:val="00D231C9"/>
    <w:rsid w:val="00D2487C"/>
    <w:rsid w:val="00D24C98"/>
    <w:rsid w:val="00D30755"/>
    <w:rsid w:val="00D3405A"/>
    <w:rsid w:val="00D37A7D"/>
    <w:rsid w:val="00D41205"/>
    <w:rsid w:val="00D44C6D"/>
    <w:rsid w:val="00D50AFC"/>
    <w:rsid w:val="00D53241"/>
    <w:rsid w:val="00D565BD"/>
    <w:rsid w:val="00D57263"/>
    <w:rsid w:val="00D72857"/>
    <w:rsid w:val="00D77246"/>
    <w:rsid w:val="00D8680E"/>
    <w:rsid w:val="00D86B1A"/>
    <w:rsid w:val="00D9130A"/>
    <w:rsid w:val="00D9304F"/>
    <w:rsid w:val="00D93ED5"/>
    <w:rsid w:val="00DB1642"/>
    <w:rsid w:val="00DB473E"/>
    <w:rsid w:val="00DB4C3D"/>
    <w:rsid w:val="00DB51CF"/>
    <w:rsid w:val="00DB6C27"/>
    <w:rsid w:val="00DB70F2"/>
    <w:rsid w:val="00DB7E79"/>
    <w:rsid w:val="00DB7F83"/>
    <w:rsid w:val="00DD095C"/>
    <w:rsid w:val="00DD50F6"/>
    <w:rsid w:val="00DD51E4"/>
    <w:rsid w:val="00DD6DAC"/>
    <w:rsid w:val="00DE52DD"/>
    <w:rsid w:val="00DE7848"/>
    <w:rsid w:val="00DE7A5F"/>
    <w:rsid w:val="00DF0FB6"/>
    <w:rsid w:val="00DF6ADE"/>
    <w:rsid w:val="00E04C2A"/>
    <w:rsid w:val="00E05691"/>
    <w:rsid w:val="00E1045B"/>
    <w:rsid w:val="00E106BA"/>
    <w:rsid w:val="00E12536"/>
    <w:rsid w:val="00E16990"/>
    <w:rsid w:val="00E17E1E"/>
    <w:rsid w:val="00E36ED5"/>
    <w:rsid w:val="00E43A49"/>
    <w:rsid w:val="00E46E4A"/>
    <w:rsid w:val="00E51628"/>
    <w:rsid w:val="00E528FE"/>
    <w:rsid w:val="00E53571"/>
    <w:rsid w:val="00E57B82"/>
    <w:rsid w:val="00E60BFC"/>
    <w:rsid w:val="00E753EA"/>
    <w:rsid w:val="00E902C6"/>
    <w:rsid w:val="00E9066D"/>
    <w:rsid w:val="00E95483"/>
    <w:rsid w:val="00E96298"/>
    <w:rsid w:val="00EB35F2"/>
    <w:rsid w:val="00EC6D52"/>
    <w:rsid w:val="00ED0D5E"/>
    <w:rsid w:val="00ED3382"/>
    <w:rsid w:val="00EE1EF7"/>
    <w:rsid w:val="00EE4D15"/>
    <w:rsid w:val="00EE4E6B"/>
    <w:rsid w:val="00EF3204"/>
    <w:rsid w:val="00EF682D"/>
    <w:rsid w:val="00F03ABF"/>
    <w:rsid w:val="00F04CCD"/>
    <w:rsid w:val="00F0546A"/>
    <w:rsid w:val="00F13403"/>
    <w:rsid w:val="00F201E6"/>
    <w:rsid w:val="00F22B51"/>
    <w:rsid w:val="00F257FD"/>
    <w:rsid w:val="00F34A35"/>
    <w:rsid w:val="00F4407E"/>
    <w:rsid w:val="00F45227"/>
    <w:rsid w:val="00F46E36"/>
    <w:rsid w:val="00F47079"/>
    <w:rsid w:val="00F54651"/>
    <w:rsid w:val="00F55FC1"/>
    <w:rsid w:val="00F67E74"/>
    <w:rsid w:val="00F76F4A"/>
    <w:rsid w:val="00F81063"/>
    <w:rsid w:val="00F93103"/>
    <w:rsid w:val="00F94230"/>
    <w:rsid w:val="00F953D8"/>
    <w:rsid w:val="00FA24E6"/>
    <w:rsid w:val="00FA3F0F"/>
    <w:rsid w:val="00FB1283"/>
    <w:rsid w:val="00FB51A1"/>
    <w:rsid w:val="00FC0475"/>
    <w:rsid w:val="00FC2E8C"/>
    <w:rsid w:val="00FC5628"/>
    <w:rsid w:val="00FE0C18"/>
    <w:rsid w:val="00FE6872"/>
    <w:rsid w:val="00FF537B"/>
    <w:rsid w:val="00FF543D"/>
    <w:rsid w:val="11EF950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55C9B1"/>
  <w15:docId w15:val="{949627F1-D781-4254-80DD-D37A783E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72FE"/>
    <w:rPr>
      <w:rFonts w:ascii="Ubuntu-Light" w:eastAsia="Ubuntu-Light" w:hAnsi="Ubuntu-Light" w:cs="Ubuntu-Light"/>
      <w:lang w:val="en-GB"/>
    </w:rPr>
  </w:style>
  <w:style w:type="paragraph" w:styleId="Heading1">
    <w:name w:val="heading 1"/>
    <w:basedOn w:val="Normal"/>
    <w:next w:val="Normal"/>
    <w:link w:val="Heading1Char"/>
    <w:uiPriority w:val="9"/>
    <w:qFormat/>
    <w:rsid w:val="00493EA0"/>
    <w:pPr>
      <w:keepNext/>
      <w:keepLines/>
      <w:spacing w:before="240"/>
      <w:outlineLvl w:val="0"/>
    </w:pPr>
    <w:rPr>
      <w:rFonts w:asciiTheme="majorHAnsi" w:eastAsiaTheme="majorEastAsia" w:hAnsiTheme="majorHAnsi" w:cstheme="majorBidi"/>
      <w:color w:val="D40B5A" w:themeColor="accent1" w:themeShade="BF"/>
      <w:sz w:val="32"/>
      <w:szCs w:val="32"/>
    </w:rPr>
  </w:style>
  <w:style w:type="paragraph" w:styleId="Heading2">
    <w:name w:val="heading 2"/>
    <w:basedOn w:val="Normal"/>
    <w:next w:val="Normal"/>
    <w:link w:val="Heading2Char"/>
    <w:uiPriority w:val="9"/>
    <w:unhideWhenUsed/>
    <w:qFormat/>
    <w:rsid w:val="00C977A6"/>
    <w:pPr>
      <w:keepNext/>
      <w:keepLines/>
      <w:spacing w:before="40"/>
      <w:outlineLvl w:val="1"/>
    </w:pPr>
    <w:rPr>
      <w:rFonts w:asciiTheme="majorHAnsi" w:eastAsiaTheme="majorEastAsia" w:hAnsiTheme="majorHAnsi" w:cstheme="majorBidi"/>
      <w:color w:val="D40B5A" w:themeColor="accent1" w:themeShade="BF"/>
      <w:sz w:val="26"/>
      <w:szCs w:val="26"/>
    </w:rPr>
  </w:style>
  <w:style w:type="paragraph" w:styleId="Heading3">
    <w:name w:val="heading 3"/>
    <w:basedOn w:val="Normal"/>
    <w:next w:val="Normal"/>
    <w:link w:val="Heading3Char"/>
    <w:uiPriority w:val="9"/>
    <w:unhideWhenUsed/>
    <w:qFormat/>
    <w:rsid w:val="00C977A6"/>
    <w:pPr>
      <w:keepNext/>
      <w:keepLines/>
      <w:spacing w:before="40"/>
      <w:outlineLvl w:val="2"/>
    </w:pPr>
    <w:rPr>
      <w:rFonts w:asciiTheme="majorHAnsi" w:eastAsiaTheme="majorEastAsia" w:hAnsiTheme="majorHAnsi" w:cstheme="majorBidi"/>
      <w:color w:val="8D083C"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5"/>
      <w:ind w:left="20"/>
    </w:pPr>
    <w:rPr>
      <w:sz w:val="36"/>
      <w:szCs w:val="36"/>
    </w:r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1"/>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36AE0"/>
    <w:pPr>
      <w:tabs>
        <w:tab w:val="center" w:pos="4513"/>
        <w:tab w:val="right" w:pos="9026"/>
      </w:tabs>
    </w:pPr>
  </w:style>
  <w:style w:type="character" w:customStyle="1" w:styleId="HeaderChar">
    <w:name w:val="Header Char"/>
    <w:basedOn w:val="DefaultParagraphFont"/>
    <w:link w:val="Header"/>
    <w:uiPriority w:val="99"/>
    <w:rsid w:val="00236AE0"/>
    <w:rPr>
      <w:rFonts w:ascii="Ubuntu-Light" w:eastAsia="Ubuntu-Light" w:hAnsi="Ubuntu-Light" w:cs="Ubuntu-Light"/>
    </w:rPr>
  </w:style>
  <w:style w:type="paragraph" w:styleId="Footer">
    <w:name w:val="footer"/>
    <w:basedOn w:val="Normal"/>
    <w:link w:val="FooterChar"/>
    <w:uiPriority w:val="99"/>
    <w:unhideWhenUsed/>
    <w:rsid w:val="00236AE0"/>
    <w:pPr>
      <w:tabs>
        <w:tab w:val="center" w:pos="4513"/>
        <w:tab w:val="right" w:pos="9026"/>
      </w:tabs>
    </w:pPr>
  </w:style>
  <w:style w:type="character" w:customStyle="1" w:styleId="FooterChar">
    <w:name w:val="Footer Char"/>
    <w:basedOn w:val="DefaultParagraphFont"/>
    <w:link w:val="Footer"/>
    <w:uiPriority w:val="99"/>
    <w:rsid w:val="00236AE0"/>
    <w:rPr>
      <w:rFonts w:ascii="Ubuntu-Light" w:eastAsia="Ubuntu-Light" w:hAnsi="Ubuntu-Light" w:cs="Ubuntu-Light"/>
    </w:rPr>
  </w:style>
  <w:style w:type="character" w:customStyle="1" w:styleId="BodyTextChar">
    <w:name w:val="Body Text Char"/>
    <w:basedOn w:val="DefaultParagraphFont"/>
    <w:link w:val="BodyText"/>
    <w:uiPriority w:val="1"/>
    <w:rsid w:val="00415996"/>
    <w:rPr>
      <w:rFonts w:ascii="Ubuntu-Light" w:eastAsia="Ubuntu-Light" w:hAnsi="Ubuntu-Light" w:cs="Ubuntu-Light"/>
      <w:sz w:val="36"/>
      <w:szCs w:val="36"/>
    </w:rPr>
  </w:style>
  <w:style w:type="character" w:customStyle="1" w:styleId="Heading1Char">
    <w:name w:val="Heading 1 Char"/>
    <w:basedOn w:val="DefaultParagraphFont"/>
    <w:link w:val="Heading1"/>
    <w:uiPriority w:val="9"/>
    <w:rsid w:val="00493EA0"/>
    <w:rPr>
      <w:rFonts w:asciiTheme="majorHAnsi" w:eastAsiaTheme="majorEastAsia" w:hAnsiTheme="majorHAnsi" w:cstheme="majorBidi"/>
      <w:color w:val="D40B5A" w:themeColor="accent1" w:themeShade="BF"/>
      <w:sz w:val="32"/>
      <w:szCs w:val="32"/>
    </w:rPr>
  </w:style>
  <w:style w:type="paragraph" w:styleId="TOCHeading">
    <w:name w:val="TOC Heading"/>
    <w:basedOn w:val="Heading1"/>
    <w:next w:val="Normal"/>
    <w:uiPriority w:val="39"/>
    <w:unhideWhenUsed/>
    <w:qFormat/>
    <w:rsid w:val="00493EA0"/>
    <w:pPr>
      <w:widowControl/>
      <w:autoSpaceDE/>
      <w:autoSpaceDN/>
      <w:spacing w:line="259" w:lineRule="auto"/>
      <w:outlineLvl w:val="9"/>
    </w:pPr>
  </w:style>
  <w:style w:type="paragraph" w:customStyle="1" w:styleId="PHWHeading">
    <w:name w:val="PHW Heading"/>
    <w:basedOn w:val="Normal"/>
    <w:link w:val="PHWHeadingChar"/>
    <w:qFormat/>
    <w:rsid w:val="001963D3"/>
    <w:rPr>
      <w:rFonts w:ascii="Ubuntu" w:hAnsi="Ubuntu"/>
      <w:b/>
      <w:bCs/>
      <w:sz w:val="28"/>
      <w:szCs w:val="28"/>
    </w:rPr>
  </w:style>
  <w:style w:type="paragraph" w:customStyle="1" w:styleId="PHWSubheading">
    <w:name w:val="PHW Subheading"/>
    <w:basedOn w:val="Normal"/>
    <w:link w:val="PHWSubheadingChar"/>
    <w:qFormat/>
    <w:rsid w:val="001963D3"/>
    <w:pPr>
      <w:widowControl/>
      <w:spacing w:after="240"/>
    </w:pPr>
    <w:rPr>
      <w:rFonts w:ascii="Ubuntu" w:hAnsi="Ubuntu"/>
      <w:sz w:val="28"/>
      <w:szCs w:val="28"/>
    </w:rPr>
  </w:style>
  <w:style w:type="character" w:customStyle="1" w:styleId="PHWHeadingChar">
    <w:name w:val="PHW Heading Char"/>
    <w:basedOn w:val="DefaultParagraphFont"/>
    <w:link w:val="PHWHeading"/>
    <w:rsid w:val="001963D3"/>
    <w:rPr>
      <w:rFonts w:ascii="Ubuntu" w:eastAsia="Ubuntu-Light" w:hAnsi="Ubuntu" w:cs="Ubuntu-Light"/>
      <w:b/>
      <w:bCs/>
      <w:sz w:val="28"/>
      <w:szCs w:val="28"/>
      <w:lang w:val="en-GB"/>
    </w:rPr>
  </w:style>
  <w:style w:type="paragraph" w:customStyle="1" w:styleId="PHWBody">
    <w:name w:val="PHW Body"/>
    <w:basedOn w:val="Normal"/>
    <w:link w:val="PHWBodyChar"/>
    <w:qFormat/>
    <w:rsid w:val="001963D3"/>
    <w:pPr>
      <w:widowControl/>
      <w:spacing w:before="120" w:after="360"/>
    </w:pPr>
    <w:rPr>
      <w:rFonts w:ascii="Ubuntu Light" w:hAnsi="Ubuntu Light"/>
      <w:sz w:val="24"/>
      <w:szCs w:val="24"/>
    </w:rPr>
  </w:style>
  <w:style w:type="character" w:customStyle="1" w:styleId="PHWSubheadingChar">
    <w:name w:val="PHW Subheading Char"/>
    <w:basedOn w:val="DefaultParagraphFont"/>
    <w:link w:val="PHWSubheading"/>
    <w:rsid w:val="001963D3"/>
    <w:rPr>
      <w:rFonts w:ascii="Ubuntu" w:eastAsia="Ubuntu-Light" w:hAnsi="Ubuntu" w:cs="Ubuntu-Light"/>
      <w:sz w:val="28"/>
      <w:szCs w:val="28"/>
      <w:lang w:val="en-GB"/>
    </w:rPr>
  </w:style>
  <w:style w:type="character" w:customStyle="1" w:styleId="PHWBodyChar">
    <w:name w:val="PHW Body Char"/>
    <w:basedOn w:val="DefaultParagraphFont"/>
    <w:link w:val="PHWBody"/>
    <w:rsid w:val="001963D3"/>
    <w:rPr>
      <w:rFonts w:ascii="Ubuntu Light" w:eastAsia="Ubuntu-Light" w:hAnsi="Ubuntu Light" w:cs="Ubuntu-Light"/>
      <w:sz w:val="24"/>
      <w:szCs w:val="24"/>
      <w:lang w:val="en-GB"/>
    </w:rPr>
  </w:style>
  <w:style w:type="character" w:styleId="Hyperlink">
    <w:name w:val="Hyperlink"/>
    <w:basedOn w:val="DefaultParagraphFont"/>
    <w:uiPriority w:val="99"/>
    <w:unhideWhenUsed/>
    <w:rsid w:val="00353124"/>
    <w:rPr>
      <w:color w:val="F43882" w:themeColor="hyperlink"/>
      <w:u w:val="single"/>
    </w:rPr>
  </w:style>
  <w:style w:type="character" w:styleId="UnresolvedMention">
    <w:name w:val="Unresolved Mention"/>
    <w:basedOn w:val="DefaultParagraphFont"/>
    <w:uiPriority w:val="99"/>
    <w:semiHidden/>
    <w:unhideWhenUsed/>
    <w:rsid w:val="00353124"/>
    <w:rPr>
      <w:color w:val="605E5C"/>
      <w:shd w:val="clear" w:color="auto" w:fill="E1DFDD"/>
    </w:rPr>
  </w:style>
  <w:style w:type="character" w:styleId="FollowedHyperlink">
    <w:name w:val="FollowedHyperlink"/>
    <w:basedOn w:val="DefaultParagraphFont"/>
    <w:uiPriority w:val="99"/>
    <w:semiHidden/>
    <w:unhideWhenUsed/>
    <w:rsid w:val="00D1152C"/>
    <w:rPr>
      <w:color w:val="5D346B" w:themeColor="followedHyperlink"/>
      <w:u w:val="single"/>
    </w:rPr>
  </w:style>
  <w:style w:type="character" w:customStyle="1" w:styleId="Heading2Char">
    <w:name w:val="Heading 2 Char"/>
    <w:basedOn w:val="DefaultParagraphFont"/>
    <w:link w:val="Heading2"/>
    <w:uiPriority w:val="9"/>
    <w:rsid w:val="00C977A6"/>
    <w:rPr>
      <w:rFonts w:asciiTheme="majorHAnsi" w:eastAsiaTheme="majorEastAsia" w:hAnsiTheme="majorHAnsi" w:cstheme="majorBidi"/>
      <w:color w:val="D40B5A" w:themeColor="accent1" w:themeShade="BF"/>
      <w:sz w:val="26"/>
      <w:szCs w:val="26"/>
    </w:rPr>
  </w:style>
  <w:style w:type="character" w:customStyle="1" w:styleId="Heading3Char">
    <w:name w:val="Heading 3 Char"/>
    <w:basedOn w:val="DefaultParagraphFont"/>
    <w:link w:val="Heading3"/>
    <w:uiPriority w:val="9"/>
    <w:rsid w:val="00C977A6"/>
    <w:rPr>
      <w:rFonts w:asciiTheme="majorHAnsi" w:eastAsiaTheme="majorEastAsia" w:hAnsiTheme="majorHAnsi" w:cstheme="majorBidi"/>
      <w:color w:val="8D083C" w:themeColor="accent1" w:themeShade="7F"/>
      <w:sz w:val="24"/>
      <w:szCs w:val="24"/>
    </w:rPr>
  </w:style>
  <w:style w:type="paragraph" w:styleId="TOC1">
    <w:name w:val="toc 1"/>
    <w:basedOn w:val="Normal"/>
    <w:next w:val="Normal"/>
    <w:autoRedefine/>
    <w:uiPriority w:val="39"/>
    <w:unhideWhenUsed/>
    <w:rsid w:val="00C977A6"/>
    <w:pPr>
      <w:spacing w:after="100"/>
    </w:pPr>
  </w:style>
  <w:style w:type="paragraph" w:styleId="TOC2">
    <w:name w:val="toc 2"/>
    <w:basedOn w:val="Normal"/>
    <w:next w:val="Normal"/>
    <w:autoRedefine/>
    <w:uiPriority w:val="39"/>
    <w:unhideWhenUsed/>
    <w:rsid w:val="00C977A6"/>
    <w:pPr>
      <w:spacing w:after="100"/>
      <w:ind w:left="220"/>
    </w:pPr>
  </w:style>
  <w:style w:type="paragraph" w:styleId="TOC3">
    <w:name w:val="toc 3"/>
    <w:basedOn w:val="Normal"/>
    <w:next w:val="Normal"/>
    <w:autoRedefine/>
    <w:uiPriority w:val="39"/>
    <w:unhideWhenUsed/>
    <w:rsid w:val="00C977A6"/>
    <w:pPr>
      <w:spacing w:after="100"/>
      <w:ind w:left="440"/>
    </w:pPr>
  </w:style>
  <w:style w:type="numbering" w:customStyle="1" w:styleId="NoList1">
    <w:name w:val="No List1"/>
    <w:next w:val="NoList"/>
    <w:uiPriority w:val="99"/>
    <w:semiHidden/>
    <w:unhideWhenUsed/>
    <w:rsid w:val="00C977A6"/>
  </w:style>
  <w:style w:type="paragraph" w:styleId="Title">
    <w:name w:val="Title"/>
    <w:basedOn w:val="Normal"/>
    <w:link w:val="TitleChar"/>
    <w:uiPriority w:val="10"/>
    <w:qFormat/>
    <w:rsid w:val="00C977A6"/>
    <w:pPr>
      <w:spacing w:line="1152" w:lineRule="exact"/>
      <w:ind w:left="20"/>
    </w:pPr>
    <w:rPr>
      <w:rFonts w:ascii="FrutigerLTStd-Bold" w:eastAsia="FrutigerLTStd-Bold" w:hAnsi="FrutigerLTStd-Bold" w:cs="FrutigerLTStd-Bold"/>
      <w:b/>
      <w:bCs/>
      <w:sz w:val="100"/>
      <w:szCs w:val="100"/>
    </w:rPr>
  </w:style>
  <w:style w:type="character" w:customStyle="1" w:styleId="TitleChar">
    <w:name w:val="Title Char"/>
    <w:basedOn w:val="DefaultParagraphFont"/>
    <w:link w:val="Title"/>
    <w:uiPriority w:val="10"/>
    <w:rsid w:val="00C977A6"/>
    <w:rPr>
      <w:rFonts w:ascii="FrutigerLTStd-Bold" w:eastAsia="FrutigerLTStd-Bold" w:hAnsi="FrutigerLTStd-Bold" w:cs="FrutigerLTStd-Bold"/>
      <w:b/>
      <w:bCs/>
      <w:sz w:val="100"/>
      <w:szCs w:val="100"/>
      <w:lang w:val="en-GB"/>
    </w:rPr>
  </w:style>
  <w:style w:type="paragraph" w:styleId="NoSpacing">
    <w:name w:val="No Spacing"/>
    <w:link w:val="NoSpacingChar"/>
    <w:uiPriority w:val="1"/>
    <w:qFormat/>
    <w:rsid w:val="00C977A6"/>
    <w:pPr>
      <w:widowControl/>
      <w:autoSpaceDE/>
      <w:autoSpaceDN/>
    </w:pPr>
    <w:rPr>
      <w:rFonts w:ascii="Calibri" w:eastAsia="Times New Roman" w:hAnsi="Calibri" w:cs="Times New Roman"/>
      <w:lang w:eastAsia="zh-CN"/>
    </w:rPr>
  </w:style>
  <w:style w:type="character" w:customStyle="1" w:styleId="NoSpacingChar">
    <w:name w:val="No Spacing Char"/>
    <w:link w:val="NoSpacing"/>
    <w:uiPriority w:val="1"/>
    <w:rsid w:val="00C977A6"/>
    <w:rPr>
      <w:rFonts w:ascii="Calibri" w:eastAsia="Times New Roman" w:hAnsi="Calibri" w:cs="Times New Roman"/>
      <w:lang w:eastAsia="zh-CN"/>
    </w:rPr>
  </w:style>
  <w:style w:type="character" w:styleId="PageNumber">
    <w:name w:val="page number"/>
    <w:basedOn w:val="DefaultParagraphFont"/>
    <w:uiPriority w:val="99"/>
    <w:semiHidden/>
    <w:unhideWhenUsed/>
    <w:rsid w:val="00C977A6"/>
  </w:style>
  <w:style w:type="character" w:styleId="CommentReference">
    <w:name w:val="annotation reference"/>
    <w:basedOn w:val="DefaultParagraphFont"/>
    <w:uiPriority w:val="99"/>
    <w:semiHidden/>
    <w:unhideWhenUsed/>
    <w:rsid w:val="00C977A6"/>
    <w:rPr>
      <w:sz w:val="16"/>
      <w:szCs w:val="16"/>
    </w:rPr>
  </w:style>
  <w:style w:type="paragraph" w:styleId="CommentText">
    <w:name w:val="annotation text"/>
    <w:basedOn w:val="Normal"/>
    <w:link w:val="CommentTextChar"/>
    <w:uiPriority w:val="99"/>
    <w:unhideWhenUsed/>
    <w:rsid w:val="00C977A6"/>
    <w:rPr>
      <w:rFonts w:ascii="FrutigerLTStd-Roman" w:eastAsia="FrutigerLTStd-Roman" w:hAnsi="FrutigerLTStd-Roman" w:cs="FrutigerLTStd-Roman"/>
      <w:sz w:val="20"/>
      <w:szCs w:val="20"/>
    </w:rPr>
  </w:style>
  <w:style w:type="character" w:customStyle="1" w:styleId="CommentTextChar">
    <w:name w:val="Comment Text Char"/>
    <w:basedOn w:val="DefaultParagraphFont"/>
    <w:link w:val="CommentText"/>
    <w:uiPriority w:val="99"/>
    <w:rsid w:val="00C977A6"/>
    <w:rPr>
      <w:rFonts w:ascii="FrutigerLTStd-Roman" w:eastAsia="FrutigerLTStd-Roman" w:hAnsi="FrutigerLTStd-Roman" w:cs="FrutigerLTStd-Roman"/>
      <w:sz w:val="20"/>
      <w:szCs w:val="20"/>
      <w:lang w:val="en-GB"/>
    </w:rPr>
  </w:style>
  <w:style w:type="paragraph" w:styleId="CommentSubject">
    <w:name w:val="annotation subject"/>
    <w:basedOn w:val="CommentText"/>
    <w:next w:val="CommentText"/>
    <w:link w:val="CommentSubjectChar"/>
    <w:uiPriority w:val="99"/>
    <w:semiHidden/>
    <w:unhideWhenUsed/>
    <w:rsid w:val="00C977A6"/>
    <w:rPr>
      <w:b/>
      <w:bCs/>
    </w:rPr>
  </w:style>
  <w:style w:type="character" w:customStyle="1" w:styleId="CommentSubjectChar">
    <w:name w:val="Comment Subject Char"/>
    <w:basedOn w:val="CommentTextChar"/>
    <w:link w:val="CommentSubject"/>
    <w:uiPriority w:val="99"/>
    <w:semiHidden/>
    <w:rsid w:val="00C977A6"/>
    <w:rPr>
      <w:rFonts w:ascii="FrutigerLTStd-Roman" w:eastAsia="FrutigerLTStd-Roman" w:hAnsi="FrutigerLTStd-Roman" w:cs="FrutigerLTStd-Roman"/>
      <w:b/>
      <w:bCs/>
      <w:sz w:val="20"/>
      <w:szCs w:val="20"/>
      <w:lang w:val="en-GB"/>
    </w:rPr>
  </w:style>
  <w:style w:type="paragraph" w:styleId="BalloonText">
    <w:name w:val="Balloon Text"/>
    <w:basedOn w:val="Normal"/>
    <w:link w:val="BalloonTextChar"/>
    <w:uiPriority w:val="99"/>
    <w:semiHidden/>
    <w:unhideWhenUsed/>
    <w:rsid w:val="00C977A6"/>
    <w:rPr>
      <w:rFonts w:ascii="Segoe UI" w:eastAsia="FrutigerLTStd-Roman" w:hAnsi="Segoe UI" w:cs="Segoe UI"/>
      <w:sz w:val="18"/>
      <w:szCs w:val="18"/>
    </w:rPr>
  </w:style>
  <w:style w:type="character" w:customStyle="1" w:styleId="BalloonTextChar">
    <w:name w:val="Balloon Text Char"/>
    <w:basedOn w:val="DefaultParagraphFont"/>
    <w:link w:val="BalloonText"/>
    <w:uiPriority w:val="99"/>
    <w:semiHidden/>
    <w:rsid w:val="00C977A6"/>
    <w:rPr>
      <w:rFonts w:ascii="Segoe UI" w:eastAsia="FrutigerLTStd-Roman" w:hAnsi="Segoe UI" w:cs="Segoe UI"/>
      <w:sz w:val="18"/>
      <w:szCs w:val="18"/>
      <w:lang w:val="en-GB"/>
    </w:rPr>
  </w:style>
  <w:style w:type="paragraph" w:customStyle="1" w:styleId="Caption1">
    <w:name w:val="Caption1"/>
    <w:basedOn w:val="Normal"/>
    <w:next w:val="Normal"/>
    <w:uiPriority w:val="35"/>
    <w:unhideWhenUsed/>
    <w:qFormat/>
    <w:rsid w:val="00C977A6"/>
    <w:pPr>
      <w:spacing w:after="200"/>
    </w:pPr>
    <w:rPr>
      <w:rFonts w:ascii="FrutigerLTStd-Roman" w:eastAsia="FrutigerLTStd-Roman" w:hAnsi="FrutigerLTStd-Roman" w:cs="FrutigerLTStd-Roman"/>
      <w:i/>
      <w:iCs/>
      <w:color w:val="1F497D"/>
      <w:sz w:val="18"/>
      <w:szCs w:val="18"/>
    </w:rPr>
  </w:style>
  <w:style w:type="table" w:styleId="TableGrid">
    <w:name w:val="Table Grid"/>
    <w:basedOn w:val="TableNormal"/>
    <w:uiPriority w:val="59"/>
    <w:rsid w:val="00C977A6"/>
    <w:pPr>
      <w:widowControl/>
      <w:autoSpaceDE/>
      <w:autoSpaceDN/>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C977A6"/>
    <w:rPr>
      <w:rFonts w:ascii="FrutigerLTStd-Roman" w:eastAsia="FrutigerLTStd-Roman" w:hAnsi="FrutigerLTStd-Roman" w:cs="FrutigerLTStd-Roman"/>
      <w:sz w:val="20"/>
      <w:szCs w:val="20"/>
    </w:rPr>
  </w:style>
  <w:style w:type="character" w:customStyle="1" w:styleId="FootnoteTextChar">
    <w:name w:val="Footnote Text Char"/>
    <w:basedOn w:val="DefaultParagraphFont"/>
    <w:link w:val="FootnoteText"/>
    <w:uiPriority w:val="99"/>
    <w:semiHidden/>
    <w:rsid w:val="00C977A6"/>
    <w:rPr>
      <w:rFonts w:ascii="FrutigerLTStd-Roman" w:eastAsia="FrutigerLTStd-Roman" w:hAnsi="FrutigerLTStd-Roman" w:cs="FrutigerLTStd-Roman"/>
      <w:sz w:val="20"/>
      <w:szCs w:val="20"/>
      <w:lang w:val="en-GB"/>
    </w:rPr>
  </w:style>
  <w:style w:type="character" w:styleId="FootnoteReference">
    <w:name w:val="footnote reference"/>
    <w:basedOn w:val="DefaultParagraphFont"/>
    <w:uiPriority w:val="99"/>
    <w:semiHidden/>
    <w:unhideWhenUsed/>
    <w:rsid w:val="00C977A6"/>
    <w:rPr>
      <w:vertAlign w:val="superscript"/>
    </w:rPr>
  </w:style>
  <w:style w:type="paragraph" w:styleId="Revision">
    <w:name w:val="Revision"/>
    <w:hidden/>
    <w:uiPriority w:val="99"/>
    <w:semiHidden/>
    <w:rsid w:val="00C977A6"/>
    <w:pPr>
      <w:widowControl/>
      <w:autoSpaceDE/>
      <w:autoSpaceDN/>
    </w:pPr>
    <w:rPr>
      <w:rFonts w:ascii="FrutigerLTStd-Roman" w:eastAsia="FrutigerLTStd-Roman" w:hAnsi="FrutigerLTStd-Roman" w:cs="FrutigerLTStd-Roman"/>
      <w:lang w:val="en-GB"/>
    </w:rPr>
  </w:style>
  <w:style w:type="paragraph" w:customStyle="1" w:styleId="paragraph">
    <w:name w:val="paragraph"/>
    <w:basedOn w:val="Normal"/>
    <w:rsid w:val="00C977A6"/>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C977A6"/>
  </w:style>
  <w:style w:type="character" w:customStyle="1" w:styleId="eop">
    <w:name w:val="eop"/>
    <w:basedOn w:val="DefaultParagraphFont"/>
    <w:rsid w:val="00C977A6"/>
  </w:style>
  <w:style w:type="paragraph" w:styleId="EndnoteText">
    <w:name w:val="endnote text"/>
    <w:basedOn w:val="Normal"/>
    <w:link w:val="EndnoteTextChar"/>
    <w:uiPriority w:val="99"/>
    <w:semiHidden/>
    <w:unhideWhenUsed/>
    <w:rsid w:val="00C977A6"/>
    <w:rPr>
      <w:rFonts w:ascii="FrutigerLTStd-Roman" w:eastAsia="FrutigerLTStd-Roman" w:hAnsi="FrutigerLTStd-Roman" w:cs="FrutigerLTStd-Roman"/>
      <w:sz w:val="20"/>
      <w:szCs w:val="20"/>
    </w:rPr>
  </w:style>
  <w:style w:type="character" w:customStyle="1" w:styleId="EndnoteTextChar">
    <w:name w:val="Endnote Text Char"/>
    <w:basedOn w:val="DefaultParagraphFont"/>
    <w:link w:val="EndnoteText"/>
    <w:uiPriority w:val="99"/>
    <w:semiHidden/>
    <w:rsid w:val="00C977A6"/>
    <w:rPr>
      <w:rFonts w:ascii="FrutigerLTStd-Roman" w:eastAsia="FrutigerLTStd-Roman" w:hAnsi="FrutigerLTStd-Roman" w:cs="FrutigerLTStd-Roman"/>
      <w:sz w:val="20"/>
      <w:szCs w:val="20"/>
      <w:lang w:val="en-GB"/>
    </w:rPr>
  </w:style>
  <w:style w:type="character" w:styleId="EndnoteReference">
    <w:name w:val="endnote reference"/>
    <w:basedOn w:val="DefaultParagraphFont"/>
    <w:uiPriority w:val="99"/>
    <w:semiHidden/>
    <w:unhideWhenUsed/>
    <w:rsid w:val="00C977A6"/>
    <w:rPr>
      <w:vertAlign w:val="superscript"/>
    </w:rPr>
  </w:style>
  <w:style w:type="table" w:customStyle="1" w:styleId="TableGrid1">
    <w:name w:val="Table Grid1"/>
    <w:basedOn w:val="TableNormal"/>
    <w:next w:val="TableGrid"/>
    <w:uiPriority w:val="39"/>
    <w:rsid w:val="00C977A6"/>
    <w:pPr>
      <w:widowControl/>
      <w:autoSpaceDE/>
      <w:autoSpaceDN/>
    </w:pPr>
    <w:rPr>
      <w:rFonts w:ascii="Calibri" w:eastAsia="Calibri" w:hAnsi="Calibri" w:cs="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C977A6"/>
    <w:rPr>
      <w:color w:val="605E5C"/>
      <w:shd w:val="clear" w:color="auto" w:fill="E1DFDD"/>
    </w:rPr>
  </w:style>
  <w:style w:type="table" w:customStyle="1" w:styleId="TableGrid2">
    <w:name w:val="Table Grid2"/>
    <w:basedOn w:val="TableNormal"/>
    <w:next w:val="TableGrid"/>
    <w:uiPriority w:val="39"/>
    <w:rsid w:val="00C977A6"/>
    <w:pPr>
      <w:widowControl/>
      <w:autoSpaceDE/>
      <w:autoSpaceDN/>
    </w:pPr>
    <w:rPr>
      <w:rFonts w:ascii="Calibri" w:eastAsia="Calibri" w:hAnsi="Calibri" w:cs="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C977A6"/>
    <w:pPr>
      <w:widowControl/>
      <w:autoSpaceDE/>
      <w:autoSpaceDN/>
    </w:pPr>
    <w:rPr>
      <w:rFonts w:ascii="Calibri" w:eastAsia="Calibri" w:hAnsi="Calibri" w:cs="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C977A6"/>
    <w:pPr>
      <w:widowControl/>
      <w:autoSpaceDE/>
      <w:autoSpaceDN/>
    </w:pPr>
    <w:rPr>
      <w:rFonts w:ascii="Calibri" w:eastAsia="Calibri" w:hAnsi="Calibri" w:cs="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C977A6"/>
    <w:pPr>
      <w:widowControl/>
      <w:autoSpaceDE/>
      <w:autoSpaceDN/>
    </w:pPr>
    <w:rPr>
      <w:rFonts w:ascii="Calibri" w:eastAsia="Calibri" w:hAnsi="Calibri" w:cs="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C977A6"/>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table" w:customStyle="1" w:styleId="TableGrid6">
    <w:name w:val="Table Grid6"/>
    <w:basedOn w:val="TableNormal"/>
    <w:next w:val="TableGrid"/>
    <w:uiPriority w:val="39"/>
    <w:rsid w:val="00C977A6"/>
    <w:pPr>
      <w:widowControl/>
      <w:autoSpaceDE/>
      <w:autoSpaceDN/>
    </w:pPr>
    <w:rPr>
      <w:rFonts w:ascii="Calibri" w:eastAsia="Calibri" w:hAnsi="Calibri" w:cs="Times New Roman"/>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1"/>
    <w:qFormat/>
    <w:locked/>
    <w:rsid w:val="00C977A6"/>
    <w:rPr>
      <w:rFonts w:ascii="Ubuntu-Light" w:eastAsia="Ubuntu-Light" w:hAnsi="Ubuntu-Light" w:cs="Ubuntu-Light"/>
    </w:rPr>
  </w:style>
  <w:style w:type="table" w:customStyle="1" w:styleId="TableGrid7">
    <w:name w:val="Table Grid7"/>
    <w:basedOn w:val="TableNormal"/>
    <w:next w:val="TableGrid"/>
    <w:uiPriority w:val="39"/>
    <w:rsid w:val="00C977A6"/>
    <w:pPr>
      <w:widowControl/>
      <w:autoSpaceDE/>
      <w:autoSpaceDN/>
    </w:pPr>
    <w:rPr>
      <w:rFonts w:ascii="Aptos" w:eastAsia="Aptos" w:hAnsi="Aptos" w:cs="Times New Roman"/>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C977A6"/>
    <w:pPr>
      <w:widowControl/>
      <w:autoSpaceDE/>
      <w:autoSpaceDN/>
    </w:pPr>
    <w:rPr>
      <w:rFonts w:ascii="Aptos" w:eastAsia="Aptos" w:hAnsi="Aptos" w:cs="Times New Roman"/>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C977A6"/>
    <w:pPr>
      <w:widowControl/>
      <w:autoSpaceDE/>
      <w:autoSpaceDN/>
    </w:pPr>
    <w:rPr>
      <w:rFonts w:ascii="Aptos" w:eastAsia="Aptos" w:hAnsi="Aptos" w:cs="Times New Roman"/>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C977A6"/>
    <w:pPr>
      <w:widowControl/>
      <w:autoSpaceDE/>
      <w:autoSpaceDN/>
    </w:pPr>
    <w:rPr>
      <w:rFonts w:ascii="Aptos" w:eastAsia="Aptos" w:hAnsi="Aptos" w:cs="Times New Roman"/>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C977A6"/>
    <w:pPr>
      <w:widowControl/>
      <w:autoSpaceDE/>
      <w:autoSpaceDN/>
    </w:pPr>
    <w:rPr>
      <w:rFonts w:ascii="Aptos" w:eastAsia="Aptos" w:hAnsi="Aptos" w:cs="Times New Roman"/>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C977A6"/>
    <w:pPr>
      <w:widowControl/>
      <w:autoSpaceDE/>
      <w:autoSpaceDN/>
    </w:pPr>
    <w:rPr>
      <w:rFonts w:ascii="Aptos" w:eastAsia="Aptos" w:hAnsi="Aptos" w:cs="Times New Roman"/>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C977A6"/>
    <w:pPr>
      <w:widowControl/>
      <w:autoSpaceDE/>
      <w:autoSpaceDN/>
    </w:pPr>
    <w:rPr>
      <w:rFonts w:ascii="Aptos" w:eastAsia="Aptos" w:hAnsi="Aptos" w:cs="Times New Roman"/>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41">
    <w:name w:val="TOC 41"/>
    <w:basedOn w:val="Normal"/>
    <w:next w:val="Normal"/>
    <w:autoRedefine/>
    <w:uiPriority w:val="39"/>
    <w:unhideWhenUsed/>
    <w:rsid w:val="00C977A6"/>
    <w:pPr>
      <w:widowControl/>
      <w:autoSpaceDE/>
      <w:autoSpaceDN/>
      <w:spacing w:after="100" w:line="259" w:lineRule="auto"/>
      <w:ind w:left="660"/>
    </w:pPr>
    <w:rPr>
      <w:rFonts w:ascii="Calibri" w:eastAsia="MS Mincho" w:hAnsi="Calibri" w:cs="Arial"/>
      <w:kern w:val="2"/>
      <w:lang w:eastAsia="en-GB"/>
      <w14:ligatures w14:val="standardContextual"/>
    </w:rPr>
  </w:style>
  <w:style w:type="paragraph" w:customStyle="1" w:styleId="TOC51">
    <w:name w:val="TOC 51"/>
    <w:basedOn w:val="Normal"/>
    <w:next w:val="Normal"/>
    <w:autoRedefine/>
    <w:uiPriority w:val="39"/>
    <w:unhideWhenUsed/>
    <w:rsid w:val="00C977A6"/>
    <w:pPr>
      <w:widowControl/>
      <w:autoSpaceDE/>
      <w:autoSpaceDN/>
      <w:spacing w:after="100" w:line="259" w:lineRule="auto"/>
      <w:ind w:left="880"/>
    </w:pPr>
    <w:rPr>
      <w:rFonts w:ascii="Calibri" w:eastAsia="MS Mincho" w:hAnsi="Calibri" w:cs="Arial"/>
      <w:kern w:val="2"/>
      <w:lang w:eastAsia="en-GB"/>
      <w14:ligatures w14:val="standardContextual"/>
    </w:rPr>
  </w:style>
  <w:style w:type="paragraph" w:customStyle="1" w:styleId="TOC61">
    <w:name w:val="TOC 61"/>
    <w:basedOn w:val="Normal"/>
    <w:next w:val="Normal"/>
    <w:autoRedefine/>
    <w:uiPriority w:val="39"/>
    <w:unhideWhenUsed/>
    <w:rsid w:val="00C977A6"/>
    <w:pPr>
      <w:widowControl/>
      <w:autoSpaceDE/>
      <w:autoSpaceDN/>
      <w:spacing w:after="100" w:line="259" w:lineRule="auto"/>
      <w:ind w:left="1100"/>
    </w:pPr>
    <w:rPr>
      <w:rFonts w:ascii="Calibri" w:eastAsia="MS Mincho" w:hAnsi="Calibri" w:cs="Arial"/>
      <w:kern w:val="2"/>
      <w:lang w:eastAsia="en-GB"/>
      <w14:ligatures w14:val="standardContextual"/>
    </w:rPr>
  </w:style>
  <w:style w:type="paragraph" w:customStyle="1" w:styleId="TOC71">
    <w:name w:val="TOC 71"/>
    <w:basedOn w:val="Normal"/>
    <w:next w:val="Normal"/>
    <w:autoRedefine/>
    <w:uiPriority w:val="39"/>
    <w:unhideWhenUsed/>
    <w:rsid w:val="00C977A6"/>
    <w:pPr>
      <w:widowControl/>
      <w:autoSpaceDE/>
      <w:autoSpaceDN/>
      <w:spacing w:after="100" w:line="259" w:lineRule="auto"/>
      <w:ind w:left="1320"/>
    </w:pPr>
    <w:rPr>
      <w:rFonts w:ascii="Calibri" w:eastAsia="MS Mincho" w:hAnsi="Calibri" w:cs="Arial"/>
      <w:kern w:val="2"/>
      <w:lang w:eastAsia="en-GB"/>
      <w14:ligatures w14:val="standardContextual"/>
    </w:rPr>
  </w:style>
  <w:style w:type="paragraph" w:customStyle="1" w:styleId="TOC81">
    <w:name w:val="TOC 81"/>
    <w:basedOn w:val="Normal"/>
    <w:next w:val="Normal"/>
    <w:autoRedefine/>
    <w:uiPriority w:val="39"/>
    <w:unhideWhenUsed/>
    <w:rsid w:val="00C977A6"/>
    <w:pPr>
      <w:widowControl/>
      <w:autoSpaceDE/>
      <w:autoSpaceDN/>
      <w:spacing w:after="100" w:line="259" w:lineRule="auto"/>
      <w:ind w:left="1540"/>
    </w:pPr>
    <w:rPr>
      <w:rFonts w:ascii="Calibri" w:eastAsia="MS Mincho" w:hAnsi="Calibri" w:cs="Arial"/>
      <w:kern w:val="2"/>
      <w:lang w:eastAsia="en-GB"/>
      <w14:ligatures w14:val="standardContextual"/>
    </w:rPr>
  </w:style>
  <w:style w:type="paragraph" w:customStyle="1" w:styleId="TOC91">
    <w:name w:val="TOC 91"/>
    <w:basedOn w:val="Normal"/>
    <w:next w:val="Normal"/>
    <w:autoRedefine/>
    <w:uiPriority w:val="39"/>
    <w:unhideWhenUsed/>
    <w:rsid w:val="00C977A6"/>
    <w:pPr>
      <w:widowControl/>
      <w:autoSpaceDE/>
      <w:autoSpaceDN/>
      <w:spacing w:after="100" w:line="259" w:lineRule="auto"/>
      <w:ind w:left="1760"/>
    </w:pPr>
    <w:rPr>
      <w:rFonts w:ascii="Calibri" w:eastAsia="MS Mincho" w:hAnsi="Calibri" w:cs="Arial"/>
      <w:kern w:val="2"/>
      <w:lang w:eastAsia="en-GB"/>
      <w14:ligatures w14:val="standardContextual"/>
    </w:rPr>
  </w:style>
  <w:style w:type="character" w:customStyle="1" w:styleId="UnresolvedMention2">
    <w:name w:val="Unresolved Mention2"/>
    <w:basedOn w:val="DefaultParagraphFont"/>
    <w:uiPriority w:val="99"/>
    <w:semiHidden/>
    <w:unhideWhenUsed/>
    <w:rsid w:val="00C977A6"/>
    <w:rPr>
      <w:color w:val="605E5C"/>
      <w:shd w:val="clear" w:color="auto" w:fill="E1DFDD"/>
    </w:rPr>
  </w:style>
  <w:style w:type="paragraph" w:styleId="TableofFigures">
    <w:name w:val="table of figures"/>
    <w:basedOn w:val="Normal"/>
    <w:next w:val="Normal"/>
    <w:uiPriority w:val="99"/>
    <w:unhideWhenUsed/>
    <w:rsid w:val="00C977A6"/>
    <w:rPr>
      <w:rFonts w:ascii="FrutigerLTStd-Roman" w:eastAsia="FrutigerLTStd-Roman" w:hAnsi="FrutigerLTStd-Roman" w:cs="FrutigerLTStd-Roman"/>
    </w:rPr>
  </w:style>
  <w:style w:type="character" w:styleId="Mention">
    <w:name w:val="Mention"/>
    <w:basedOn w:val="DefaultParagraphFont"/>
    <w:uiPriority w:val="99"/>
    <w:unhideWhenUsed/>
    <w:rsid w:val="00C977A6"/>
    <w:rPr>
      <w:color w:val="2B579A"/>
      <w:shd w:val="clear" w:color="auto" w:fill="E1DFDD"/>
    </w:rPr>
  </w:style>
  <w:style w:type="paragraph" w:styleId="Caption">
    <w:name w:val="caption"/>
    <w:basedOn w:val="Normal"/>
    <w:next w:val="Normal"/>
    <w:uiPriority w:val="35"/>
    <w:unhideWhenUsed/>
    <w:qFormat/>
    <w:rsid w:val="00D30755"/>
    <w:pPr>
      <w:spacing w:after="200"/>
    </w:pPr>
    <w:rPr>
      <w:i/>
      <w:iCs/>
      <w:color w:val="285087"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9168508">
      <w:bodyDiv w:val="1"/>
      <w:marLeft w:val="0"/>
      <w:marRight w:val="0"/>
      <w:marTop w:val="0"/>
      <w:marBottom w:val="0"/>
      <w:divBdr>
        <w:top w:val="none" w:sz="0" w:space="0" w:color="auto"/>
        <w:left w:val="none" w:sz="0" w:space="0" w:color="auto"/>
        <w:bottom w:val="none" w:sz="0" w:space="0" w:color="auto"/>
        <w:right w:val="none" w:sz="0" w:space="0" w:color="auto"/>
      </w:divBdr>
    </w:div>
    <w:div w:id="1560433619">
      <w:bodyDiv w:val="1"/>
      <w:marLeft w:val="0"/>
      <w:marRight w:val="0"/>
      <w:marTop w:val="0"/>
      <w:marBottom w:val="0"/>
      <w:divBdr>
        <w:top w:val="none" w:sz="0" w:space="0" w:color="auto"/>
        <w:left w:val="none" w:sz="0" w:space="0" w:color="auto"/>
        <w:bottom w:val="none" w:sz="0" w:space="0" w:color="auto"/>
        <w:right w:val="none" w:sz="0" w:space="0" w:color="auto"/>
      </w:divBdr>
    </w:div>
    <w:div w:id="20325342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7.xml"/><Relationship Id="rId21" Type="http://schemas.openxmlformats.org/officeDocument/2006/relationships/chart" Target="charts/chart2.xml"/><Relationship Id="rId42" Type="http://schemas.openxmlformats.org/officeDocument/2006/relationships/image" Target="media/image14.png"/><Relationship Id="rId47" Type="http://schemas.openxmlformats.org/officeDocument/2006/relationships/chart" Target="charts/chart16.xml"/><Relationship Id="rId63" Type="http://schemas.openxmlformats.org/officeDocument/2006/relationships/chart" Target="charts/chart32.xml"/><Relationship Id="rId68" Type="http://schemas.openxmlformats.org/officeDocument/2006/relationships/footer" Target="footer2.xml"/><Relationship Id="rId7" Type="http://schemas.openxmlformats.org/officeDocument/2006/relationships/settings" Target="setting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gofalsylfaenolun.gig.cymru/model-gofal-sylfaenol-i-gymru1/" TargetMode="External"/><Relationship Id="rId29" Type="http://schemas.openxmlformats.org/officeDocument/2006/relationships/chart" Target="charts/chart10.xml"/><Relationship Id="rId11" Type="http://schemas.openxmlformats.org/officeDocument/2006/relationships/image" Target="media/image1.png"/><Relationship Id="rId24" Type="http://schemas.openxmlformats.org/officeDocument/2006/relationships/chart" Target="charts/chart5.xml"/><Relationship Id="rId32" Type="http://schemas.openxmlformats.org/officeDocument/2006/relationships/chart" Target="charts/chart13.xml"/><Relationship Id="rId37" Type="http://schemas.openxmlformats.org/officeDocument/2006/relationships/image" Target="media/image9.png"/><Relationship Id="rId40" Type="http://schemas.openxmlformats.org/officeDocument/2006/relationships/image" Target="media/image12.svg"/><Relationship Id="rId45" Type="http://schemas.openxmlformats.org/officeDocument/2006/relationships/chart" Target="charts/chart14.xml"/><Relationship Id="rId53" Type="http://schemas.openxmlformats.org/officeDocument/2006/relationships/chart" Target="charts/chart22.xml"/><Relationship Id="rId58" Type="http://schemas.openxmlformats.org/officeDocument/2006/relationships/chart" Target="charts/chart27.xml"/><Relationship Id="rId66" Type="http://schemas.openxmlformats.org/officeDocument/2006/relationships/chart" Target="charts/chart35.xml"/><Relationship Id="rId5" Type="http://schemas.openxmlformats.org/officeDocument/2006/relationships/numbering" Target="numbering.xml"/><Relationship Id="rId61" Type="http://schemas.openxmlformats.org/officeDocument/2006/relationships/chart" Target="charts/chart30.xml"/><Relationship Id="rId19" Type="http://schemas.openxmlformats.org/officeDocument/2006/relationships/hyperlink" Target="https://icc.gig.cymru/gwasanaethau-a-thimau/arsyllfa/data-a-dadansoddi/dangosfwrdd-cgs/" TargetMode="External"/><Relationship Id="rId14" Type="http://schemas.openxmlformats.org/officeDocument/2006/relationships/header" Target="header1.xml"/><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image" Target="media/image7.png"/><Relationship Id="rId43" Type="http://schemas.openxmlformats.org/officeDocument/2006/relationships/hyperlink" Target="https://gofalsylfaenolun.gig.cymru/" TargetMode="External"/><Relationship Id="rId48" Type="http://schemas.openxmlformats.org/officeDocument/2006/relationships/chart" Target="charts/chart17.xml"/><Relationship Id="rId56" Type="http://schemas.openxmlformats.org/officeDocument/2006/relationships/chart" Target="charts/chart25.xml"/><Relationship Id="rId64" Type="http://schemas.openxmlformats.org/officeDocument/2006/relationships/chart" Target="charts/chart33.xml"/><Relationship Id="rId69" Type="http://schemas.openxmlformats.org/officeDocument/2006/relationships/image" Target="media/image22.emf"/><Relationship Id="rId8" Type="http://schemas.openxmlformats.org/officeDocument/2006/relationships/webSettings" Target="webSettings.xml"/><Relationship Id="rId51" Type="http://schemas.openxmlformats.org/officeDocument/2006/relationships/chart" Target="charts/chart20.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https://www.llyw.cymru/cymru-iachach-cynllun-hirdymor-ar-gyfer-iechyd-gofal-cymdeithasol" TargetMode="External"/><Relationship Id="rId25" Type="http://schemas.openxmlformats.org/officeDocument/2006/relationships/chart" Target="charts/chart6.xml"/><Relationship Id="rId33" Type="http://schemas.openxmlformats.org/officeDocument/2006/relationships/image" Target="media/image5.png"/><Relationship Id="rId38" Type="http://schemas.openxmlformats.org/officeDocument/2006/relationships/image" Target="media/image10.svg"/><Relationship Id="rId46" Type="http://schemas.openxmlformats.org/officeDocument/2006/relationships/chart" Target="charts/chart15.xml"/><Relationship Id="rId59" Type="http://schemas.openxmlformats.org/officeDocument/2006/relationships/chart" Target="charts/chart28.xml"/><Relationship Id="rId67" Type="http://schemas.openxmlformats.org/officeDocument/2006/relationships/header" Target="header2.xml"/><Relationship Id="rId20" Type="http://schemas.openxmlformats.org/officeDocument/2006/relationships/chart" Target="charts/chart1.xml"/><Relationship Id="rId41" Type="http://schemas.openxmlformats.org/officeDocument/2006/relationships/image" Target="media/image13.png"/><Relationship Id="rId54" Type="http://schemas.openxmlformats.org/officeDocument/2006/relationships/chart" Target="charts/chart23.xml"/><Relationship Id="rId62" Type="http://schemas.openxmlformats.org/officeDocument/2006/relationships/chart" Target="charts/chart31.xm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image" Target="media/image8.svg"/><Relationship Id="rId49" Type="http://schemas.openxmlformats.org/officeDocument/2006/relationships/chart" Target="charts/chart18.xml"/><Relationship Id="rId57" Type="http://schemas.openxmlformats.org/officeDocument/2006/relationships/chart" Target="charts/chart26.xml"/><Relationship Id="rId10" Type="http://schemas.openxmlformats.org/officeDocument/2006/relationships/endnotes" Target="endnotes.xml"/><Relationship Id="rId31" Type="http://schemas.openxmlformats.org/officeDocument/2006/relationships/chart" Target="charts/chart12.xml"/><Relationship Id="rId44" Type="http://schemas.openxmlformats.org/officeDocument/2006/relationships/hyperlink" Target="https://rtrp.heiw.wales/cy/hafan/" TargetMode="External"/><Relationship Id="rId52" Type="http://schemas.openxmlformats.org/officeDocument/2006/relationships/chart" Target="charts/chart21.xml"/><Relationship Id="rId60" Type="http://schemas.openxmlformats.org/officeDocument/2006/relationships/chart" Target="charts/chart29.xml"/><Relationship Id="rId65" Type="http://schemas.openxmlformats.org/officeDocument/2006/relationships/chart" Target="charts/chart34.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yperlink" Target="https://gofalsylfaenolun.gig.cymru/" TargetMode="External"/><Relationship Id="rId39" Type="http://schemas.openxmlformats.org/officeDocument/2006/relationships/image" Target="media/image11.png"/><Relationship Id="rId34" Type="http://schemas.openxmlformats.org/officeDocument/2006/relationships/image" Target="media/image6.svg"/><Relationship Id="rId50" Type="http://schemas.openxmlformats.org/officeDocument/2006/relationships/chart" Target="charts/chart19.xml"/><Relationship Id="rId55" Type="http://schemas.openxmlformats.org/officeDocument/2006/relationships/chart" Target="charts/chart24.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21.png"/></Relationships>
</file>

<file path=word/_rels/footnotes.xml.rels><?xml version="1.0" encoding="UTF-8" standalone="yes"?>
<Relationships xmlns="http://schemas.openxmlformats.org/package/2006/relationships"><Relationship Id="rId3" Type="http://schemas.openxmlformats.org/officeDocument/2006/relationships/hyperlink" Target="https://ijbnpa.biomedcentral.com/articles/10.1186/s12966-024-01579-6" TargetMode="External"/><Relationship Id="rId2" Type="http://schemas.openxmlformats.org/officeDocument/2006/relationships/hyperlink" Target="https://www.gov.wales/healthier-wales-long-term-plan-health-and-social-care" TargetMode="External"/><Relationship Id="rId1" Type="http://schemas.openxmlformats.org/officeDocument/2006/relationships/hyperlink" Target="https://primarycareone.nhs.wales/primary-care-model-for-wales/" TargetMode="External"/><Relationship Id="rId5" Type="http://schemas.openxmlformats.org/officeDocument/2006/relationships/hyperlink" Target="https://bmcpublichealth.biomedcentral.com/articles/10.1186/s12889-020-09641-1" TargetMode="External"/><Relationship Id="rId4" Type="http://schemas.openxmlformats.org/officeDocument/2006/relationships/hyperlink" Target="file://Ryt6bsrvfil0002/Group/NPHS/PCIDH/Transformation/Z%202022-23%20Primary%20Care%20Model%20for%20Wales/PCMW%20Evaluation/Systems%20approach%20to%20Cluster%20Working/Evidence%20Review/Literature/1-s2.0-S0168851024000071-mai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3" Type="http://schemas.openxmlformats.org/officeDocument/2006/relationships/image" Target="media/image17.png"/><Relationship Id="rId2" Type="http://schemas.openxmlformats.org/officeDocument/2006/relationships/image" Target="media/image16.png"/><Relationship Id="rId1" Type="http://schemas.openxmlformats.org/officeDocument/2006/relationships/image" Target="media/image15.png"/><Relationship Id="rId6" Type="http://schemas.openxmlformats.org/officeDocument/2006/relationships/image" Target="media/image20.png"/><Relationship Id="rId5" Type="http://schemas.openxmlformats.org/officeDocument/2006/relationships/image" Target="media/image19.png"/><Relationship Id="rId4" Type="http://schemas.openxmlformats.org/officeDocument/2006/relationships/image" Target="media/image18.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memMaskX8372%20https://nhswales365.sharepoint.com/sites/PHW_Health-and-Wellbeing/Primary%20Care%20Division/Copy%20of%20CSR2025%20Analysis%2053%20records%20HC%20and%20SMN%20update.xlsx" TargetMode="Externa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memMaskX8372%20https://nhswales365-my.sharepoint.com/personal/sarah_macaulay-nolan2_wales_nhs_uk/Documents/Copy%20of%20CSR2025%20Analysis%2053%20records%20HC%20and%20SMN%20update.xlsx" TargetMode="Externa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memMaskX8372%20https://nhswales365-my.sharepoint.com/personal/sarah_macaulay-nolan2_wales_nhs_uk/Documents/Copy%20of%20CSR2025%20Analysis%2053%20records%20HC%20and%20SMN%20update.xlsx" TargetMode="Externa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memMaskX8372%20https://nhswales365-my.sharepoint.com/personal/sarah_macaulay-nolan2_wales_nhs_uk/Documents/Copy%20of%20CSR2025%20Analysis%2053%20records%20HC%20and%20SMN%20update.xlsx" TargetMode="Externa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memMaskX8372%20https://nhswales365-my.sharepoint.com/personal/sarah_macaulay-nolan2_wales_nhs_uk/Documents/Copy%20of%20CSR2025%20Analysis%2053%20records%20HC%20and%20SMN%20update.xlsx" TargetMode="Externa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4.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oleObject" Target="memMaskX8372%20https://nhswales365.sharepoint.com/sites/PHW_Health-and-Wellbeing/Primary%20Care%20Division/Copy%20of%20CSR2025%20Analysis%2053%20records%20HC%20and%20SMN%20update.xlsx" TargetMode="External"/></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oleObject" Target="memMaskX8372%20https://nhswales365.sharepoint.com/sites/PHW_Health-and-Wellbeing/Primary%20Care%20Division/Copy%20of%20CSR2025%20Analysis%2053%20records%20HC%20and%20SMN%20update.xlsx" TargetMode="External"/></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oleObject" Target="memMaskX8372%20https://nhswales365.sharepoint.com/sites/PHW_Health-and-Wellbeing/Primary%20Care%20Division/Copy%20of%20CSR2025%20Analysis%2053%20records%20HC%20and%20SMN%20update.xlsx" TargetMode="External"/></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oleObject" Target="memMaskX8372%20https://nhswales365.sharepoint.com/sites/PHW_Health-and-Wellbeing/Primary%20Care%20Division/Copy%20of%20CSR2025%20Analysis%2053%20records%20HC%20and%20SMN%20update.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1.bin"/></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oleObject" Target="memMaskX8372%20https://nhswales365.sharepoint.com/sites/PHW_Health-and-Wellbeing/Primary%20Care%20Division/Copy%20of%20CSR2025%20Analysis%2053%20records%20HC%20and%20SMN%20update.xlsx" TargetMode="External"/></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package" Target="../embeddings/Microsoft_Excel_Worksheet6.xlsx"/></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oleObject" Target="memMaskX8372%20https://nhswales365.sharepoint.com/sites/PHW_Health-and-Wellbeing/Primary%20Care%20Division/Copy%20of%20CSR2025%20Analysis%2053%20records%20HC%20and%20SMN%20update.xlsx" TargetMode="External"/></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oleObject" Target="memMaskX8372%20https://nhswales365.sharepoint.com/sites/PHW_Health-and-Wellbeing/Primary%20Care%20Division/Copy%20of%20CSR2025%20Analysis%2053%20records%20HC%20and%20SMN%20update.xlsx" TargetMode="External"/></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oleObject" Target="memMaskX8372%20https://nhswales365.sharepoint.com/sites/PHW_Health-and-Wellbeing/Primary%20Care%20Division/Copy%20of%20CSR2025%20Analysis%2053%20records%20HC%20and%20SMN%20update.xlsx" TargetMode="External"/></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package" Target="../embeddings/Microsoft_Excel_Worksheet7.xlsx"/></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26.xml"/><Relationship Id="rId1" Type="http://schemas.microsoft.com/office/2011/relationships/chartStyle" Target="style26.xml"/><Relationship Id="rId4" Type="http://schemas.openxmlformats.org/officeDocument/2006/relationships/oleObject" Target="memMaskX8372%20https://nhswales365.sharepoint.com/sites/PHW_Health-and-Wellbeing/Primary%20Care%20Division/Copy%20of%20CSR2025%20Analysis%2053%20records%20HC%20and%20SMN%20update.xlsx" TargetMode="External"/></Relationships>
</file>

<file path=word/charts/_rels/chart27.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27.xml"/><Relationship Id="rId1" Type="http://schemas.microsoft.com/office/2011/relationships/chartStyle" Target="style27.xml"/><Relationship Id="rId4" Type="http://schemas.openxmlformats.org/officeDocument/2006/relationships/oleObject" Target="memMaskX8372%20https://nhswales365.sharepoint.com/sites/PHW_Health-and-Wellbeing/Primary%20Care%20Division/Copy%20of%20CSR2025%20Analysis%2053%20records%20HC%20and%20SMN%20update.xlsx" TargetMode="External"/></Relationships>
</file>

<file path=word/charts/_rels/chart2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28.xml"/></Relationships>
</file>

<file path=word/charts/_rels/chart29.xml.rels><?xml version="1.0" encoding="UTF-8" standalone="yes"?>
<Relationships xmlns="http://schemas.openxmlformats.org/package/2006/relationships"><Relationship Id="rId3" Type="http://schemas.openxmlformats.org/officeDocument/2006/relationships/themeOverride" Target="../theme/themeOverride29.xml"/><Relationship Id="rId2" Type="http://schemas.microsoft.com/office/2011/relationships/chartColorStyle" Target="colors28.xml"/><Relationship Id="rId1" Type="http://schemas.microsoft.com/office/2011/relationships/chartStyle" Target="style28.xml"/><Relationship Id="rId4" Type="http://schemas.openxmlformats.org/officeDocument/2006/relationships/oleObject" Target="memMaskX8372%20https://nhswales365.sharepoint.com/sites/PHW_Health-and-Wellbeing/Primary%20Care%20Division/Copy%20of%20CSR2025%20Analysis%2053%20records%20HC%20and%20SMN%20update.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xlsx"/></Relationships>
</file>

<file path=word/charts/_rels/chart30.xml.rels><?xml version="1.0" encoding="UTF-8" standalone="yes"?>
<Relationships xmlns="http://schemas.openxmlformats.org/package/2006/relationships"><Relationship Id="rId3" Type="http://schemas.openxmlformats.org/officeDocument/2006/relationships/themeOverride" Target="../theme/themeOverride30.xml"/><Relationship Id="rId2" Type="http://schemas.microsoft.com/office/2011/relationships/chartColorStyle" Target="colors29.xml"/><Relationship Id="rId1" Type="http://schemas.microsoft.com/office/2011/relationships/chartStyle" Target="style29.xml"/><Relationship Id="rId4" Type="http://schemas.openxmlformats.org/officeDocument/2006/relationships/oleObject" Target="memMaskX8372%20https://nhswales365.sharepoint.com/sites/PHW_Health-and-Wellbeing/Primary%20Care%20Division/Copy%20of%20CSR2025%20Analysis%2053%20records%20HC%20and%20SMN%20update.xlsx" TargetMode="External"/></Relationships>
</file>

<file path=word/charts/_rels/chart31.xml.rels><?xml version="1.0" encoding="UTF-8" standalone="yes"?>
<Relationships xmlns="http://schemas.openxmlformats.org/package/2006/relationships"><Relationship Id="rId3" Type="http://schemas.openxmlformats.org/officeDocument/2006/relationships/themeOverride" Target="../theme/themeOverride31.xml"/><Relationship Id="rId2" Type="http://schemas.microsoft.com/office/2011/relationships/chartColorStyle" Target="colors30.xml"/><Relationship Id="rId1" Type="http://schemas.microsoft.com/office/2011/relationships/chartStyle" Target="style30.xml"/><Relationship Id="rId4" Type="http://schemas.openxmlformats.org/officeDocument/2006/relationships/oleObject" Target="memMaskX8372%20https://nhswales365.sharepoint.com/sites/PHW_Health-and-Wellbeing/Primary%20Care%20Division/Copy%20of%20CSR2025%20Analysis%2053%20records%20HC%20and%20SMN%20update.xlsx" TargetMode="External"/></Relationships>
</file>

<file path=word/charts/_rels/chart32.xml.rels><?xml version="1.0" encoding="UTF-8" standalone="yes"?>
<Relationships xmlns="http://schemas.openxmlformats.org/package/2006/relationships"><Relationship Id="rId3" Type="http://schemas.openxmlformats.org/officeDocument/2006/relationships/themeOverride" Target="../theme/themeOverride32.xml"/><Relationship Id="rId2" Type="http://schemas.microsoft.com/office/2011/relationships/chartColorStyle" Target="colors31.xml"/><Relationship Id="rId1" Type="http://schemas.microsoft.com/office/2011/relationships/chartStyle" Target="style31.xml"/><Relationship Id="rId4" Type="http://schemas.openxmlformats.org/officeDocument/2006/relationships/package" Target="../embeddings/Microsoft_Excel_Worksheet9.xlsx"/></Relationships>
</file>

<file path=word/charts/_rels/chart33.xml.rels><?xml version="1.0" encoding="UTF-8" standalone="yes"?>
<Relationships xmlns="http://schemas.openxmlformats.org/package/2006/relationships"><Relationship Id="rId3" Type="http://schemas.openxmlformats.org/officeDocument/2006/relationships/themeOverride" Target="../theme/themeOverride33.xml"/><Relationship Id="rId2" Type="http://schemas.microsoft.com/office/2011/relationships/chartColorStyle" Target="colors32.xml"/><Relationship Id="rId1" Type="http://schemas.microsoft.com/office/2011/relationships/chartStyle" Target="style32.xml"/><Relationship Id="rId4" Type="http://schemas.openxmlformats.org/officeDocument/2006/relationships/oleObject" Target="memMaskX8372%20https://nhswales365.sharepoint.com/sites/PHW_Health-and-Wellbeing/Primary%20Care%20Division/Copy%20of%20CSR2025%20Analysis%2053%20records%20HC%20and%20SMN%20update.xlsx" TargetMode="External"/></Relationships>
</file>

<file path=word/charts/_rels/chart34.xml.rels><?xml version="1.0" encoding="UTF-8" standalone="yes"?>
<Relationships xmlns="http://schemas.openxmlformats.org/package/2006/relationships"><Relationship Id="rId3" Type="http://schemas.openxmlformats.org/officeDocument/2006/relationships/themeOverride" Target="../theme/themeOverride34.xml"/><Relationship Id="rId2" Type="http://schemas.microsoft.com/office/2011/relationships/chartColorStyle" Target="colors33.xml"/><Relationship Id="rId1" Type="http://schemas.microsoft.com/office/2011/relationships/chartStyle" Target="style33.xml"/><Relationship Id="rId4" Type="http://schemas.openxmlformats.org/officeDocument/2006/relationships/oleObject" Target="memMaskX8372%20https://nhswales365.sharepoint.com/sites/PHW_Health-and-Wellbeing/Primary%20Care%20Division/Copy%20of%20CSR2025%20Analysis%2053%20records%20HC%20and%20SMN%20update.xlsx" TargetMode="External"/></Relationships>
</file>

<file path=word/charts/_rels/chart35.xml.rels><?xml version="1.0" encoding="UTF-8" standalone="yes"?>
<Relationships xmlns="http://schemas.openxmlformats.org/package/2006/relationships"><Relationship Id="rId3" Type="http://schemas.openxmlformats.org/officeDocument/2006/relationships/themeOverride" Target="../theme/themeOverride35.xml"/><Relationship Id="rId2" Type="http://schemas.microsoft.com/office/2011/relationships/chartColorStyle" Target="colors34.xml"/><Relationship Id="rId1" Type="http://schemas.microsoft.com/office/2011/relationships/chartStyle" Target="style34.xml"/><Relationship Id="rId4" Type="http://schemas.openxmlformats.org/officeDocument/2006/relationships/oleObject" Target="memMaskX8372%20https://nhswales365.sharepoint.com/sites/PHW_Health-and-Wellbeing/Primary%20Care%20Division/CSR2025%20Analysis%20for%20Vic.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1.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embeddings/oleObject2.bin"/></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2.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3.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memMaskX8372%20https://nhswales365-my.sharepoint.com/personal/sarah_macaulay-nolan2_wales_nhs_uk/Documents/Copy%20of%20CSR2025%20Analysis%2053%20records%20HC%20and%20SMN%20update.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memMaskX8372%20https://nhswales365-my.sharepoint.com/personal/sarah_macaulay-nolan2_wales_nhs_uk/Documents/Copy%20of%20CSR2025%20Analysis%2053%20records%20HC%20and%20SMN%20updat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2"/>
          <c:order val="1"/>
          <c:tx>
            <c:strRef>
              <c:f>ResponsesPerHB!$F$1</c:f>
              <c:strCache>
                <c:ptCount val="1"/>
                <c:pt idx="0">
                  <c:v>2023-2024</c:v>
                </c:pt>
              </c:strCache>
            </c:strRef>
          </c:tx>
          <c:spPr>
            <a:solidFill>
              <a:srgbClr val="3D71A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ResponsesPerHB!$A$2:$A$9</c:f>
              <c:strCache>
                <c:ptCount val="8"/>
                <c:pt idx="0">
                  <c:v>Aneurin Bevan University Health Board</c:v>
                </c:pt>
                <c:pt idx="1">
                  <c:v>Betsi Cadwaladr University Health Board</c:v>
                </c:pt>
                <c:pt idx="2">
                  <c:v>Cardiff and Vale University Health Board</c:v>
                </c:pt>
                <c:pt idx="3">
                  <c:v>Cwm Taf Morgannwg University Health Board</c:v>
                </c:pt>
                <c:pt idx="4">
                  <c:v>Hywel Dda University Health Board</c:v>
                </c:pt>
                <c:pt idx="5">
                  <c:v>Powys Teaching Health Board</c:v>
                </c:pt>
                <c:pt idx="6">
                  <c:v>Swansea Bay University Health Board</c:v>
                </c:pt>
                <c:pt idx="7">
                  <c:v>Wales</c:v>
                </c:pt>
              </c:strCache>
            </c:strRef>
          </c:cat>
          <c:val>
            <c:numRef>
              <c:f>ResponsesPerHB!$F$2:$F$9</c:f>
              <c:numCache>
                <c:formatCode>0%</c:formatCode>
                <c:ptCount val="8"/>
                <c:pt idx="0">
                  <c:v>1</c:v>
                </c:pt>
                <c:pt idx="1">
                  <c:v>0.5</c:v>
                </c:pt>
                <c:pt idx="2">
                  <c:v>0.77777777777777779</c:v>
                </c:pt>
                <c:pt idx="3">
                  <c:v>0.875</c:v>
                </c:pt>
                <c:pt idx="4">
                  <c:v>0.8571428571428571</c:v>
                </c:pt>
                <c:pt idx="5">
                  <c:v>0</c:v>
                </c:pt>
                <c:pt idx="6">
                  <c:v>1</c:v>
                </c:pt>
                <c:pt idx="7">
                  <c:v>0.76666666666666672</c:v>
                </c:pt>
              </c:numCache>
            </c:numRef>
          </c:val>
          <c:extLst>
            <c:ext xmlns:c16="http://schemas.microsoft.com/office/drawing/2014/chart" uri="{C3380CC4-5D6E-409C-BE32-E72D297353CC}">
              <c16:uniqueId val="{00000000-9FDA-40A1-9E67-FBB9D8B4D687}"/>
            </c:ext>
          </c:extLst>
        </c:ser>
        <c:ser>
          <c:idx val="0"/>
          <c:order val="2"/>
          <c:tx>
            <c:strRef>
              <c:f>ResponsesPerHB!$D$1</c:f>
              <c:strCache>
                <c:ptCount val="1"/>
                <c:pt idx="0">
                  <c:v>2024-2025</c:v>
                </c:pt>
              </c:strCache>
            </c:strRef>
          </c:tx>
          <c:spPr>
            <a:solidFill>
              <a:srgbClr val="28445E"/>
            </a:solidFill>
            <a:ln>
              <a:noFill/>
            </a:ln>
            <a:effectLst/>
          </c:spPr>
          <c:invertIfNegative val="0"/>
          <c:dLbls>
            <c:dLbl>
              <c:idx val="6"/>
              <c:layout>
                <c:manualLayout>
                  <c:x val="1.373356876594075E-2"/>
                  <c:y val="-2.666666666666668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FDA-40A1-9E67-FBB9D8B4D68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ResponsesPerHB!$A$2:$A$9</c:f>
              <c:strCache>
                <c:ptCount val="8"/>
                <c:pt idx="0">
                  <c:v>Aneurin Bevan University Health Board</c:v>
                </c:pt>
                <c:pt idx="1">
                  <c:v>Betsi Cadwaladr University Health Board</c:v>
                </c:pt>
                <c:pt idx="2">
                  <c:v>Cardiff and Vale University Health Board</c:v>
                </c:pt>
                <c:pt idx="3">
                  <c:v>Cwm Taf Morgannwg University Health Board</c:v>
                </c:pt>
                <c:pt idx="4">
                  <c:v>Hywel Dda University Health Board</c:v>
                </c:pt>
                <c:pt idx="5">
                  <c:v>Powys Teaching Health Board</c:v>
                </c:pt>
                <c:pt idx="6">
                  <c:v>Swansea Bay University Health Board</c:v>
                </c:pt>
                <c:pt idx="7">
                  <c:v>Wales</c:v>
                </c:pt>
              </c:strCache>
            </c:strRef>
          </c:cat>
          <c:val>
            <c:numRef>
              <c:f>ResponsesPerHB!$D$2:$D$9</c:f>
              <c:numCache>
                <c:formatCode>0%</c:formatCode>
                <c:ptCount val="8"/>
                <c:pt idx="0">
                  <c:v>0.72727272727272729</c:v>
                </c:pt>
                <c:pt idx="1">
                  <c:v>1</c:v>
                </c:pt>
                <c:pt idx="2">
                  <c:v>0.55555555555555558</c:v>
                </c:pt>
                <c:pt idx="3">
                  <c:v>1</c:v>
                </c:pt>
                <c:pt idx="4">
                  <c:v>1</c:v>
                </c:pt>
                <c:pt idx="5">
                  <c:v>1</c:v>
                </c:pt>
                <c:pt idx="6">
                  <c:v>1</c:v>
                </c:pt>
                <c:pt idx="7">
                  <c:v>0.8833333333333333</c:v>
                </c:pt>
              </c:numCache>
            </c:numRef>
          </c:val>
          <c:extLst>
            <c:ext xmlns:c16="http://schemas.microsoft.com/office/drawing/2014/chart" uri="{C3380CC4-5D6E-409C-BE32-E72D297353CC}">
              <c16:uniqueId val="{00000002-9FDA-40A1-9E67-FBB9D8B4D687}"/>
            </c:ext>
          </c:extLst>
        </c:ser>
        <c:dLbls>
          <c:dLblPos val="outEnd"/>
          <c:showLegendKey val="0"/>
          <c:showVal val="1"/>
          <c:showCatName val="0"/>
          <c:showSerName val="0"/>
          <c:showPercent val="0"/>
          <c:showBubbleSize val="0"/>
        </c:dLbls>
        <c:gapWidth val="219"/>
        <c:overlap val="-27"/>
        <c:axId val="1073716112"/>
        <c:axId val="1073725712"/>
        <c:extLst>
          <c:ext xmlns:c15="http://schemas.microsoft.com/office/drawing/2012/chart" uri="{02D57815-91ED-43cb-92C2-25804820EDAC}">
            <c15:filteredBarSeries>
              <c15:ser>
                <c:idx val="1"/>
                <c:order val="0"/>
                <c:tx>
                  <c:strRef>
                    <c:extLst>
                      <c:ext uri="{02D57815-91ED-43cb-92C2-25804820EDAC}">
                        <c15:formulaRef>
                          <c15:sqref>ResponsesPerHB!$E$1</c15:sqref>
                        </c15:formulaRef>
                      </c:ext>
                    </c:extLst>
                    <c:strCache>
                      <c:ptCount val="1"/>
                      <c:pt idx="0">
                        <c:v>Response count 2024-2025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ResponsesPerHB!$A$2:$A$9</c15:sqref>
                        </c15:formulaRef>
                      </c:ext>
                    </c:extLst>
                    <c:strCache>
                      <c:ptCount val="8"/>
                      <c:pt idx="0">
                        <c:v>Aneurin Bevan University Health Board</c:v>
                      </c:pt>
                      <c:pt idx="1">
                        <c:v>Betsi Cadwaladr University Health Board</c:v>
                      </c:pt>
                      <c:pt idx="2">
                        <c:v>Cardiff and Vale University Health Board</c:v>
                      </c:pt>
                      <c:pt idx="3">
                        <c:v>Cwm Taf Morgannwg University Health Board</c:v>
                      </c:pt>
                      <c:pt idx="4">
                        <c:v>Hywel Dda University Health Board</c:v>
                      </c:pt>
                      <c:pt idx="5">
                        <c:v>Powys Teaching Health Board</c:v>
                      </c:pt>
                      <c:pt idx="6">
                        <c:v>Swansea Bay University Health Board</c:v>
                      </c:pt>
                      <c:pt idx="7">
                        <c:v>Wales</c:v>
                      </c:pt>
                    </c:strCache>
                  </c:strRef>
                </c:cat>
                <c:val>
                  <c:numRef>
                    <c:extLst>
                      <c:ext uri="{02D57815-91ED-43cb-92C2-25804820EDAC}">
                        <c15:formulaRef>
                          <c15:sqref>ResponsesPerHB!$E$2:$E$9</c15:sqref>
                        </c15:formulaRef>
                      </c:ext>
                    </c:extLst>
                    <c:numCache>
                      <c:formatCode>General</c:formatCode>
                      <c:ptCount val="8"/>
                      <c:pt idx="0">
                        <c:v>11</c:v>
                      </c:pt>
                      <c:pt idx="1">
                        <c:v>7</c:v>
                      </c:pt>
                      <c:pt idx="2">
                        <c:v>7</c:v>
                      </c:pt>
                      <c:pt idx="3">
                        <c:v>7</c:v>
                      </c:pt>
                      <c:pt idx="4">
                        <c:v>6</c:v>
                      </c:pt>
                      <c:pt idx="5">
                        <c:v>0</c:v>
                      </c:pt>
                      <c:pt idx="6">
                        <c:v>8</c:v>
                      </c:pt>
                      <c:pt idx="7">
                        <c:v>46</c:v>
                      </c:pt>
                    </c:numCache>
                  </c:numRef>
                </c:val>
                <c:extLst>
                  <c:ext xmlns:c16="http://schemas.microsoft.com/office/drawing/2014/chart" uri="{C3380CC4-5D6E-409C-BE32-E72D297353CC}">
                    <c16:uniqueId val="{00000003-9FDA-40A1-9E67-FBB9D8B4D687}"/>
                  </c:ext>
                </c:extLst>
              </c15:ser>
            </c15:filteredBarSeries>
          </c:ext>
        </c:extLst>
      </c:barChart>
      <c:catAx>
        <c:axId val="107371611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73725712"/>
        <c:crosses val="autoZero"/>
        <c:auto val="1"/>
        <c:lblAlgn val="ctr"/>
        <c:lblOffset val="100"/>
        <c:noMultiLvlLbl val="0"/>
      </c:catAx>
      <c:valAx>
        <c:axId val="1073725712"/>
        <c:scaling>
          <c:orientation val="minMax"/>
        </c:scaling>
        <c:delete val="1"/>
        <c:axPos val="l"/>
        <c:numFmt formatCode="0%" sourceLinked="1"/>
        <c:majorTickMark val="none"/>
        <c:minorTickMark val="none"/>
        <c:tickLblPos val="nextTo"/>
        <c:crossAx val="1073716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t>Mae'r system gofal sylfaenol a chymunedol yn cefnogi'r clwstwr i gyflawni ei rôl o ddod â'r holl wasanaethau lleol ynghyd i gynllunio a darparu gofal gwell wedi'i gydlynu sy'n hyrwyddo llesiant unigolion a chymunedau.</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2.3201856148491878E-2"/>
          <c:y val="0.28334339167169581"/>
          <c:w val="0.95359628770301619"/>
          <c:h val="0.51222016831480854"/>
        </c:manualLayout>
      </c:layout>
      <c:barChart>
        <c:barDir val="bar"/>
        <c:grouping val="percentStacked"/>
        <c:varyColors val="0"/>
        <c:ser>
          <c:idx val="0"/>
          <c:order val="0"/>
          <c:tx>
            <c:strRef>
              <c:f>'System support'!$C$3</c:f>
              <c:strCache>
                <c:ptCount val="1"/>
                <c:pt idx="0">
                  <c:v>Strongly agree</c:v>
                </c:pt>
              </c:strCache>
            </c:strRef>
          </c:tx>
          <c:spPr>
            <a:solidFill>
              <a:srgbClr val="28445E"/>
            </a:solidFill>
            <a:ln>
              <a:noFill/>
            </a:ln>
            <a:effectLst/>
          </c:spPr>
          <c:invertIfNegative val="0"/>
          <c:dLbls>
            <c:dLbl>
              <c:idx val="0"/>
              <c:layout>
                <c:manualLayout>
                  <c:x val="7.0360591568215678E-3"/>
                  <c:y val="-0.1907789824653585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AFF-4F47-9593-AE14195105FA}"/>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'System support'!$E$3</c:f>
              <c:numCache>
                <c:formatCode>0.000</c:formatCode>
                <c:ptCount val="1"/>
                <c:pt idx="0">
                  <c:v>3.7735849056603772E-2</c:v>
                </c:pt>
              </c:numCache>
              <c:extLst/>
            </c:numRef>
          </c:val>
          <c:extLst>
            <c:ext xmlns:c16="http://schemas.microsoft.com/office/drawing/2014/chart" uri="{C3380CC4-5D6E-409C-BE32-E72D297353CC}">
              <c16:uniqueId val="{00000001-9AFF-4F47-9593-AE14195105FA}"/>
            </c:ext>
          </c:extLst>
        </c:ser>
        <c:ser>
          <c:idx val="1"/>
          <c:order val="1"/>
          <c:tx>
            <c:strRef>
              <c:f>'System support'!$C$4</c:f>
              <c:strCache>
                <c:ptCount val="1"/>
                <c:pt idx="0">
                  <c:v>Agree</c:v>
                </c:pt>
              </c:strCache>
            </c:strRef>
          </c:tx>
          <c:spPr>
            <a:solidFill>
              <a:srgbClr val="3D71A1"/>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63A0D7"/>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'System support'!$E$4</c:f>
              <c:numCache>
                <c:formatCode>0.000</c:formatCode>
                <c:ptCount val="1"/>
                <c:pt idx="0">
                  <c:v>0.41509433962264153</c:v>
                </c:pt>
              </c:numCache>
              <c:extLst/>
            </c:numRef>
          </c:val>
          <c:extLst>
            <c:ext xmlns:c16="http://schemas.microsoft.com/office/drawing/2014/chart" uri="{C3380CC4-5D6E-409C-BE32-E72D297353CC}">
              <c16:uniqueId val="{00000002-9AFF-4F47-9593-AE14195105FA}"/>
            </c:ext>
          </c:extLst>
        </c:ser>
        <c:ser>
          <c:idx val="2"/>
          <c:order val="2"/>
          <c:tx>
            <c:strRef>
              <c:f>'System support'!$C$5</c:f>
              <c:strCache>
                <c:ptCount val="1"/>
                <c:pt idx="0">
                  <c:v>Neither disagree nor agree</c:v>
                </c:pt>
              </c:strCache>
            </c:strRef>
          </c:tx>
          <c:spPr>
            <a:solidFill>
              <a:srgbClr val="3886CC"/>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'System support'!$E$5</c:f>
              <c:numCache>
                <c:formatCode>0.000</c:formatCode>
                <c:ptCount val="1"/>
                <c:pt idx="0">
                  <c:v>0.20754716981132076</c:v>
                </c:pt>
              </c:numCache>
              <c:extLst/>
            </c:numRef>
          </c:val>
          <c:extLst>
            <c:ext xmlns:c16="http://schemas.microsoft.com/office/drawing/2014/chart" uri="{C3380CC4-5D6E-409C-BE32-E72D297353CC}">
              <c16:uniqueId val="{00000003-9AFF-4F47-9593-AE14195105FA}"/>
            </c:ext>
          </c:extLst>
        </c:ser>
        <c:ser>
          <c:idx val="3"/>
          <c:order val="3"/>
          <c:tx>
            <c:strRef>
              <c:f>'System support'!$C$6</c:f>
              <c:strCache>
                <c:ptCount val="1"/>
                <c:pt idx="0">
                  <c:v>Disagree</c:v>
                </c:pt>
              </c:strCache>
            </c:strRef>
          </c:tx>
          <c:spPr>
            <a:solidFill>
              <a:srgbClr val="7AA1D4"/>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'System support'!$E$6</c:f>
              <c:numCache>
                <c:formatCode>0.000</c:formatCode>
                <c:ptCount val="1"/>
                <c:pt idx="0">
                  <c:v>0.30188679245283018</c:v>
                </c:pt>
              </c:numCache>
              <c:extLst/>
            </c:numRef>
          </c:val>
          <c:extLst>
            <c:ext xmlns:c16="http://schemas.microsoft.com/office/drawing/2014/chart" uri="{C3380CC4-5D6E-409C-BE32-E72D297353CC}">
              <c16:uniqueId val="{00000004-9AFF-4F47-9593-AE14195105FA}"/>
            </c:ext>
          </c:extLst>
        </c:ser>
        <c:ser>
          <c:idx val="4"/>
          <c:order val="4"/>
          <c:tx>
            <c:strRef>
              <c:f>'System support'!$C$7</c:f>
              <c:strCache>
                <c:ptCount val="1"/>
                <c:pt idx="0">
                  <c:v>Strongly disagree</c:v>
                </c:pt>
              </c:strCache>
            </c:strRef>
          </c:tx>
          <c:spPr>
            <a:solidFill>
              <a:srgbClr val="91B1DB"/>
            </a:solidFill>
            <a:ln>
              <a:noFill/>
            </a:ln>
            <a:effectLst/>
          </c:spPr>
          <c:invertIfNegative val="0"/>
          <c:dLbls>
            <c:dLbl>
              <c:idx val="0"/>
              <c:layout>
                <c:manualLayout>
                  <c:x val="-1.4072118313643141E-2"/>
                  <c:y val="-0.19501851540903314"/>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AFF-4F47-9593-AE14195105FA}"/>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'System support'!$E$7</c:f>
              <c:numCache>
                <c:formatCode>0.000</c:formatCode>
                <c:ptCount val="1"/>
                <c:pt idx="0">
                  <c:v>3.7735849056603772E-2</c:v>
                </c:pt>
              </c:numCache>
              <c:extLst/>
            </c:numRef>
          </c:val>
          <c:extLst>
            <c:ext xmlns:c16="http://schemas.microsoft.com/office/drawing/2014/chart" uri="{C3380CC4-5D6E-409C-BE32-E72D297353CC}">
              <c16:uniqueId val="{00000006-9AFF-4F47-9593-AE14195105FA}"/>
            </c:ext>
          </c:extLst>
        </c:ser>
        <c:dLbls>
          <c:dLblPos val="ctr"/>
          <c:showLegendKey val="0"/>
          <c:showVal val="1"/>
          <c:showCatName val="0"/>
          <c:showSerName val="0"/>
          <c:showPercent val="0"/>
          <c:showBubbleSize val="0"/>
        </c:dLbls>
        <c:gapWidth val="150"/>
        <c:overlap val="100"/>
        <c:axId val="1962264320"/>
        <c:axId val="1962260480"/>
      </c:barChart>
      <c:catAx>
        <c:axId val="1962264320"/>
        <c:scaling>
          <c:orientation val="minMax"/>
        </c:scaling>
        <c:delete val="1"/>
        <c:axPos val="l"/>
        <c:numFmt formatCode="General" sourceLinked="1"/>
        <c:majorTickMark val="none"/>
        <c:minorTickMark val="none"/>
        <c:tickLblPos val="nextTo"/>
        <c:crossAx val="1962260480"/>
        <c:crosses val="autoZero"/>
        <c:auto val="1"/>
        <c:lblAlgn val="ctr"/>
        <c:lblOffset val="100"/>
        <c:noMultiLvlLbl val="0"/>
      </c:catAx>
      <c:valAx>
        <c:axId val="1962260480"/>
        <c:scaling>
          <c:orientation val="minMax"/>
        </c:scaling>
        <c:delete val="1"/>
        <c:axPos val="b"/>
        <c:numFmt formatCode="0%" sourceLinked="1"/>
        <c:majorTickMark val="none"/>
        <c:minorTickMark val="none"/>
        <c:tickLblPos val="nextTo"/>
        <c:crossAx val="1962264320"/>
        <c:crosses val="autoZero"/>
        <c:crossBetween val="between"/>
      </c:valAx>
      <c:spPr>
        <a:noFill/>
        <a:ln>
          <a:noFill/>
        </a:ln>
        <a:effectLst/>
      </c:spPr>
    </c:plotArea>
    <c:legend>
      <c:legendPos val="b"/>
      <c:layout>
        <c:manualLayout>
          <c:xMode val="edge"/>
          <c:yMode val="edge"/>
          <c:x val="5.4274239731647286E-2"/>
          <c:y val="0.77159466192729165"/>
          <c:w val="0.89145133586323677"/>
          <c:h val="7.15426191567468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t>Mae gen i fynediad at dimau'r bwrdd iechyd e.e. cyllid, gweinyddol, cynllunio, rheoli prosiectau, a all eich cefnogi i gyflawni gwaith clwstwr tuag at y PCMW.</a:t>
            </a:r>
          </a:p>
        </c:rich>
      </c:tx>
      <c:layout>
        <c:manualLayout>
          <c:xMode val="edge"/>
          <c:yMode val="edge"/>
          <c:x val="0.11232367617825935"/>
          <c:y val="6.1470577047434286E-3"/>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2.3993892463736503E-2"/>
          <c:y val="0.2828425821064553"/>
          <c:w val="0.95201221507252698"/>
          <c:h val="0.52533908204849256"/>
        </c:manualLayout>
      </c:layout>
      <c:barChart>
        <c:barDir val="bar"/>
        <c:grouping val="percentStacked"/>
        <c:varyColors val="0"/>
        <c:ser>
          <c:idx val="0"/>
          <c:order val="0"/>
          <c:tx>
            <c:strRef>
              <c:f>'Access to HB support'!$C$3</c:f>
              <c:strCache>
                <c:ptCount val="1"/>
                <c:pt idx="0">
                  <c:v>Strongly agree</c:v>
                </c:pt>
              </c:strCache>
            </c:strRef>
          </c:tx>
          <c:spPr>
            <a:solidFill>
              <a:srgbClr val="28445E"/>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91B1DB"/>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'Access to HB support'!$E$3</c:f>
              <c:numCache>
                <c:formatCode>0.000</c:formatCode>
                <c:ptCount val="1"/>
                <c:pt idx="0">
                  <c:v>0.22641509433962265</c:v>
                </c:pt>
              </c:numCache>
              <c:extLst/>
            </c:numRef>
          </c:val>
          <c:extLst>
            <c:ext xmlns:c16="http://schemas.microsoft.com/office/drawing/2014/chart" uri="{C3380CC4-5D6E-409C-BE32-E72D297353CC}">
              <c16:uniqueId val="{00000000-039F-4480-BDFE-DCF9C8C583F9}"/>
            </c:ext>
          </c:extLst>
        </c:ser>
        <c:ser>
          <c:idx val="1"/>
          <c:order val="1"/>
          <c:tx>
            <c:strRef>
              <c:f>'Access to HB support'!$C$4</c:f>
              <c:strCache>
                <c:ptCount val="1"/>
                <c:pt idx="0">
                  <c:v>Agree</c:v>
                </c:pt>
              </c:strCache>
            </c:strRef>
          </c:tx>
          <c:spPr>
            <a:solidFill>
              <a:srgbClr val="3D71A1"/>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7AA1D4"/>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'Access to HB support'!$E$4</c:f>
              <c:numCache>
                <c:formatCode>0.000</c:formatCode>
                <c:ptCount val="1"/>
                <c:pt idx="0">
                  <c:v>0.47169811320754718</c:v>
                </c:pt>
              </c:numCache>
              <c:extLst/>
            </c:numRef>
          </c:val>
          <c:extLst>
            <c:ext xmlns:c16="http://schemas.microsoft.com/office/drawing/2014/chart" uri="{C3380CC4-5D6E-409C-BE32-E72D297353CC}">
              <c16:uniqueId val="{00000001-039F-4480-BDFE-DCF9C8C583F9}"/>
            </c:ext>
          </c:extLst>
        </c:ser>
        <c:ser>
          <c:idx val="2"/>
          <c:order val="2"/>
          <c:tx>
            <c:strRef>
              <c:f>'Access to HB support'!$C$5</c:f>
              <c:strCache>
                <c:ptCount val="1"/>
                <c:pt idx="0">
                  <c:v>Neither disagree nor agree</c:v>
                </c:pt>
              </c:strCache>
            </c:strRef>
          </c:tx>
          <c:spPr>
            <a:solidFill>
              <a:srgbClr val="3886CC"/>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'Access to HB support'!$E$5</c:f>
              <c:numCache>
                <c:formatCode>0.000</c:formatCode>
                <c:ptCount val="1"/>
                <c:pt idx="0">
                  <c:v>0.16981132075471697</c:v>
                </c:pt>
              </c:numCache>
              <c:extLst/>
            </c:numRef>
          </c:val>
          <c:extLst>
            <c:ext xmlns:c16="http://schemas.microsoft.com/office/drawing/2014/chart" uri="{C3380CC4-5D6E-409C-BE32-E72D297353CC}">
              <c16:uniqueId val="{00000002-039F-4480-BDFE-DCF9C8C583F9}"/>
            </c:ext>
          </c:extLst>
        </c:ser>
        <c:ser>
          <c:idx val="3"/>
          <c:order val="3"/>
          <c:tx>
            <c:strRef>
              <c:f>'Access to HB support'!$C$6</c:f>
              <c:strCache>
                <c:ptCount val="1"/>
                <c:pt idx="0">
                  <c:v>Disagree</c:v>
                </c:pt>
              </c:strCache>
            </c:strRef>
          </c:tx>
          <c:spPr>
            <a:solidFill>
              <a:srgbClr val="4B91D1"/>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'Access to HB support'!$E$6</c:f>
              <c:numCache>
                <c:formatCode>0.000</c:formatCode>
                <c:ptCount val="1"/>
                <c:pt idx="0">
                  <c:v>0.11320754716981132</c:v>
                </c:pt>
              </c:numCache>
              <c:extLst/>
            </c:numRef>
          </c:val>
          <c:extLst>
            <c:ext xmlns:c16="http://schemas.microsoft.com/office/drawing/2014/chart" uri="{C3380CC4-5D6E-409C-BE32-E72D297353CC}">
              <c16:uniqueId val="{00000003-039F-4480-BDFE-DCF9C8C583F9}"/>
            </c:ext>
          </c:extLst>
        </c:ser>
        <c:ser>
          <c:idx val="4"/>
          <c:order val="4"/>
          <c:tx>
            <c:strRef>
              <c:f>'Access to HB support'!$C$7</c:f>
              <c:strCache>
                <c:ptCount val="1"/>
                <c:pt idx="0">
                  <c:v>Strongly disagree</c:v>
                </c:pt>
              </c:strCache>
            </c:strRef>
          </c:tx>
          <c:spPr>
            <a:solidFill>
              <a:srgbClr val="7AA1D4"/>
            </a:solidFill>
            <a:ln>
              <a:noFill/>
            </a:ln>
            <a:effectLst/>
          </c:spPr>
          <c:invertIfNegative val="0"/>
          <c:dLbls>
            <c:dLbl>
              <c:idx val="0"/>
              <c:layout>
                <c:manualLayout>
                  <c:x val="-1.6666666666666871E-2"/>
                  <c:y val="-0.23148148148148148"/>
                </c:manualLayout>
              </c:layout>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39F-4480-BDFE-DCF9C8C583F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'Access to HB support'!$E$7</c:f>
              <c:numCache>
                <c:formatCode>0.000</c:formatCode>
                <c:ptCount val="1"/>
                <c:pt idx="0">
                  <c:v>1.8867924528301886E-2</c:v>
                </c:pt>
              </c:numCache>
              <c:extLst/>
            </c:numRef>
          </c:val>
          <c:extLst>
            <c:ext xmlns:c16="http://schemas.microsoft.com/office/drawing/2014/chart" uri="{C3380CC4-5D6E-409C-BE32-E72D297353CC}">
              <c16:uniqueId val="{00000005-039F-4480-BDFE-DCF9C8C583F9}"/>
            </c:ext>
          </c:extLst>
        </c:ser>
        <c:dLbls>
          <c:dLblPos val="ctr"/>
          <c:showLegendKey val="0"/>
          <c:showVal val="1"/>
          <c:showCatName val="0"/>
          <c:showSerName val="0"/>
          <c:showPercent val="0"/>
          <c:showBubbleSize val="0"/>
        </c:dLbls>
        <c:gapWidth val="150"/>
        <c:overlap val="100"/>
        <c:axId val="1940165072"/>
        <c:axId val="1940165552"/>
      </c:barChart>
      <c:catAx>
        <c:axId val="1940165072"/>
        <c:scaling>
          <c:orientation val="minMax"/>
        </c:scaling>
        <c:delete val="1"/>
        <c:axPos val="l"/>
        <c:numFmt formatCode="General" sourceLinked="1"/>
        <c:majorTickMark val="none"/>
        <c:minorTickMark val="none"/>
        <c:tickLblPos val="nextTo"/>
        <c:crossAx val="1940165552"/>
        <c:crosses val="autoZero"/>
        <c:auto val="1"/>
        <c:lblAlgn val="ctr"/>
        <c:lblOffset val="100"/>
        <c:noMultiLvlLbl val="0"/>
      </c:catAx>
      <c:valAx>
        <c:axId val="1940165552"/>
        <c:scaling>
          <c:orientation val="minMax"/>
        </c:scaling>
        <c:delete val="1"/>
        <c:axPos val="b"/>
        <c:numFmt formatCode="0%" sourceLinked="1"/>
        <c:majorTickMark val="none"/>
        <c:minorTickMark val="none"/>
        <c:tickLblPos val="nextTo"/>
        <c:crossAx val="1940165072"/>
        <c:crosses val="autoZero"/>
        <c:crossBetween val="between"/>
      </c:valAx>
      <c:spPr>
        <a:noFill/>
        <a:ln>
          <a:noFill/>
        </a:ln>
        <a:effectLst/>
      </c:spPr>
    </c:plotArea>
    <c:legend>
      <c:legendPos val="b"/>
      <c:layout>
        <c:manualLayout>
          <c:xMode val="edge"/>
          <c:yMode val="edge"/>
          <c:x val="0.05"/>
          <c:y val="0.79224482356372106"/>
          <c:w val="0.9"/>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65101926156994"/>
          <c:y val="7.0853462157809979E-2"/>
          <c:w val="0.88473027932211346"/>
          <c:h val="0.56162044961771085"/>
        </c:manualLayout>
      </c:layout>
      <c:barChart>
        <c:barDir val="col"/>
        <c:grouping val="clustered"/>
        <c:varyColors val="0"/>
        <c:ser>
          <c:idx val="1"/>
          <c:order val="1"/>
          <c:tx>
            <c:strRef>
              <c:f>'Meeting Frequency'!$K$2:$K$3</c:f>
              <c:strCache>
                <c:ptCount val="2"/>
                <c:pt idx="0">
                  <c:v>Current meeting frequency</c:v>
                </c:pt>
              </c:strCache>
            </c:strRef>
          </c:tx>
          <c:spPr>
            <a:solidFill>
              <a:srgbClr val="28445E"/>
            </a:solidFill>
            <a:ln>
              <a:solidFill>
                <a:srgbClr val="28445E"/>
              </a:solidFill>
            </a:ln>
            <a:effectLst/>
          </c:spPr>
          <c:invertIfNegative val="0"/>
          <c:dLbls>
            <c:dLbl>
              <c:idx val="4"/>
              <c:delete val="1"/>
              <c:extLst>
                <c:ext xmlns:c15="http://schemas.microsoft.com/office/drawing/2012/chart" uri="{CE6537A1-D6FC-4f65-9D91-7224C49458BB}"/>
                <c:ext xmlns:c16="http://schemas.microsoft.com/office/drawing/2014/chart" uri="{C3380CC4-5D6E-409C-BE32-E72D297353CC}">
                  <c16:uniqueId val="{00000000-7C2E-423A-A6C1-68DAD02664A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'Meeting Frequency'!$I$4:$I$9</c:f>
              <c:strCache>
                <c:ptCount val="6"/>
                <c:pt idx="0">
                  <c:v>Four meetings a year</c:v>
                </c:pt>
                <c:pt idx="1">
                  <c:v>Six meetings a year</c:v>
                </c:pt>
                <c:pt idx="2">
                  <c:v>Ten meetings a year</c:v>
                </c:pt>
                <c:pt idx="3">
                  <c:v>Five meetings a year</c:v>
                </c:pt>
                <c:pt idx="4">
                  <c:v>Twelve meetings a year</c:v>
                </c:pt>
                <c:pt idx="5">
                  <c:v>More than twelve meetings a year</c:v>
                </c:pt>
              </c:strCache>
            </c:strRef>
          </c:cat>
          <c:val>
            <c:numRef>
              <c:f>'Meeting Frequency'!$K$4:$K$9</c:f>
              <c:numCache>
                <c:formatCode>General</c:formatCode>
                <c:ptCount val="6"/>
                <c:pt idx="0">
                  <c:v>67.900000000000006</c:v>
                </c:pt>
                <c:pt idx="1">
                  <c:v>23.1</c:v>
                </c:pt>
                <c:pt idx="2">
                  <c:v>5.66</c:v>
                </c:pt>
                <c:pt idx="3">
                  <c:v>1.89</c:v>
                </c:pt>
                <c:pt idx="4">
                  <c:v>0</c:v>
                </c:pt>
                <c:pt idx="5">
                  <c:v>1.89</c:v>
                </c:pt>
              </c:numCache>
            </c:numRef>
          </c:val>
          <c:extLst>
            <c:ext xmlns:c16="http://schemas.microsoft.com/office/drawing/2014/chart" uri="{C3380CC4-5D6E-409C-BE32-E72D297353CC}">
              <c16:uniqueId val="{00000001-7C2E-423A-A6C1-68DAD02664A8}"/>
            </c:ext>
          </c:extLst>
        </c:ser>
        <c:ser>
          <c:idx val="3"/>
          <c:order val="3"/>
          <c:tx>
            <c:strRef>
              <c:f>'Meeting Frequency'!$M$2:$M$3</c:f>
              <c:strCache>
                <c:ptCount val="2"/>
                <c:pt idx="0">
                  <c:v>Optimal meeting frequency</c:v>
                </c:pt>
              </c:strCache>
            </c:strRef>
          </c:tx>
          <c:spPr>
            <a:solidFill>
              <a:srgbClr val="3D71A1"/>
            </a:solidFill>
            <a:ln>
              <a:noFill/>
            </a:ln>
            <a:effectLst/>
          </c:spPr>
          <c:invertIfNegative val="0"/>
          <c:dLbls>
            <c:dLbl>
              <c:idx val="2"/>
              <c:delete val="1"/>
              <c:extLst>
                <c:ext xmlns:c15="http://schemas.microsoft.com/office/drawing/2012/chart" uri="{CE6537A1-D6FC-4f65-9D91-7224C49458BB}"/>
                <c:ext xmlns:c16="http://schemas.microsoft.com/office/drawing/2014/chart" uri="{C3380CC4-5D6E-409C-BE32-E72D297353CC}">
                  <c16:uniqueId val="{00000002-7C2E-423A-A6C1-68DAD02664A8}"/>
                </c:ext>
              </c:extLst>
            </c:dLbl>
            <c:dLbl>
              <c:idx val="3"/>
              <c:delete val="1"/>
              <c:extLst>
                <c:ext xmlns:c15="http://schemas.microsoft.com/office/drawing/2012/chart" uri="{CE6537A1-D6FC-4f65-9D91-7224C49458BB}"/>
                <c:ext xmlns:c16="http://schemas.microsoft.com/office/drawing/2014/chart" uri="{C3380CC4-5D6E-409C-BE32-E72D297353CC}">
                  <c16:uniqueId val="{00000003-7C2E-423A-A6C1-68DAD02664A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'Meeting Frequency'!$I$4:$I$9</c:f>
              <c:strCache>
                <c:ptCount val="6"/>
                <c:pt idx="0">
                  <c:v>Four meetings a year</c:v>
                </c:pt>
                <c:pt idx="1">
                  <c:v>Six meetings a year</c:v>
                </c:pt>
                <c:pt idx="2">
                  <c:v>Ten meetings a year</c:v>
                </c:pt>
                <c:pt idx="3">
                  <c:v>Five meetings a year</c:v>
                </c:pt>
                <c:pt idx="4">
                  <c:v>Twelve meetings a year</c:v>
                </c:pt>
                <c:pt idx="5">
                  <c:v>More than twelve meetings a year</c:v>
                </c:pt>
              </c:strCache>
            </c:strRef>
          </c:cat>
          <c:val>
            <c:numRef>
              <c:f>'Meeting Frequency'!$M$4:$M$9</c:f>
              <c:numCache>
                <c:formatCode>General</c:formatCode>
                <c:ptCount val="6"/>
                <c:pt idx="0">
                  <c:v>43.4</c:v>
                </c:pt>
                <c:pt idx="1">
                  <c:v>45.3</c:v>
                </c:pt>
                <c:pt idx="2">
                  <c:v>0</c:v>
                </c:pt>
                <c:pt idx="3">
                  <c:v>0</c:v>
                </c:pt>
                <c:pt idx="4">
                  <c:v>9.43</c:v>
                </c:pt>
                <c:pt idx="5">
                  <c:v>1.89</c:v>
                </c:pt>
              </c:numCache>
            </c:numRef>
          </c:val>
          <c:extLst>
            <c:ext xmlns:c16="http://schemas.microsoft.com/office/drawing/2014/chart" uri="{C3380CC4-5D6E-409C-BE32-E72D297353CC}">
              <c16:uniqueId val="{00000004-7C2E-423A-A6C1-68DAD02664A8}"/>
            </c:ext>
          </c:extLst>
        </c:ser>
        <c:dLbls>
          <c:showLegendKey val="0"/>
          <c:showVal val="0"/>
          <c:showCatName val="0"/>
          <c:showSerName val="0"/>
          <c:showPercent val="0"/>
          <c:showBubbleSize val="0"/>
        </c:dLbls>
        <c:gapWidth val="219"/>
        <c:overlap val="-27"/>
        <c:axId val="1606109424"/>
        <c:axId val="1606109904"/>
        <c:extLst>
          <c:ext xmlns:c15="http://schemas.microsoft.com/office/drawing/2012/chart" uri="{02D57815-91ED-43cb-92C2-25804820EDAC}">
            <c15:filteredBarSeries>
              <c15:ser>
                <c:idx val="0"/>
                <c:order val="0"/>
                <c:tx>
                  <c:strRef>
                    <c:extLst>
                      <c:ext uri="{02D57815-91ED-43cb-92C2-25804820EDAC}">
                        <c15:formulaRef>
                          <c15:sqref>'Meeting Frequency'!$J$2:$J$3</c15:sqref>
                        </c15:formulaRef>
                      </c:ext>
                    </c:extLst>
                    <c:strCache>
                      <c:ptCount val="2"/>
                      <c:pt idx="0">
                        <c:v>Current meeting frequency</c:v>
                      </c:pt>
                    </c:strCache>
                  </c:strRef>
                </c:tx>
                <c:spPr>
                  <a:solidFill>
                    <a:schemeClr val="accent1"/>
                  </a:solidFill>
                  <a:ln>
                    <a:noFill/>
                  </a:ln>
                  <a:effectLst/>
                </c:spPr>
                <c:invertIfNegative val="0"/>
                <c:cat>
                  <c:strRef>
                    <c:extLst>
                      <c:ext uri="{02D57815-91ED-43cb-92C2-25804820EDAC}">
                        <c15:formulaRef>
                          <c15:sqref>'Meeting Frequency'!$I$4:$I$9</c15:sqref>
                        </c15:formulaRef>
                      </c:ext>
                    </c:extLst>
                    <c:strCache>
                      <c:ptCount val="6"/>
                      <c:pt idx="0">
                        <c:v>Four meetings a year</c:v>
                      </c:pt>
                      <c:pt idx="1">
                        <c:v>Six meetings a year</c:v>
                      </c:pt>
                      <c:pt idx="2">
                        <c:v>Ten meetings a year</c:v>
                      </c:pt>
                      <c:pt idx="3">
                        <c:v>Five meetings a year</c:v>
                      </c:pt>
                      <c:pt idx="4">
                        <c:v>Twelve meetings a year</c:v>
                      </c:pt>
                      <c:pt idx="5">
                        <c:v>More than twelve meetings a year</c:v>
                      </c:pt>
                    </c:strCache>
                  </c:strRef>
                </c:cat>
                <c:val>
                  <c:numRef>
                    <c:extLst>
                      <c:ext uri="{02D57815-91ED-43cb-92C2-25804820EDAC}">
                        <c15:formulaRef>
                          <c15:sqref>'Meeting Frequency'!$J$4:$J$9</c15:sqref>
                        </c15:formulaRef>
                      </c:ext>
                    </c:extLst>
                    <c:numCache>
                      <c:formatCode>General</c:formatCode>
                      <c:ptCount val="6"/>
                      <c:pt idx="0">
                        <c:v>36</c:v>
                      </c:pt>
                      <c:pt idx="1">
                        <c:v>12</c:v>
                      </c:pt>
                      <c:pt idx="2">
                        <c:v>3</c:v>
                      </c:pt>
                      <c:pt idx="3">
                        <c:v>1</c:v>
                      </c:pt>
                      <c:pt idx="4">
                        <c:v>0</c:v>
                      </c:pt>
                      <c:pt idx="5">
                        <c:v>1</c:v>
                      </c:pt>
                    </c:numCache>
                  </c:numRef>
                </c:val>
                <c:extLst>
                  <c:ext xmlns:c16="http://schemas.microsoft.com/office/drawing/2014/chart" uri="{C3380CC4-5D6E-409C-BE32-E72D297353CC}">
                    <c16:uniqueId val="{00000005-7C2E-423A-A6C1-68DAD02664A8}"/>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'Meeting Frequency'!$L$2:$L$3</c15:sqref>
                        </c15:formulaRef>
                      </c:ext>
                    </c:extLst>
                    <c:strCache>
                      <c:ptCount val="2"/>
                      <c:pt idx="0">
                        <c:v>Optimal meeting frequency</c:v>
                      </c:pt>
                    </c:strCache>
                  </c:strRef>
                </c:tx>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'Meeting Frequency'!$I$4:$I$9</c15:sqref>
                        </c15:formulaRef>
                      </c:ext>
                    </c:extLst>
                    <c:strCache>
                      <c:ptCount val="6"/>
                      <c:pt idx="0">
                        <c:v>Four meetings a year</c:v>
                      </c:pt>
                      <c:pt idx="1">
                        <c:v>Six meetings a year</c:v>
                      </c:pt>
                      <c:pt idx="2">
                        <c:v>Ten meetings a year</c:v>
                      </c:pt>
                      <c:pt idx="3">
                        <c:v>Five meetings a year</c:v>
                      </c:pt>
                      <c:pt idx="4">
                        <c:v>Twelve meetings a year</c:v>
                      </c:pt>
                      <c:pt idx="5">
                        <c:v>More than twelve meetings a year</c:v>
                      </c:pt>
                    </c:strCache>
                  </c:strRef>
                </c:cat>
                <c:val>
                  <c:numRef>
                    <c:extLst xmlns:c15="http://schemas.microsoft.com/office/drawing/2012/chart">
                      <c:ext xmlns:c15="http://schemas.microsoft.com/office/drawing/2012/chart" uri="{02D57815-91ED-43cb-92C2-25804820EDAC}">
                        <c15:formulaRef>
                          <c15:sqref>'Meeting Frequency'!$L$4:$L$9</c15:sqref>
                        </c15:formulaRef>
                      </c:ext>
                    </c:extLst>
                    <c:numCache>
                      <c:formatCode>General</c:formatCode>
                      <c:ptCount val="6"/>
                      <c:pt idx="0">
                        <c:v>23</c:v>
                      </c:pt>
                      <c:pt idx="1">
                        <c:v>24</c:v>
                      </c:pt>
                      <c:pt idx="2">
                        <c:v>0</c:v>
                      </c:pt>
                      <c:pt idx="3">
                        <c:v>0</c:v>
                      </c:pt>
                      <c:pt idx="4">
                        <c:v>5</c:v>
                      </c:pt>
                      <c:pt idx="5">
                        <c:v>1</c:v>
                      </c:pt>
                    </c:numCache>
                  </c:numRef>
                </c:val>
                <c:extLst xmlns:c15="http://schemas.microsoft.com/office/drawing/2012/chart">
                  <c:ext xmlns:c16="http://schemas.microsoft.com/office/drawing/2014/chart" uri="{C3380CC4-5D6E-409C-BE32-E72D297353CC}">
                    <c16:uniqueId val="{00000006-7C2E-423A-A6C1-68DAD02664A8}"/>
                  </c:ext>
                </c:extLst>
              </c15:ser>
            </c15:filteredBarSeries>
          </c:ext>
        </c:extLst>
      </c:barChart>
      <c:catAx>
        <c:axId val="1606109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06109904"/>
        <c:crosses val="autoZero"/>
        <c:auto val="1"/>
        <c:lblAlgn val="ctr"/>
        <c:lblOffset val="100"/>
        <c:noMultiLvlLbl val="0"/>
      </c:catAx>
      <c:valAx>
        <c:axId val="1606109904"/>
        <c:scaling>
          <c:orientation val="minMax"/>
        </c:scaling>
        <c:delete val="0"/>
        <c:axPos val="l"/>
        <c:majorGridlines>
          <c:spPr>
            <a:ln w="9525" cap="flat" cmpd="sng" algn="ctr">
              <a:no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a:t>
                </a:r>
              </a:p>
            </c:rich>
          </c:tx>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06109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t>O fewn yr amser a neilltuwyd ar gyfer gwaith clwstwr, mae'n gyraeddadwy i'r clwstwr gyflawni ei gyfraniad tuag at y Model Gofal Sylfaenol i Gymru.</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2.6356774889181742E-2"/>
          <c:y val="0.3598070739549839"/>
          <c:w val="0.94728645022163649"/>
          <c:h val="0.42234650732967061"/>
        </c:manualLayout>
      </c:layout>
      <c:barChart>
        <c:barDir val="bar"/>
        <c:grouping val="percentStacked"/>
        <c:varyColors val="0"/>
        <c:ser>
          <c:idx val="0"/>
          <c:order val="0"/>
          <c:tx>
            <c:strRef>
              <c:f>Time!$B$4</c:f>
              <c:strCache>
                <c:ptCount val="1"/>
                <c:pt idx="0">
                  <c:v>Strongly agree</c:v>
                </c:pt>
              </c:strCache>
            </c:strRef>
          </c:tx>
          <c:spPr>
            <a:solidFill>
              <a:srgbClr val="28445E"/>
            </a:solidFill>
            <a:ln>
              <a:noFill/>
            </a:ln>
            <a:effectLst/>
          </c:spPr>
          <c:invertIfNegative val="0"/>
          <c:dLbls>
            <c:dLbl>
              <c:idx val="0"/>
              <c:layout>
                <c:manualLayout>
                  <c:x val="8.3333333333333332E-3"/>
                  <c:y val="-0.1759259259259259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991-480C-9FAF-0276FD545112}"/>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Time!$D$4</c:f>
              <c:numCache>
                <c:formatCode>0.00</c:formatCode>
                <c:ptCount val="1"/>
                <c:pt idx="0">
                  <c:v>1.8867924528301886E-2</c:v>
                </c:pt>
              </c:numCache>
              <c:extLst/>
            </c:numRef>
          </c:val>
          <c:extLst>
            <c:ext xmlns:c16="http://schemas.microsoft.com/office/drawing/2014/chart" uri="{C3380CC4-5D6E-409C-BE32-E72D297353CC}">
              <c16:uniqueId val="{00000001-2991-480C-9FAF-0276FD545112}"/>
            </c:ext>
          </c:extLst>
        </c:ser>
        <c:ser>
          <c:idx val="1"/>
          <c:order val="1"/>
          <c:tx>
            <c:strRef>
              <c:f>Time!$B$5</c:f>
              <c:strCache>
                <c:ptCount val="1"/>
                <c:pt idx="0">
                  <c:v>Agree</c:v>
                </c:pt>
              </c:strCache>
            </c:strRef>
          </c:tx>
          <c:spPr>
            <a:solidFill>
              <a:srgbClr val="3D71A1"/>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63A0D7"/>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Time!$D$5</c:f>
              <c:numCache>
                <c:formatCode>0.00</c:formatCode>
                <c:ptCount val="1"/>
                <c:pt idx="0">
                  <c:v>0.15094339622641509</c:v>
                </c:pt>
              </c:numCache>
              <c:extLst/>
            </c:numRef>
          </c:val>
          <c:extLst>
            <c:ext xmlns:c16="http://schemas.microsoft.com/office/drawing/2014/chart" uri="{C3380CC4-5D6E-409C-BE32-E72D297353CC}">
              <c16:uniqueId val="{00000002-2991-480C-9FAF-0276FD545112}"/>
            </c:ext>
          </c:extLst>
        </c:ser>
        <c:ser>
          <c:idx val="2"/>
          <c:order val="2"/>
          <c:tx>
            <c:strRef>
              <c:f>Time!$B$6</c:f>
              <c:strCache>
                <c:ptCount val="1"/>
                <c:pt idx="0">
                  <c:v>Neither disagree nor agree</c:v>
                </c:pt>
              </c:strCache>
            </c:strRef>
          </c:tx>
          <c:spPr>
            <a:solidFill>
              <a:srgbClr val="4B91D1"/>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Time!$D$6</c:f>
              <c:numCache>
                <c:formatCode>0.00</c:formatCode>
                <c:ptCount val="1"/>
                <c:pt idx="0">
                  <c:v>0.35849056603773582</c:v>
                </c:pt>
              </c:numCache>
              <c:extLst/>
            </c:numRef>
          </c:val>
          <c:extLst>
            <c:ext xmlns:c16="http://schemas.microsoft.com/office/drawing/2014/chart" uri="{C3380CC4-5D6E-409C-BE32-E72D297353CC}">
              <c16:uniqueId val="{00000003-2991-480C-9FAF-0276FD545112}"/>
            </c:ext>
          </c:extLst>
        </c:ser>
        <c:ser>
          <c:idx val="3"/>
          <c:order val="3"/>
          <c:tx>
            <c:strRef>
              <c:f>Time!$B$7</c:f>
              <c:strCache>
                <c:ptCount val="1"/>
                <c:pt idx="0">
                  <c:v>Disagree</c:v>
                </c:pt>
              </c:strCache>
            </c:strRef>
          </c:tx>
          <c:spPr>
            <a:solidFill>
              <a:srgbClr val="63A0D7"/>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Time!$D$7</c:f>
              <c:numCache>
                <c:formatCode>0.00</c:formatCode>
                <c:ptCount val="1"/>
                <c:pt idx="0">
                  <c:v>0.37735849056603776</c:v>
                </c:pt>
              </c:numCache>
              <c:extLst/>
            </c:numRef>
          </c:val>
          <c:extLst>
            <c:ext xmlns:c16="http://schemas.microsoft.com/office/drawing/2014/chart" uri="{C3380CC4-5D6E-409C-BE32-E72D297353CC}">
              <c16:uniqueId val="{00000004-2991-480C-9FAF-0276FD545112}"/>
            </c:ext>
          </c:extLst>
        </c:ser>
        <c:ser>
          <c:idx val="4"/>
          <c:order val="4"/>
          <c:tx>
            <c:strRef>
              <c:f>Time!$B$8</c:f>
              <c:strCache>
                <c:ptCount val="1"/>
                <c:pt idx="0">
                  <c:v>Strongly disagree</c:v>
                </c:pt>
              </c:strCache>
            </c:strRef>
          </c:tx>
          <c:spPr>
            <a:solidFill>
              <a:srgbClr val="91B1DB"/>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Time!$D$8</c:f>
              <c:numCache>
                <c:formatCode>0.00</c:formatCode>
                <c:ptCount val="1"/>
                <c:pt idx="0">
                  <c:v>9.4339622641509441E-2</c:v>
                </c:pt>
              </c:numCache>
              <c:extLst/>
            </c:numRef>
          </c:val>
          <c:extLst>
            <c:ext xmlns:c16="http://schemas.microsoft.com/office/drawing/2014/chart" uri="{C3380CC4-5D6E-409C-BE32-E72D297353CC}">
              <c16:uniqueId val="{00000005-2991-480C-9FAF-0276FD545112}"/>
            </c:ext>
          </c:extLst>
        </c:ser>
        <c:dLbls>
          <c:dLblPos val="ctr"/>
          <c:showLegendKey val="0"/>
          <c:showVal val="1"/>
          <c:showCatName val="0"/>
          <c:showSerName val="0"/>
          <c:showPercent val="0"/>
          <c:showBubbleSize val="0"/>
        </c:dLbls>
        <c:gapWidth val="150"/>
        <c:overlap val="100"/>
        <c:axId val="180839008"/>
        <c:axId val="180841408"/>
      </c:barChart>
      <c:catAx>
        <c:axId val="180839008"/>
        <c:scaling>
          <c:orientation val="minMax"/>
        </c:scaling>
        <c:delete val="1"/>
        <c:axPos val="l"/>
        <c:numFmt formatCode="General" sourceLinked="1"/>
        <c:majorTickMark val="none"/>
        <c:minorTickMark val="none"/>
        <c:tickLblPos val="nextTo"/>
        <c:crossAx val="180841408"/>
        <c:crosses val="autoZero"/>
        <c:auto val="1"/>
        <c:lblAlgn val="ctr"/>
        <c:lblOffset val="100"/>
        <c:noMultiLvlLbl val="0"/>
      </c:catAx>
      <c:valAx>
        <c:axId val="180841408"/>
        <c:scaling>
          <c:orientation val="minMax"/>
        </c:scaling>
        <c:delete val="1"/>
        <c:axPos val="b"/>
        <c:numFmt formatCode="0%" sourceLinked="1"/>
        <c:majorTickMark val="none"/>
        <c:minorTickMark val="none"/>
        <c:tickLblPos val="nextTo"/>
        <c:crossAx val="180839008"/>
        <c:crosses val="autoZero"/>
        <c:crossBetween val="between"/>
      </c:valAx>
      <c:spPr>
        <a:noFill/>
        <a:ln>
          <a:noFill/>
        </a:ln>
        <a:effectLst/>
      </c:spPr>
    </c:plotArea>
    <c:legend>
      <c:legendPos val="b"/>
      <c:layout>
        <c:manualLayout>
          <c:xMode val="edge"/>
          <c:yMode val="edge"/>
          <c:x val="5.8333333333333334E-2"/>
          <c:y val="0.79224482356372106"/>
          <c:w val="0.9"/>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[CSR2025 Analysis 53 records HC update.xlsx]MaturityData!PivotTable6</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3D71A1"/>
          </a:solidFill>
          <a:ln>
            <a:noFill/>
          </a:ln>
          <a:effectLst/>
        </c:spPr>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3D71A1"/>
          </a:solidFill>
          <a:ln>
            <a:noFill/>
          </a:ln>
          <a:effectLst/>
        </c:spPr>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
        <c:idx val="15"/>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6"/>
        <c:spPr>
          <a:solidFill>
            <a:srgbClr val="3D71A1"/>
          </a:solidFill>
          <a:ln>
            <a:noFill/>
          </a:ln>
          <a:effectLst/>
        </c:spPr>
      </c:pivotFmt>
      <c:pivotFmt>
        <c:idx val="17"/>
        <c:spPr>
          <a:solidFill>
            <a:srgbClr val="3D71A1"/>
          </a:solidFill>
          <a:ln>
            <a:noFill/>
          </a:ln>
          <a:effectLst/>
        </c:spPr>
      </c:pivotFmt>
      <c:pivotFmt>
        <c:idx val="18"/>
        <c:spPr>
          <a:solidFill>
            <a:srgbClr val="3D71A1"/>
          </a:solidFill>
          <a:ln>
            <a:noFill/>
          </a:ln>
          <a:effectLst/>
        </c:spPr>
      </c:pivotFmt>
      <c:pivotFmt>
        <c:idx val="19"/>
        <c:spPr>
          <a:solidFill>
            <a:srgbClr val="3D71A1"/>
          </a:solidFill>
          <a:ln>
            <a:noFill/>
          </a:ln>
          <a:effectLst/>
        </c:spPr>
      </c:pivotFmt>
      <c:pivotFmt>
        <c:idx val="20"/>
        <c:spPr>
          <a:solidFill>
            <a:srgbClr val="3D71A1"/>
          </a:solidFill>
          <a:ln>
            <a:noFill/>
          </a:ln>
          <a:effectLst/>
        </c:spPr>
      </c:pivotFmt>
      <c:pivotFmt>
        <c:idx val="21"/>
        <c:spPr>
          <a:solidFill>
            <a:srgbClr val="3D71A1"/>
          </a:solidFill>
          <a:ln>
            <a:noFill/>
          </a:ln>
          <a:effectLst/>
        </c:spPr>
      </c:pivotFmt>
      <c:pivotFmt>
        <c:idx val="22"/>
        <c:spPr>
          <a:solidFill>
            <a:srgbClr val="3D71A1"/>
          </a:solidFill>
          <a:ln>
            <a:noFill/>
          </a:ln>
          <a:effectLst/>
        </c:spPr>
      </c:pivotFmt>
      <c:pivotFmt>
        <c:idx val="23"/>
        <c:spPr>
          <a:solidFill>
            <a:srgbClr val="3D71A1"/>
          </a:solidFill>
          <a:ln>
            <a:noFill/>
          </a:ln>
          <a:effectLst/>
        </c:spPr>
      </c:pivotFmt>
      <c:pivotFmt>
        <c:idx val="24"/>
        <c:spPr>
          <a:solidFill>
            <a:srgbClr val="3D71A1"/>
          </a:solidFill>
          <a:ln>
            <a:noFill/>
          </a:ln>
          <a:effectLst/>
        </c:spPr>
      </c:pivotFmt>
      <c:pivotFmt>
        <c:idx val="25"/>
        <c:spPr>
          <a:solidFill>
            <a:srgbClr val="3D71A1"/>
          </a:solidFill>
          <a:ln>
            <a:noFill/>
          </a:ln>
          <a:effectLst/>
        </c:spPr>
      </c:pivotFmt>
      <c:pivotFmt>
        <c:idx val="26"/>
        <c:spPr>
          <a:solidFill>
            <a:srgbClr val="3D71A1"/>
          </a:solidFill>
          <a:ln>
            <a:noFill/>
          </a:ln>
          <a:effectLst/>
        </c:spPr>
      </c:pivotFmt>
      <c:pivotFmt>
        <c:idx val="27"/>
        <c:spPr>
          <a:solidFill>
            <a:srgbClr val="3D71A1"/>
          </a:solidFill>
          <a:ln>
            <a:noFill/>
          </a:ln>
          <a:effectLst/>
        </c:spPr>
      </c:pivotFmt>
      <c:pivotFmt>
        <c:idx val="28"/>
        <c:spPr>
          <a:solidFill>
            <a:srgbClr val="3D71A1"/>
          </a:solidFill>
          <a:ln>
            <a:noFill/>
          </a:ln>
          <a:effectLst/>
        </c:spPr>
      </c:pivotFmt>
      <c:pivotFmt>
        <c:idx val="29"/>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30"/>
        <c:spPr>
          <a:solidFill>
            <a:srgbClr val="3D71A1"/>
          </a:solidFill>
          <a:ln>
            <a:noFill/>
          </a:ln>
          <a:effectLst/>
        </c:spPr>
      </c:pivotFmt>
      <c:pivotFmt>
        <c:idx val="31"/>
        <c:spPr>
          <a:solidFill>
            <a:srgbClr val="3D71A1"/>
          </a:solidFill>
          <a:ln>
            <a:noFill/>
          </a:ln>
          <a:effectLst/>
        </c:spPr>
      </c:pivotFmt>
      <c:pivotFmt>
        <c:idx val="32"/>
        <c:spPr>
          <a:solidFill>
            <a:srgbClr val="3D71A1"/>
          </a:solidFill>
          <a:ln>
            <a:noFill/>
          </a:ln>
          <a:effectLst/>
        </c:spPr>
      </c:pivotFmt>
      <c:pivotFmt>
        <c:idx val="33"/>
        <c:spPr>
          <a:solidFill>
            <a:srgbClr val="3D71A1"/>
          </a:solidFill>
          <a:ln>
            <a:noFill/>
          </a:ln>
          <a:effectLst/>
        </c:spPr>
      </c:pivotFmt>
      <c:pivotFmt>
        <c:idx val="34"/>
        <c:spPr>
          <a:solidFill>
            <a:srgbClr val="3D71A1"/>
          </a:solidFill>
          <a:ln>
            <a:noFill/>
          </a:ln>
          <a:effectLst/>
        </c:spPr>
      </c:pivotFmt>
      <c:pivotFmt>
        <c:idx val="35"/>
        <c:spPr>
          <a:solidFill>
            <a:srgbClr val="3D71A1"/>
          </a:solidFill>
          <a:ln>
            <a:noFill/>
          </a:ln>
          <a:effectLst/>
        </c:spPr>
      </c:pivotFmt>
      <c:pivotFmt>
        <c:idx val="36"/>
        <c:spPr>
          <a:solidFill>
            <a:srgbClr val="3D71A1"/>
          </a:solidFill>
          <a:ln>
            <a:noFill/>
          </a:ln>
          <a:effectLst/>
        </c:spPr>
      </c:pivotFmt>
      <c:pivotFmt>
        <c:idx val="37"/>
        <c:spPr>
          <a:solidFill>
            <a:srgbClr val="3D71A1"/>
          </a:solidFill>
          <a:ln>
            <a:noFill/>
          </a:ln>
          <a:effectLst/>
        </c:spPr>
      </c:pivotFmt>
      <c:pivotFmt>
        <c:idx val="38"/>
        <c:spPr>
          <a:solidFill>
            <a:srgbClr val="3D71A1"/>
          </a:solidFill>
          <a:ln>
            <a:noFill/>
          </a:ln>
          <a:effectLst/>
        </c:spPr>
      </c:pivotFmt>
      <c:pivotFmt>
        <c:idx val="39"/>
        <c:spPr>
          <a:solidFill>
            <a:srgbClr val="3D71A1"/>
          </a:solidFill>
          <a:ln>
            <a:noFill/>
          </a:ln>
          <a:effectLst/>
        </c:spPr>
      </c:pivotFmt>
      <c:pivotFmt>
        <c:idx val="40"/>
        <c:spPr>
          <a:solidFill>
            <a:srgbClr val="3D71A1"/>
          </a:solidFill>
          <a:ln>
            <a:noFill/>
          </a:ln>
          <a:effectLst/>
        </c:spPr>
      </c:pivotFmt>
      <c:pivotFmt>
        <c:idx val="41"/>
        <c:spPr>
          <a:solidFill>
            <a:srgbClr val="3D71A1"/>
          </a:solidFill>
          <a:ln>
            <a:noFill/>
          </a:ln>
          <a:effectLst/>
        </c:spPr>
      </c:pivotFmt>
      <c:pivotFmt>
        <c:idx val="42"/>
        <c:spPr>
          <a:solidFill>
            <a:srgbClr val="3D71A1"/>
          </a:solidFill>
          <a:ln>
            <a:noFill/>
          </a:ln>
          <a:effectLst/>
        </c:spPr>
      </c:pivotFmt>
      <c:pivotFmt>
        <c:idx val="43"/>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44"/>
        <c:spPr>
          <a:solidFill>
            <a:srgbClr val="3D71A1"/>
          </a:solidFill>
          <a:ln>
            <a:noFill/>
          </a:ln>
          <a:effectLst/>
        </c:spPr>
      </c:pivotFmt>
      <c:pivotFmt>
        <c:idx val="45"/>
        <c:spPr>
          <a:solidFill>
            <a:srgbClr val="3D71A1"/>
          </a:solidFill>
          <a:ln>
            <a:noFill/>
          </a:ln>
          <a:effectLst/>
        </c:spPr>
      </c:pivotFmt>
      <c:pivotFmt>
        <c:idx val="46"/>
        <c:spPr>
          <a:solidFill>
            <a:srgbClr val="3D71A1"/>
          </a:solidFill>
          <a:ln>
            <a:noFill/>
          </a:ln>
          <a:effectLst/>
        </c:spPr>
      </c:pivotFmt>
      <c:pivotFmt>
        <c:idx val="47"/>
        <c:spPr>
          <a:solidFill>
            <a:srgbClr val="3D71A1"/>
          </a:solidFill>
          <a:ln>
            <a:noFill/>
          </a:ln>
          <a:effectLst/>
        </c:spPr>
      </c:pivotFmt>
      <c:pivotFmt>
        <c:idx val="48"/>
        <c:spPr>
          <a:solidFill>
            <a:srgbClr val="3D71A1"/>
          </a:solidFill>
          <a:ln>
            <a:noFill/>
          </a:ln>
          <a:effectLst/>
        </c:spPr>
      </c:pivotFmt>
      <c:pivotFmt>
        <c:idx val="49"/>
        <c:spPr>
          <a:solidFill>
            <a:srgbClr val="3D71A1"/>
          </a:solidFill>
          <a:ln>
            <a:noFill/>
          </a:ln>
          <a:effectLst/>
        </c:spPr>
      </c:pivotFmt>
      <c:pivotFmt>
        <c:idx val="50"/>
        <c:spPr>
          <a:solidFill>
            <a:srgbClr val="3D71A1"/>
          </a:solidFill>
          <a:ln>
            <a:noFill/>
          </a:ln>
          <a:effectLst/>
        </c:spPr>
      </c:pivotFmt>
      <c:pivotFmt>
        <c:idx val="51"/>
        <c:spPr>
          <a:solidFill>
            <a:srgbClr val="3D71A1"/>
          </a:solidFill>
          <a:ln>
            <a:noFill/>
          </a:ln>
          <a:effectLst/>
        </c:spPr>
      </c:pivotFmt>
      <c:pivotFmt>
        <c:idx val="52"/>
        <c:spPr>
          <a:solidFill>
            <a:srgbClr val="3D71A1"/>
          </a:solidFill>
          <a:ln>
            <a:noFill/>
          </a:ln>
          <a:effectLst/>
        </c:spPr>
      </c:pivotFmt>
      <c:pivotFmt>
        <c:idx val="53"/>
        <c:spPr>
          <a:solidFill>
            <a:srgbClr val="3D71A1"/>
          </a:solidFill>
          <a:ln>
            <a:noFill/>
          </a:ln>
          <a:effectLst/>
        </c:spPr>
      </c:pivotFmt>
      <c:pivotFmt>
        <c:idx val="54"/>
        <c:spPr>
          <a:solidFill>
            <a:srgbClr val="3D71A1"/>
          </a:solidFill>
          <a:ln>
            <a:noFill/>
          </a:ln>
          <a:effectLst/>
        </c:spPr>
      </c:pivotFmt>
      <c:pivotFmt>
        <c:idx val="55"/>
        <c:spPr>
          <a:solidFill>
            <a:srgbClr val="3D71A1"/>
          </a:solidFill>
          <a:ln>
            <a:noFill/>
          </a:ln>
          <a:effectLst/>
        </c:spPr>
      </c:pivotFmt>
      <c:pivotFmt>
        <c:idx val="56"/>
        <c:spPr>
          <a:solidFill>
            <a:srgbClr val="3D71A1"/>
          </a:solidFill>
          <a:ln>
            <a:noFill/>
          </a:ln>
          <a:effectLst/>
        </c:spPr>
      </c:pivotFmt>
      <c:pivotFmt>
        <c:idx val="57"/>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58"/>
        <c:spPr>
          <a:solidFill>
            <a:srgbClr val="3D71A1"/>
          </a:solidFill>
          <a:ln>
            <a:noFill/>
          </a:ln>
          <a:effectLst/>
        </c:spPr>
      </c:pivotFmt>
      <c:pivotFmt>
        <c:idx val="59"/>
        <c:spPr>
          <a:solidFill>
            <a:srgbClr val="3D71A1"/>
          </a:solidFill>
          <a:ln>
            <a:noFill/>
          </a:ln>
          <a:effectLst/>
        </c:spPr>
      </c:pivotFmt>
      <c:pivotFmt>
        <c:idx val="60"/>
        <c:spPr>
          <a:solidFill>
            <a:srgbClr val="3D71A1"/>
          </a:solidFill>
          <a:ln>
            <a:noFill/>
          </a:ln>
          <a:effectLst/>
        </c:spPr>
      </c:pivotFmt>
      <c:pivotFmt>
        <c:idx val="61"/>
        <c:spPr>
          <a:solidFill>
            <a:srgbClr val="3D71A1"/>
          </a:solidFill>
          <a:ln>
            <a:noFill/>
          </a:ln>
          <a:effectLst/>
        </c:spPr>
      </c:pivotFmt>
      <c:pivotFmt>
        <c:idx val="62"/>
        <c:spPr>
          <a:solidFill>
            <a:srgbClr val="3D71A1"/>
          </a:solidFill>
          <a:ln>
            <a:noFill/>
          </a:ln>
          <a:effectLst/>
        </c:spPr>
      </c:pivotFmt>
      <c:pivotFmt>
        <c:idx val="63"/>
        <c:spPr>
          <a:solidFill>
            <a:srgbClr val="3D71A1"/>
          </a:solidFill>
          <a:ln>
            <a:noFill/>
          </a:ln>
          <a:effectLst/>
        </c:spPr>
      </c:pivotFmt>
      <c:pivotFmt>
        <c:idx val="64"/>
        <c:spPr>
          <a:solidFill>
            <a:srgbClr val="3D71A1"/>
          </a:solidFill>
          <a:ln>
            <a:noFill/>
          </a:ln>
          <a:effectLst/>
        </c:spPr>
      </c:pivotFmt>
      <c:pivotFmt>
        <c:idx val="65"/>
        <c:spPr>
          <a:solidFill>
            <a:srgbClr val="3D71A1"/>
          </a:solidFill>
          <a:ln>
            <a:noFill/>
          </a:ln>
          <a:effectLst/>
        </c:spPr>
      </c:pivotFmt>
      <c:pivotFmt>
        <c:idx val="66"/>
        <c:spPr>
          <a:solidFill>
            <a:srgbClr val="3D71A1"/>
          </a:solidFill>
          <a:ln>
            <a:noFill/>
          </a:ln>
          <a:effectLst/>
        </c:spPr>
      </c:pivotFmt>
      <c:pivotFmt>
        <c:idx val="67"/>
        <c:spPr>
          <a:solidFill>
            <a:srgbClr val="3D71A1"/>
          </a:solidFill>
          <a:ln>
            <a:noFill/>
          </a:ln>
          <a:effectLst/>
        </c:spPr>
      </c:pivotFmt>
      <c:pivotFmt>
        <c:idx val="68"/>
        <c:spPr>
          <a:solidFill>
            <a:srgbClr val="3D71A1"/>
          </a:solidFill>
          <a:ln>
            <a:noFill/>
          </a:ln>
          <a:effectLst/>
        </c:spPr>
      </c:pivotFmt>
      <c:pivotFmt>
        <c:idx val="69"/>
        <c:spPr>
          <a:solidFill>
            <a:srgbClr val="3D71A1"/>
          </a:solidFill>
          <a:ln>
            <a:noFill/>
          </a:ln>
          <a:effectLst/>
        </c:spPr>
      </c:pivotFmt>
      <c:pivotFmt>
        <c:idx val="70"/>
        <c:spPr>
          <a:solidFill>
            <a:srgbClr val="3D71A1"/>
          </a:solidFill>
          <a:ln>
            <a:noFill/>
          </a:ln>
          <a:effectLst/>
        </c:spPr>
      </c:pivotFmt>
    </c:pivotFmts>
    <c:plotArea>
      <c:layout/>
      <c:barChart>
        <c:barDir val="col"/>
        <c:grouping val="clustered"/>
        <c:varyColors val="0"/>
        <c:ser>
          <c:idx val="0"/>
          <c:order val="0"/>
          <c:tx>
            <c:strRef>
              <c:f>MaturityData!$DG$29</c:f>
              <c:strCache>
                <c:ptCount val="1"/>
                <c:pt idx="0">
                  <c:v>Total</c:v>
                </c:pt>
              </c:strCache>
            </c:strRef>
          </c:tx>
          <c:spPr>
            <a:solidFill>
              <a:schemeClr val="accent1">
                <a:lumMod val="60000"/>
                <a:lumOff val="40000"/>
              </a:schemeClr>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67F0-4CB1-A371-ECDD63237584}"/>
              </c:ext>
            </c:extLst>
          </c:dPt>
          <c:dPt>
            <c:idx val="3"/>
            <c:invertIfNegative val="0"/>
            <c:bubble3D val="0"/>
            <c:spPr>
              <a:solidFill>
                <a:srgbClr val="3D71A1"/>
              </a:solidFill>
              <a:ln>
                <a:noFill/>
              </a:ln>
              <a:effectLst/>
            </c:spPr>
            <c:extLst>
              <c:ext xmlns:c16="http://schemas.microsoft.com/office/drawing/2014/chart" uri="{C3380CC4-5D6E-409C-BE32-E72D297353CC}">
                <c16:uniqueId val="{00000003-67F0-4CB1-A371-ECDD63237584}"/>
              </c:ext>
            </c:extLst>
          </c:dPt>
          <c:dPt>
            <c:idx val="5"/>
            <c:invertIfNegative val="0"/>
            <c:bubble3D val="0"/>
            <c:spPr>
              <a:solidFill>
                <a:srgbClr val="3D71A1"/>
              </a:solidFill>
              <a:ln>
                <a:noFill/>
              </a:ln>
              <a:effectLst/>
            </c:spPr>
            <c:extLst>
              <c:ext xmlns:c16="http://schemas.microsoft.com/office/drawing/2014/chart" uri="{C3380CC4-5D6E-409C-BE32-E72D297353CC}">
                <c16:uniqueId val="{00000005-67F0-4CB1-A371-ECDD63237584}"/>
              </c:ext>
            </c:extLst>
          </c:dPt>
          <c:dPt>
            <c:idx val="7"/>
            <c:invertIfNegative val="0"/>
            <c:bubble3D val="0"/>
            <c:spPr>
              <a:solidFill>
                <a:srgbClr val="3D71A1"/>
              </a:solidFill>
              <a:ln>
                <a:noFill/>
              </a:ln>
              <a:effectLst/>
            </c:spPr>
            <c:extLst>
              <c:ext xmlns:c16="http://schemas.microsoft.com/office/drawing/2014/chart" uri="{C3380CC4-5D6E-409C-BE32-E72D297353CC}">
                <c16:uniqueId val="{00000007-67F0-4CB1-A371-ECDD63237584}"/>
              </c:ext>
            </c:extLst>
          </c:dPt>
          <c:dPt>
            <c:idx val="9"/>
            <c:invertIfNegative val="0"/>
            <c:bubble3D val="0"/>
            <c:spPr>
              <a:solidFill>
                <a:srgbClr val="3D71A1"/>
              </a:solidFill>
              <a:ln>
                <a:noFill/>
              </a:ln>
              <a:effectLst/>
            </c:spPr>
            <c:extLst>
              <c:ext xmlns:c16="http://schemas.microsoft.com/office/drawing/2014/chart" uri="{C3380CC4-5D6E-409C-BE32-E72D297353CC}">
                <c16:uniqueId val="{00000009-67F0-4CB1-A371-ECDD63237584}"/>
              </c:ext>
            </c:extLst>
          </c:dPt>
          <c:dPt>
            <c:idx val="11"/>
            <c:invertIfNegative val="0"/>
            <c:bubble3D val="0"/>
            <c:spPr>
              <a:solidFill>
                <a:srgbClr val="3D71A1"/>
              </a:solidFill>
              <a:ln>
                <a:noFill/>
              </a:ln>
              <a:effectLst/>
            </c:spPr>
            <c:extLst>
              <c:ext xmlns:c16="http://schemas.microsoft.com/office/drawing/2014/chart" uri="{C3380CC4-5D6E-409C-BE32-E72D297353CC}">
                <c16:uniqueId val="{0000000B-67F0-4CB1-A371-ECDD63237584}"/>
              </c:ext>
            </c:extLst>
          </c:dPt>
          <c:dPt>
            <c:idx val="13"/>
            <c:invertIfNegative val="0"/>
            <c:bubble3D val="0"/>
            <c:spPr>
              <a:solidFill>
                <a:srgbClr val="3D71A1"/>
              </a:solidFill>
              <a:ln>
                <a:noFill/>
              </a:ln>
              <a:effectLst/>
            </c:spPr>
            <c:extLst>
              <c:ext xmlns:c16="http://schemas.microsoft.com/office/drawing/2014/chart" uri="{C3380CC4-5D6E-409C-BE32-E72D297353CC}">
                <c16:uniqueId val="{0000000D-67F0-4CB1-A371-ECDD63237584}"/>
              </c:ext>
            </c:extLst>
          </c:dPt>
          <c:dPt>
            <c:idx val="15"/>
            <c:invertIfNegative val="0"/>
            <c:bubble3D val="0"/>
            <c:spPr>
              <a:solidFill>
                <a:srgbClr val="3D71A1"/>
              </a:solidFill>
              <a:ln>
                <a:noFill/>
              </a:ln>
              <a:effectLst/>
            </c:spPr>
            <c:extLst>
              <c:ext xmlns:c16="http://schemas.microsoft.com/office/drawing/2014/chart" uri="{C3380CC4-5D6E-409C-BE32-E72D297353CC}">
                <c16:uniqueId val="{0000000F-67F0-4CB1-A371-ECDD63237584}"/>
              </c:ext>
            </c:extLst>
          </c:dPt>
          <c:dPt>
            <c:idx val="17"/>
            <c:invertIfNegative val="0"/>
            <c:bubble3D val="0"/>
            <c:spPr>
              <a:solidFill>
                <a:srgbClr val="3D71A1"/>
              </a:solidFill>
              <a:ln>
                <a:noFill/>
              </a:ln>
              <a:effectLst/>
            </c:spPr>
            <c:extLst>
              <c:ext xmlns:c16="http://schemas.microsoft.com/office/drawing/2014/chart" uri="{C3380CC4-5D6E-409C-BE32-E72D297353CC}">
                <c16:uniqueId val="{00000011-67F0-4CB1-A371-ECDD63237584}"/>
              </c:ext>
            </c:extLst>
          </c:dPt>
          <c:dPt>
            <c:idx val="19"/>
            <c:invertIfNegative val="0"/>
            <c:bubble3D val="0"/>
            <c:spPr>
              <a:solidFill>
                <a:srgbClr val="3D71A1"/>
              </a:solidFill>
              <a:ln>
                <a:noFill/>
              </a:ln>
              <a:effectLst/>
            </c:spPr>
            <c:extLst>
              <c:ext xmlns:c16="http://schemas.microsoft.com/office/drawing/2014/chart" uri="{C3380CC4-5D6E-409C-BE32-E72D297353CC}">
                <c16:uniqueId val="{00000013-67F0-4CB1-A371-ECDD63237584}"/>
              </c:ext>
            </c:extLst>
          </c:dPt>
          <c:dPt>
            <c:idx val="21"/>
            <c:invertIfNegative val="0"/>
            <c:bubble3D val="0"/>
            <c:spPr>
              <a:solidFill>
                <a:srgbClr val="3D71A1"/>
              </a:solidFill>
              <a:ln>
                <a:noFill/>
              </a:ln>
              <a:effectLst/>
            </c:spPr>
            <c:extLst>
              <c:ext xmlns:c16="http://schemas.microsoft.com/office/drawing/2014/chart" uri="{C3380CC4-5D6E-409C-BE32-E72D297353CC}">
                <c16:uniqueId val="{00000015-67F0-4CB1-A371-ECDD63237584}"/>
              </c:ext>
            </c:extLst>
          </c:dPt>
          <c:dPt>
            <c:idx val="23"/>
            <c:invertIfNegative val="0"/>
            <c:bubble3D val="0"/>
            <c:spPr>
              <a:solidFill>
                <a:srgbClr val="3D71A1"/>
              </a:solidFill>
              <a:ln>
                <a:noFill/>
              </a:ln>
              <a:effectLst/>
            </c:spPr>
            <c:extLst>
              <c:ext xmlns:c16="http://schemas.microsoft.com/office/drawing/2014/chart" uri="{C3380CC4-5D6E-409C-BE32-E72D297353CC}">
                <c16:uniqueId val="{00000017-67F0-4CB1-A371-ECDD63237584}"/>
              </c:ext>
            </c:extLst>
          </c:dPt>
          <c:dPt>
            <c:idx val="25"/>
            <c:invertIfNegative val="0"/>
            <c:bubble3D val="0"/>
            <c:spPr>
              <a:solidFill>
                <a:srgbClr val="3D71A1"/>
              </a:solidFill>
              <a:ln>
                <a:noFill/>
              </a:ln>
              <a:effectLst/>
            </c:spPr>
            <c:extLst>
              <c:ext xmlns:c16="http://schemas.microsoft.com/office/drawing/2014/chart" uri="{C3380CC4-5D6E-409C-BE32-E72D297353CC}">
                <c16:uniqueId val="{00000019-67F0-4CB1-A371-ECDD6323758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MaturityData!$DF$30:$DF$69</c:f>
              <c:multiLvlStrCache>
                <c:ptCount val="26"/>
                <c:lvl>
                  <c:pt idx="0">
                    <c:v>2024</c:v>
                  </c:pt>
                  <c:pt idx="1">
                    <c:v>2025</c:v>
                  </c:pt>
                  <c:pt idx="2">
                    <c:v>2024</c:v>
                  </c:pt>
                  <c:pt idx="3">
                    <c:v>2025</c:v>
                  </c:pt>
                  <c:pt idx="4">
                    <c:v>2024</c:v>
                  </c:pt>
                  <c:pt idx="5">
                    <c:v>2025</c:v>
                  </c:pt>
                  <c:pt idx="6">
                    <c:v>2024</c:v>
                  </c:pt>
                  <c:pt idx="7">
                    <c:v>2025</c:v>
                  </c:pt>
                  <c:pt idx="8">
                    <c:v>2024</c:v>
                  </c:pt>
                  <c:pt idx="9">
                    <c:v>2025</c:v>
                  </c:pt>
                  <c:pt idx="10">
                    <c:v>2024</c:v>
                  </c:pt>
                  <c:pt idx="11">
                    <c:v>2025</c:v>
                  </c:pt>
                  <c:pt idx="12">
                    <c:v>2024</c:v>
                  </c:pt>
                  <c:pt idx="13">
                    <c:v>2025</c:v>
                  </c:pt>
                  <c:pt idx="14">
                    <c:v>2024</c:v>
                  </c:pt>
                  <c:pt idx="15">
                    <c:v>2025</c:v>
                  </c:pt>
                  <c:pt idx="16">
                    <c:v>2024</c:v>
                  </c:pt>
                  <c:pt idx="17">
                    <c:v>2025</c:v>
                  </c:pt>
                  <c:pt idx="18">
                    <c:v>2024</c:v>
                  </c:pt>
                  <c:pt idx="19">
                    <c:v>2025</c:v>
                  </c:pt>
                  <c:pt idx="20">
                    <c:v>2024</c:v>
                  </c:pt>
                  <c:pt idx="21">
                    <c:v>2025</c:v>
                  </c:pt>
                  <c:pt idx="22">
                    <c:v>2024</c:v>
                  </c:pt>
                  <c:pt idx="23">
                    <c:v>2025</c:v>
                  </c:pt>
                  <c:pt idx="24">
                    <c:v>2024</c:v>
                  </c:pt>
                  <c:pt idx="25">
                    <c:v>2025</c:v>
                  </c:pt>
                </c:lvl>
                <c:lvl>
                  <c:pt idx="0">
                    <c:v>PCMW 1</c:v>
                  </c:pt>
                  <c:pt idx="2">
                    <c:v>PCMW 2</c:v>
                  </c:pt>
                  <c:pt idx="4">
                    <c:v>PCMW 3</c:v>
                  </c:pt>
                  <c:pt idx="6">
                    <c:v>PCMW 4</c:v>
                  </c:pt>
                  <c:pt idx="8">
                    <c:v>PCMW 5</c:v>
                  </c:pt>
                  <c:pt idx="10">
                    <c:v>PCMW 6</c:v>
                  </c:pt>
                  <c:pt idx="12">
                    <c:v>PCMW 7</c:v>
                  </c:pt>
                  <c:pt idx="14">
                    <c:v>PCMW 8</c:v>
                  </c:pt>
                  <c:pt idx="16">
                    <c:v>PCMW 9</c:v>
                  </c:pt>
                  <c:pt idx="18">
                    <c:v>PCMW 10</c:v>
                  </c:pt>
                  <c:pt idx="20">
                    <c:v>PCMW 11</c:v>
                  </c:pt>
                  <c:pt idx="22">
                    <c:v>PCMW 12</c:v>
                  </c:pt>
                  <c:pt idx="24">
                    <c:v>PCMW 13</c:v>
                  </c:pt>
                </c:lvl>
              </c:multiLvlStrCache>
            </c:multiLvlStrRef>
          </c:cat>
          <c:val>
            <c:numRef>
              <c:f>MaturityData!$DG$30:$DG$69</c:f>
              <c:numCache>
                <c:formatCode>0.00</c:formatCode>
                <c:ptCount val="26"/>
                <c:pt idx="0">
                  <c:v>2.6086956521739131</c:v>
                </c:pt>
                <c:pt idx="1">
                  <c:v>2.6730769230769229</c:v>
                </c:pt>
                <c:pt idx="2">
                  <c:v>2.3913043478260869</c:v>
                </c:pt>
                <c:pt idx="3">
                  <c:v>2.75</c:v>
                </c:pt>
                <c:pt idx="4">
                  <c:v>2.9782608695652173</c:v>
                </c:pt>
                <c:pt idx="5">
                  <c:v>2.9807692307692308</c:v>
                </c:pt>
                <c:pt idx="6">
                  <c:v>3.1086956521739131</c:v>
                </c:pt>
                <c:pt idx="7">
                  <c:v>3.0576923076923075</c:v>
                </c:pt>
                <c:pt idx="8">
                  <c:v>2.6956521739130435</c:v>
                </c:pt>
                <c:pt idx="9">
                  <c:v>2.7884615384615383</c:v>
                </c:pt>
                <c:pt idx="10">
                  <c:v>2.4782608695652173</c:v>
                </c:pt>
                <c:pt idx="11">
                  <c:v>3</c:v>
                </c:pt>
                <c:pt idx="12">
                  <c:v>1.8888888888888888</c:v>
                </c:pt>
                <c:pt idx="13">
                  <c:v>2.5384615384615383</c:v>
                </c:pt>
                <c:pt idx="14">
                  <c:v>2.9130434782608696</c:v>
                </c:pt>
                <c:pt idx="15">
                  <c:v>3.0192307692307692</c:v>
                </c:pt>
                <c:pt idx="16">
                  <c:v>3.0652173913043477</c:v>
                </c:pt>
                <c:pt idx="17">
                  <c:v>2.8846153846153846</c:v>
                </c:pt>
                <c:pt idx="18">
                  <c:v>2.1739130434782608</c:v>
                </c:pt>
                <c:pt idx="19">
                  <c:v>2.2692307692307692</c:v>
                </c:pt>
                <c:pt idx="20">
                  <c:v>2.3043478260869565</c:v>
                </c:pt>
                <c:pt idx="21">
                  <c:v>2.2115384615384617</c:v>
                </c:pt>
                <c:pt idx="22">
                  <c:v>1.8913043478260869</c:v>
                </c:pt>
                <c:pt idx="23">
                  <c:v>2.2307692307692308</c:v>
                </c:pt>
                <c:pt idx="24">
                  <c:v>2.2954545454545454</c:v>
                </c:pt>
                <c:pt idx="25">
                  <c:v>2.3461538461538463</c:v>
                </c:pt>
              </c:numCache>
            </c:numRef>
          </c:val>
          <c:extLst>
            <c:ext xmlns:c16="http://schemas.microsoft.com/office/drawing/2014/chart" uri="{C3380CC4-5D6E-409C-BE32-E72D297353CC}">
              <c16:uniqueId val="{0000001A-67F0-4CB1-A371-ECDD63237584}"/>
            </c:ext>
          </c:extLst>
        </c:ser>
        <c:dLbls>
          <c:showLegendKey val="0"/>
          <c:showVal val="0"/>
          <c:showCatName val="0"/>
          <c:showSerName val="0"/>
          <c:showPercent val="0"/>
          <c:showBubbleSize val="0"/>
        </c:dLbls>
        <c:gapWidth val="219"/>
        <c:overlap val="-27"/>
        <c:axId val="699320783"/>
        <c:axId val="699318383"/>
      </c:barChart>
      <c:catAx>
        <c:axId val="6993207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9318383"/>
        <c:crosses val="autoZero"/>
        <c:auto val="1"/>
        <c:lblAlgn val="ctr"/>
        <c:lblOffset val="100"/>
        <c:noMultiLvlLbl val="0"/>
      </c:catAx>
      <c:valAx>
        <c:axId val="699318383"/>
        <c:scaling>
          <c:orientation val="minMax"/>
        </c:scaling>
        <c:delete val="1"/>
        <c:axPos val="l"/>
        <c:numFmt formatCode="0.00" sourceLinked="1"/>
        <c:majorTickMark val="none"/>
        <c:minorTickMark val="none"/>
        <c:tickLblPos val="nextTo"/>
        <c:crossAx val="699320783"/>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update.xlsx]YearlyMaturityPCMW!PivotTable6</c:name>
    <c:fmtId val="-1"/>
  </c:pivotSource>
  <c:chart>
    <c:autoTitleDeleted val="1"/>
    <c:pivotFmts>
      <c:pivotFmt>
        <c:idx val="0"/>
        <c:dLbl>
          <c:idx val="0"/>
          <c:showLegendKey val="0"/>
          <c:showVal val="0"/>
          <c:showCatName val="0"/>
          <c:showSerName val="0"/>
          <c:showPercent val="0"/>
          <c:showBubbleSize val="0"/>
          <c:extLst>
            <c:ext xmlns:c15="http://schemas.microsoft.com/office/drawing/2012/chart" uri="{CE6537A1-D6FC-4f65-9D91-7224C49458BB}"/>
          </c:extLst>
        </c:dLbl>
      </c:pivotFmt>
      <c:pivotFmt>
        <c:idx val="1"/>
        <c:dLbl>
          <c:idx val="0"/>
          <c:showLegendKey val="0"/>
          <c:showVal val="0"/>
          <c:showCatName val="0"/>
          <c:showSerName val="0"/>
          <c:showPercent val="0"/>
          <c:showBubbleSize val="0"/>
          <c:extLst>
            <c:ext xmlns:c15="http://schemas.microsoft.com/office/drawing/2012/chart" uri="{CE6537A1-D6FC-4f65-9D91-7224C49458BB}"/>
          </c:extLst>
        </c:dLbl>
      </c:pivotFmt>
      <c:pivotFmt>
        <c:idx val="2"/>
        <c:dLbl>
          <c:idx val="0"/>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pPr>
            <a:solidFill>
              <a:schemeClr val="accent1"/>
            </a:solidFill>
            <a:ln w="9525">
              <a:solidFill>
                <a:schemeClr val="accent1"/>
              </a:solidFill>
            </a:ln>
            <a:effectLst/>
          </c:spPr>
        </c:marker>
        <c:dLbl>
          <c:idx val="0"/>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pPr>
            <a:solidFill>
              <a:schemeClr val="accent1"/>
            </a:solidFill>
            <a:ln w="9525">
              <a:solidFill>
                <a:schemeClr val="accent1"/>
              </a:solidFill>
            </a:ln>
            <a:effectLst/>
          </c:spPr>
        </c:marker>
        <c:dLbl>
          <c:idx val="0"/>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pPr>
            <a:solidFill>
              <a:schemeClr val="accent1"/>
            </a:solidFill>
            <a:ln w="9525">
              <a:solidFill>
                <a:schemeClr val="accent1"/>
              </a:solidFill>
            </a:ln>
            <a:effectLst/>
          </c:spPr>
        </c:marker>
        <c:dLbl>
          <c:idx val="0"/>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pPr>
            <a:solidFill>
              <a:schemeClr val="accent1"/>
            </a:solidFill>
            <a:ln w="9525">
              <a:solidFill>
                <a:schemeClr val="accent1"/>
              </a:solidFill>
            </a:ln>
            <a:effectLst/>
          </c:spPr>
        </c:marker>
        <c:dLbl>
          <c:idx val="0"/>
          <c:showLegendKey val="0"/>
          <c:showVal val="1"/>
          <c:showCatName val="0"/>
          <c:showSerName val="0"/>
          <c:showPercent val="0"/>
          <c:showBubbleSize val="0"/>
          <c:extLst>
            <c:ext xmlns:c15="http://schemas.microsoft.com/office/drawing/2012/chart" uri="{CE6537A1-D6FC-4f65-9D91-7224C49458BB}"/>
          </c:extLst>
        </c:dLbl>
      </c:pivotFmt>
      <c:pivotFmt>
        <c:idx val="7"/>
        <c:dLbl>
          <c:idx val="0"/>
          <c:showLegendKey val="0"/>
          <c:showVal val="1"/>
          <c:showCatName val="0"/>
          <c:showSerName val="0"/>
          <c:showPercent val="0"/>
          <c:showBubbleSize val="0"/>
          <c:extLst>
            <c:ext xmlns:c15="http://schemas.microsoft.com/office/drawing/2012/chart" uri="{CE6537A1-D6FC-4f65-9D91-7224C49458BB}"/>
          </c:extLst>
        </c:dLbl>
      </c:pivotFmt>
      <c:pivotFmt>
        <c:idx val="8"/>
        <c:dLbl>
          <c:idx val="0"/>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pPr>
            <a:solidFill>
              <a:schemeClr val="accent1"/>
            </a:solidFill>
            <a:ln w="9525">
              <a:solidFill>
                <a:schemeClr val="accent1"/>
              </a:solidFill>
            </a:ln>
            <a:effectLst/>
          </c:spPr>
        </c:marker>
        <c:dLbl>
          <c:idx val="0"/>
          <c:dLblPos val="inEnd"/>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pPr>
            <a:solidFill>
              <a:schemeClr val="accent1"/>
            </a:solidFill>
            <a:ln w="9525">
              <a:solidFill>
                <a:schemeClr val="accent1"/>
              </a:solidFill>
            </a:ln>
            <a:effectLst/>
          </c:spPr>
        </c:marker>
        <c:dLbl>
          <c:idx val="0"/>
          <c:dLblPos val="in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a:noFill/>
          </a:ln>
          <a:effectLst/>
        </c:spPr>
        <c:marker>
          <c:spPr>
            <a:solidFill>
              <a:schemeClr val="accent1"/>
            </a:solidFill>
            <a:ln w="9525">
              <a:solidFill>
                <a:schemeClr val="accent1"/>
              </a:solidFill>
            </a:ln>
            <a:effectLst/>
          </c:spPr>
        </c:marker>
        <c:dLbl>
          <c:idx val="0"/>
          <c:dLblPos val="inEnd"/>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pPr>
            <a:solidFill>
              <a:schemeClr val="accent1"/>
            </a:solidFill>
            <a:ln w="9525">
              <a:solidFill>
                <a:schemeClr val="accent1"/>
              </a:solidFill>
            </a:ln>
            <a:effectLst/>
          </c:spPr>
        </c:marker>
        <c:dLbl>
          <c:idx val="0"/>
          <c:dLblPos val="inEnd"/>
          <c:showLegendKey val="0"/>
          <c:showVal val="1"/>
          <c:showCatName val="0"/>
          <c:showSerName val="0"/>
          <c:showPercent val="0"/>
          <c:showBubbleSize val="0"/>
          <c:extLst>
            <c:ext xmlns:c15="http://schemas.microsoft.com/office/drawing/2012/chart" uri="{CE6537A1-D6FC-4f65-9D91-7224C49458BB}"/>
          </c:extLst>
        </c:dLbl>
      </c:pivotFmt>
      <c:pivotFmt>
        <c:idx val="13"/>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1"/>
          <c:showVal val="1"/>
          <c:showCatName val="1"/>
          <c:showSerName val="1"/>
          <c:showPercent val="1"/>
          <c:showBubbleSize val="1"/>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6"/>
        <c:spPr>
          <a:solidFill>
            <a:srgbClr val="3D71A1"/>
          </a:solidFill>
          <a:ln>
            <a:noFill/>
          </a:ln>
          <a:effectLst/>
        </c:spPr>
      </c:pivotFmt>
      <c:pivotFmt>
        <c:idx val="17"/>
        <c:spPr>
          <a:solidFill>
            <a:srgbClr val="3D71A1"/>
          </a:solidFill>
          <a:ln>
            <a:noFill/>
          </a:ln>
          <a:effectLst/>
        </c:spPr>
      </c:pivotFmt>
      <c:pivotFmt>
        <c:idx val="18"/>
        <c:spPr>
          <a:solidFill>
            <a:srgbClr val="3D71A1"/>
          </a:solidFill>
          <a:ln>
            <a:noFill/>
          </a:ln>
          <a:effectLst/>
        </c:spPr>
      </c:pivotFmt>
      <c:pivotFmt>
        <c:idx val="19"/>
        <c:spPr>
          <a:solidFill>
            <a:srgbClr val="3D71A1"/>
          </a:solidFill>
          <a:ln>
            <a:noFill/>
          </a:ln>
          <a:effectLst/>
        </c:spPr>
      </c:pivotFmt>
      <c:pivotFmt>
        <c:idx val="2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1"/>
        <c:spPr>
          <a:solidFill>
            <a:srgbClr val="3D71A1"/>
          </a:solidFill>
          <a:ln>
            <a:noFill/>
          </a:ln>
          <a:effectLst/>
        </c:spPr>
      </c:pivotFmt>
      <c:pivotFmt>
        <c:idx val="22"/>
        <c:spPr>
          <a:solidFill>
            <a:srgbClr val="3D71A1"/>
          </a:solidFill>
          <a:ln>
            <a:noFill/>
          </a:ln>
          <a:effectLst/>
        </c:spPr>
      </c:pivotFmt>
      <c:pivotFmt>
        <c:idx val="23"/>
        <c:spPr>
          <a:solidFill>
            <a:srgbClr val="3D71A1"/>
          </a:solidFill>
          <a:ln>
            <a:noFill/>
          </a:ln>
          <a:effectLst/>
        </c:spPr>
      </c:pivotFmt>
      <c:pivotFmt>
        <c:idx val="24"/>
        <c:spPr>
          <a:solidFill>
            <a:srgbClr val="3D71A1"/>
          </a:solidFill>
          <a:ln>
            <a:noFill/>
          </a:ln>
          <a:effectLst/>
        </c:spPr>
      </c:pivotFmt>
      <c:pivotFmt>
        <c:idx val="2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6"/>
        <c:spPr>
          <a:solidFill>
            <a:srgbClr val="3D71A1"/>
          </a:solidFill>
          <a:ln>
            <a:noFill/>
          </a:ln>
          <a:effectLst/>
        </c:spPr>
      </c:pivotFmt>
      <c:pivotFmt>
        <c:idx val="27"/>
        <c:spPr>
          <a:solidFill>
            <a:srgbClr val="3D71A1"/>
          </a:solidFill>
          <a:ln>
            <a:noFill/>
          </a:ln>
          <a:effectLst/>
        </c:spPr>
      </c:pivotFmt>
      <c:pivotFmt>
        <c:idx val="28"/>
        <c:spPr>
          <a:solidFill>
            <a:srgbClr val="3D71A1"/>
          </a:solidFill>
          <a:ln>
            <a:noFill/>
          </a:ln>
          <a:effectLst/>
        </c:spPr>
      </c:pivotFmt>
      <c:pivotFmt>
        <c:idx val="29"/>
        <c:spPr>
          <a:solidFill>
            <a:srgbClr val="3D71A1"/>
          </a:solidFill>
          <a:ln>
            <a:noFill/>
          </a:ln>
          <a:effectLst/>
        </c:spPr>
      </c:pivotFmt>
    </c:pivotFmts>
    <c:plotArea>
      <c:layout/>
      <c:barChart>
        <c:barDir val="col"/>
        <c:grouping val="clustered"/>
        <c:varyColors val="0"/>
        <c:ser>
          <c:idx val="0"/>
          <c:order val="0"/>
          <c:tx>
            <c:strRef>
              <c:f>YearlyMaturityPCMW!$AA$49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A9B4-416D-9B9B-688DE187A8E1}"/>
              </c:ext>
            </c:extLst>
          </c:dPt>
          <c:dPt>
            <c:idx val="3"/>
            <c:invertIfNegative val="0"/>
            <c:bubble3D val="0"/>
            <c:spPr>
              <a:solidFill>
                <a:srgbClr val="3D71A1"/>
              </a:solidFill>
              <a:ln>
                <a:noFill/>
              </a:ln>
              <a:effectLst/>
            </c:spPr>
            <c:extLst>
              <c:ext xmlns:c16="http://schemas.microsoft.com/office/drawing/2014/chart" uri="{C3380CC4-5D6E-409C-BE32-E72D297353CC}">
                <c16:uniqueId val="{00000003-A9B4-416D-9B9B-688DE187A8E1}"/>
              </c:ext>
            </c:extLst>
          </c:dPt>
          <c:dPt>
            <c:idx val="5"/>
            <c:invertIfNegative val="0"/>
            <c:bubble3D val="0"/>
            <c:spPr>
              <a:solidFill>
                <a:srgbClr val="3D71A1"/>
              </a:solidFill>
              <a:ln>
                <a:noFill/>
              </a:ln>
              <a:effectLst/>
            </c:spPr>
            <c:extLst>
              <c:ext xmlns:c16="http://schemas.microsoft.com/office/drawing/2014/chart" uri="{C3380CC4-5D6E-409C-BE32-E72D297353CC}">
                <c16:uniqueId val="{00000005-A9B4-416D-9B9B-688DE187A8E1}"/>
              </c:ext>
            </c:extLst>
          </c:dPt>
          <c:dPt>
            <c:idx val="7"/>
            <c:invertIfNegative val="0"/>
            <c:bubble3D val="0"/>
            <c:spPr>
              <a:solidFill>
                <a:srgbClr val="3D71A1"/>
              </a:solidFill>
              <a:ln>
                <a:noFill/>
              </a:ln>
              <a:effectLst/>
            </c:spPr>
            <c:extLst>
              <c:ext xmlns:c16="http://schemas.microsoft.com/office/drawing/2014/chart" uri="{C3380CC4-5D6E-409C-BE32-E72D297353CC}">
                <c16:uniqueId val="{00000007-A9B4-416D-9B9B-688DE187A8E1}"/>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YearlyMaturityPCMW!$Z$50:$Z$61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YearlyMaturityPCMW!$AA$50:$AA$61</c:f>
              <c:numCache>
                <c:formatCode>0%</c:formatCode>
                <c:ptCount val="8"/>
                <c:pt idx="0">
                  <c:v>6.5217391304347824E-2</c:v>
                </c:pt>
                <c:pt idx="1">
                  <c:v>5.6603773584905662E-2</c:v>
                </c:pt>
                <c:pt idx="2">
                  <c:v>0.36956521739130432</c:v>
                </c:pt>
                <c:pt idx="3">
                  <c:v>0.32075471698113206</c:v>
                </c:pt>
                <c:pt idx="4">
                  <c:v>0.45652173913043476</c:v>
                </c:pt>
                <c:pt idx="5">
                  <c:v>0.50943396226415094</c:v>
                </c:pt>
                <c:pt idx="6">
                  <c:v>0.10869565217391304</c:v>
                </c:pt>
                <c:pt idx="7">
                  <c:v>0.11320754716981132</c:v>
                </c:pt>
              </c:numCache>
            </c:numRef>
          </c:val>
          <c:extLst>
            <c:ext xmlns:c16="http://schemas.microsoft.com/office/drawing/2014/chart" uri="{C3380CC4-5D6E-409C-BE32-E72D297353CC}">
              <c16:uniqueId val="{00000008-A9B4-416D-9B9B-688DE187A8E1}"/>
            </c:ext>
          </c:extLst>
        </c:ser>
        <c:dLbls>
          <c:dLblPos val="inEnd"/>
          <c:showLegendKey val="0"/>
          <c:showVal val="1"/>
          <c:showCatName val="0"/>
          <c:showSerName val="0"/>
          <c:showPercent val="0"/>
          <c:showBubbleSize val="0"/>
        </c:dLbls>
        <c:gapWidth val="219"/>
        <c:overlap val="-27"/>
        <c:axId val="1074680431"/>
        <c:axId val="1074683791"/>
      </c:barChart>
      <c:catAx>
        <c:axId val="10746804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0" spcFirstLastPara="1" vertOverflow="ellipsis" wrap="square" anchor="ctr" anchorCtr="1"/>
          <a:lstStyle/>
          <a:p>
            <a:pPr>
              <a:defRPr lang="en-US" sz="1000" b="0" i="0" u="none" strike="noStrike" kern="1200" baseline="0">
                <a:solidFill>
                  <a:schemeClr val="tx1"/>
                </a:solidFill>
                <a:latin typeface="+mn-lt"/>
                <a:ea typeface="+mn-ea"/>
                <a:cs typeface="+mn-cs"/>
              </a:defRPr>
            </a:pPr>
            <a:endParaRPr lang="en-US"/>
          </a:p>
        </c:txPr>
        <c:crossAx val="1074683791"/>
        <c:crosses val="autoZero"/>
        <c:auto val="1"/>
        <c:lblAlgn val="ctr"/>
        <c:lblOffset val="100"/>
        <c:noMultiLvlLbl val="0"/>
      </c:catAx>
      <c:valAx>
        <c:axId val="1074683791"/>
        <c:scaling>
          <c:orientation val="minMax"/>
        </c:scaling>
        <c:delete val="1"/>
        <c:axPos val="l"/>
        <c:numFmt formatCode="0%" sourceLinked="1"/>
        <c:majorTickMark val="none"/>
        <c:minorTickMark val="none"/>
        <c:tickLblPos val="nextTo"/>
        <c:crossAx val="107468043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pivotOptions>
    </c:ext>
    <c:ext xmlns:c16="http://schemas.microsoft.com/office/drawing/2014/chart" uri="{E28EC0CA-F0BB-4C9C-879D-F8772B89E7AC}">
      <c16:pivotOptions16>
        <c16:showExpandCollapseFieldButtons val="1"/>
      </c16:pivotOptions16>
    </c:ext>
  </c:extLst>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update.xlsx]YearlyMaturityPCMW!PivotTable7</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rgbClr val="3D71A1"/>
          </a:solidFill>
          <a:ln>
            <a:noFill/>
          </a:ln>
          <a:effectLst/>
        </c:spPr>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9"/>
        <c:spPr>
          <a:solidFill>
            <a:srgbClr val="3D71A1"/>
          </a:solidFill>
          <a:ln>
            <a:noFill/>
          </a:ln>
          <a:effectLst/>
        </c:spPr>
      </c:pivotFmt>
      <c:pivotFmt>
        <c:idx val="10"/>
        <c:spPr>
          <a:solidFill>
            <a:srgbClr val="3D71A1"/>
          </a:solidFill>
          <a:ln>
            <a:noFill/>
          </a:ln>
          <a:effectLst/>
        </c:spPr>
      </c:pivotFmt>
      <c:pivotFmt>
        <c:idx val="11"/>
        <c:spPr>
          <a:solidFill>
            <a:srgbClr val="3D71A1"/>
          </a:solidFill>
          <a:ln>
            <a:noFill/>
          </a:ln>
          <a:effectLst/>
        </c:spPr>
      </c:pivotFmt>
    </c:pivotFmts>
    <c:plotArea>
      <c:layout/>
      <c:barChart>
        <c:barDir val="col"/>
        <c:grouping val="clustered"/>
        <c:varyColors val="0"/>
        <c:ser>
          <c:idx val="0"/>
          <c:order val="0"/>
          <c:tx>
            <c:strRef>
              <c:f>YearlyMaturityPCMW!$AD$49</c:f>
              <c:strCache>
                <c:ptCount val="1"/>
                <c:pt idx="0">
                  <c:v>Total</c:v>
                </c:pt>
              </c:strCache>
            </c:strRef>
          </c:tx>
          <c:spPr>
            <a:solidFill>
              <a:srgbClr val="7AA1D4"/>
            </a:solidFill>
            <a:ln>
              <a:noFill/>
            </a:ln>
            <a:effectLst/>
          </c:spPr>
          <c:invertIfNegative val="0"/>
          <c:dPt>
            <c:idx val="3"/>
            <c:invertIfNegative val="0"/>
            <c:bubble3D val="0"/>
            <c:spPr>
              <a:solidFill>
                <a:srgbClr val="3D71A1"/>
              </a:solidFill>
              <a:ln>
                <a:noFill/>
              </a:ln>
              <a:effectLst/>
            </c:spPr>
            <c:extLst>
              <c:ext xmlns:c16="http://schemas.microsoft.com/office/drawing/2014/chart" uri="{C3380CC4-5D6E-409C-BE32-E72D297353CC}">
                <c16:uniqueId val="{00000001-DD7C-48E7-B9BD-47561DABA661}"/>
              </c:ext>
            </c:extLst>
          </c:dPt>
          <c:dPt>
            <c:idx val="5"/>
            <c:invertIfNegative val="0"/>
            <c:bubble3D val="0"/>
            <c:spPr>
              <a:solidFill>
                <a:srgbClr val="3D71A1"/>
              </a:solidFill>
              <a:ln>
                <a:noFill/>
              </a:ln>
              <a:effectLst/>
            </c:spPr>
            <c:extLst>
              <c:ext xmlns:c16="http://schemas.microsoft.com/office/drawing/2014/chart" uri="{C3380CC4-5D6E-409C-BE32-E72D297353CC}">
                <c16:uniqueId val="{00000003-DD7C-48E7-B9BD-47561DABA661}"/>
              </c:ext>
            </c:extLst>
          </c:dPt>
          <c:dPt>
            <c:idx val="7"/>
            <c:invertIfNegative val="0"/>
            <c:bubble3D val="0"/>
            <c:spPr>
              <a:solidFill>
                <a:srgbClr val="3D71A1"/>
              </a:solidFill>
              <a:ln>
                <a:noFill/>
              </a:ln>
              <a:effectLst/>
            </c:spPr>
            <c:extLst>
              <c:ext xmlns:c16="http://schemas.microsoft.com/office/drawing/2014/chart" uri="{C3380CC4-5D6E-409C-BE32-E72D297353CC}">
                <c16:uniqueId val="{00000005-DD7C-48E7-B9BD-47561DABA661}"/>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YearlyMaturityPCMW!$AC$50:$AC$61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YearlyMaturityPCMW!$AD$50:$AD$61</c:f>
              <c:numCache>
                <c:formatCode>0%</c:formatCode>
                <c:ptCount val="8"/>
                <c:pt idx="0">
                  <c:v>0.13043478260869565</c:v>
                </c:pt>
                <c:pt idx="1">
                  <c:v>0</c:v>
                </c:pt>
                <c:pt idx="2">
                  <c:v>0.45652173913043476</c:v>
                </c:pt>
                <c:pt idx="3">
                  <c:v>0.33962264150943394</c:v>
                </c:pt>
                <c:pt idx="4">
                  <c:v>0.30434782608695654</c:v>
                </c:pt>
                <c:pt idx="5">
                  <c:v>0.58490566037735847</c:v>
                </c:pt>
                <c:pt idx="6">
                  <c:v>0.10869565217391304</c:v>
                </c:pt>
                <c:pt idx="7">
                  <c:v>7.5471698113207544E-2</c:v>
                </c:pt>
              </c:numCache>
            </c:numRef>
          </c:val>
          <c:extLst>
            <c:ext xmlns:c16="http://schemas.microsoft.com/office/drawing/2014/chart" uri="{C3380CC4-5D6E-409C-BE32-E72D297353CC}">
              <c16:uniqueId val="{00000006-DD7C-48E7-B9BD-47561DABA661}"/>
            </c:ext>
          </c:extLst>
        </c:ser>
        <c:dLbls>
          <c:showLegendKey val="0"/>
          <c:showVal val="0"/>
          <c:showCatName val="0"/>
          <c:showSerName val="0"/>
          <c:showPercent val="0"/>
          <c:showBubbleSize val="0"/>
        </c:dLbls>
        <c:gapWidth val="219"/>
        <c:overlap val="-27"/>
        <c:axId val="1055873407"/>
        <c:axId val="1055861407"/>
      </c:barChart>
      <c:catAx>
        <c:axId val="10558734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55861407"/>
        <c:crosses val="autoZero"/>
        <c:auto val="1"/>
        <c:lblAlgn val="ctr"/>
        <c:lblOffset val="100"/>
        <c:noMultiLvlLbl val="0"/>
      </c:catAx>
      <c:valAx>
        <c:axId val="1055861407"/>
        <c:scaling>
          <c:orientation val="minMax"/>
        </c:scaling>
        <c:delete val="1"/>
        <c:axPos val="l"/>
        <c:numFmt formatCode="0%" sourceLinked="1"/>
        <c:majorTickMark val="none"/>
        <c:minorTickMark val="none"/>
        <c:tickLblPos val="nextTo"/>
        <c:crossAx val="105587340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pivotOptions>
    </c:ext>
    <c:ext xmlns:c16="http://schemas.microsoft.com/office/drawing/2014/chart" uri="{E28EC0CA-F0BB-4C9C-879D-F8772B89E7AC}">
      <c16:pivotOptions16>
        <c16:showExpandCollapseFieldButtons val="1"/>
      </c16:pivotOptions16>
    </c:ext>
  </c:extLst>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update.xlsx]YearlyMaturityPCMW!PivotTable8</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YearlyMaturityPCMW!$AG$49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99AB-4177-B377-8517B0B9E87F}"/>
              </c:ext>
            </c:extLst>
          </c:dPt>
          <c:dPt>
            <c:idx val="3"/>
            <c:invertIfNegative val="0"/>
            <c:bubble3D val="0"/>
            <c:spPr>
              <a:solidFill>
                <a:srgbClr val="3D71A1"/>
              </a:solidFill>
              <a:ln>
                <a:noFill/>
              </a:ln>
              <a:effectLst/>
            </c:spPr>
            <c:extLst>
              <c:ext xmlns:c16="http://schemas.microsoft.com/office/drawing/2014/chart" uri="{C3380CC4-5D6E-409C-BE32-E72D297353CC}">
                <c16:uniqueId val="{00000003-99AB-4177-B377-8517B0B9E87F}"/>
              </c:ext>
            </c:extLst>
          </c:dPt>
          <c:dPt>
            <c:idx val="5"/>
            <c:invertIfNegative val="0"/>
            <c:bubble3D val="0"/>
            <c:spPr>
              <a:solidFill>
                <a:srgbClr val="3D71A1"/>
              </a:solidFill>
              <a:ln>
                <a:noFill/>
              </a:ln>
              <a:effectLst/>
            </c:spPr>
            <c:extLst>
              <c:ext xmlns:c16="http://schemas.microsoft.com/office/drawing/2014/chart" uri="{C3380CC4-5D6E-409C-BE32-E72D297353CC}">
                <c16:uniqueId val="{00000005-99AB-4177-B377-8517B0B9E87F}"/>
              </c:ext>
            </c:extLst>
          </c:dPt>
          <c:dPt>
            <c:idx val="7"/>
            <c:invertIfNegative val="0"/>
            <c:bubble3D val="0"/>
            <c:spPr>
              <a:solidFill>
                <a:srgbClr val="3D71A1"/>
              </a:solidFill>
              <a:ln>
                <a:noFill/>
              </a:ln>
              <a:effectLst/>
            </c:spPr>
            <c:extLst>
              <c:ext xmlns:c16="http://schemas.microsoft.com/office/drawing/2014/chart" uri="{C3380CC4-5D6E-409C-BE32-E72D297353CC}">
                <c16:uniqueId val="{00000007-99AB-4177-B377-8517B0B9E87F}"/>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YearlyMaturityPCMW!$AF$50:$AF$61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YearlyMaturityPCMW!$AG$50:$AG$61</c:f>
              <c:numCache>
                <c:formatCode>0%</c:formatCode>
                <c:ptCount val="8"/>
                <c:pt idx="0">
                  <c:v>0</c:v>
                </c:pt>
                <c:pt idx="1">
                  <c:v>1.8867924528301886E-2</c:v>
                </c:pt>
                <c:pt idx="2">
                  <c:v>0.2391304347826087</c:v>
                </c:pt>
                <c:pt idx="3">
                  <c:v>0.20754716981132076</c:v>
                </c:pt>
                <c:pt idx="4">
                  <c:v>0.56521739130434778</c:v>
                </c:pt>
                <c:pt idx="5">
                  <c:v>0.54716981132075471</c:v>
                </c:pt>
                <c:pt idx="6">
                  <c:v>0.19565217391304349</c:v>
                </c:pt>
                <c:pt idx="7">
                  <c:v>0.22641509433962265</c:v>
                </c:pt>
              </c:numCache>
            </c:numRef>
          </c:val>
          <c:extLst>
            <c:ext xmlns:c16="http://schemas.microsoft.com/office/drawing/2014/chart" uri="{C3380CC4-5D6E-409C-BE32-E72D297353CC}">
              <c16:uniqueId val="{00000008-99AB-4177-B377-8517B0B9E87F}"/>
            </c:ext>
          </c:extLst>
        </c:ser>
        <c:dLbls>
          <c:showLegendKey val="0"/>
          <c:showVal val="0"/>
          <c:showCatName val="0"/>
          <c:showSerName val="0"/>
          <c:showPercent val="0"/>
          <c:showBubbleSize val="0"/>
        </c:dLbls>
        <c:gapWidth val="219"/>
        <c:overlap val="-27"/>
        <c:axId val="1052959919"/>
        <c:axId val="1052962799"/>
      </c:barChart>
      <c:catAx>
        <c:axId val="10529599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52962799"/>
        <c:crosses val="autoZero"/>
        <c:auto val="1"/>
        <c:lblAlgn val="ctr"/>
        <c:lblOffset val="100"/>
        <c:noMultiLvlLbl val="0"/>
      </c:catAx>
      <c:valAx>
        <c:axId val="1052962799"/>
        <c:scaling>
          <c:orientation val="minMax"/>
        </c:scaling>
        <c:delete val="1"/>
        <c:axPos val="l"/>
        <c:numFmt formatCode="0%" sourceLinked="1"/>
        <c:majorTickMark val="none"/>
        <c:minorTickMark val="none"/>
        <c:tickLblPos val="nextTo"/>
        <c:crossAx val="105295991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pivotOptions>
    </c:ext>
    <c:ext xmlns:c16="http://schemas.microsoft.com/office/drawing/2014/chart" uri="{E28EC0CA-F0BB-4C9C-879D-F8772B89E7AC}">
      <c16:pivotOptions16>
        <c16:showExpandCollapseFieldButtons val="1"/>
      </c16:pivotOptions16>
    </c:ext>
  </c:extLst>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update.xlsx]YearlyMaturityPCMW!PivotTable9</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YearlyMaturityPCMW!$AJ$49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09EA-447F-B88D-98CF66C0522C}"/>
              </c:ext>
            </c:extLst>
          </c:dPt>
          <c:dPt>
            <c:idx val="3"/>
            <c:invertIfNegative val="0"/>
            <c:bubble3D val="0"/>
            <c:spPr>
              <a:solidFill>
                <a:srgbClr val="3D71A1"/>
              </a:solidFill>
              <a:ln>
                <a:noFill/>
              </a:ln>
              <a:effectLst/>
            </c:spPr>
            <c:extLst>
              <c:ext xmlns:c16="http://schemas.microsoft.com/office/drawing/2014/chart" uri="{C3380CC4-5D6E-409C-BE32-E72D297353CC}">
                <c16:uniqueId val="{00000003-09EA-447F-B88D-98CF66C0522C}"/>
              </c:ext>
            </c:extLst>
          </c:dPt>
          <c:dPt>
            <c:idx val="5"/>
            <c:invertIfNegative val="0"/>
            <c:bubble3D val="0"/>
            <c:spPr>
              <a:solidFill>
                <a:srgbClr val="3D71A1"/>
              </a:solidFill>
              <a:ln>
                <a:noFill/>
              </a:ln>
              <a:effectLst/>
            </c:spPr>
            <c:extLst>
              <c:ext xmlns:c16="http://schemas.microsoft.com/office/drawing/2014/chart" uri="{C3380CC4-5D6E-409C-BE32-E72D297353CC}">
                <c16:uniqueId val="{00000005-09EA-447F-B88D-98CF66C0522C}"/>
              </c:ext>
            </c:extLst>
          </c:dPt>
          <c:dPt>
            <c:idx val="7"/>
            <c:invertIfNegative val="0"/>
            <c:bubble3D val="0"/>
            <c:spPr>
              <a:solidFill>
                <a:srgbClr val="3D71A1"/>
              </a:solidFill>
              <a:ln>
                <a:noFill/>
              </a:ln>
              <a:effectLst/>
            </c:spPr>
            <c:extLst>
              <c:ext xmlns:c16="http://schemas.microsoft.com/office/drawing/2014/chart" uri="{C3380CC4-5D6E-409C-BE32-E72D297353CC}">
                <c16:uniqueId val="{00000007-09EA-447F-B88D-98CF66C0522C}"/>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YearlyMaturityPCMW!$AI$50:$AI$61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YearlyMaturityPCMW!$AJ$50:$AJ$61</c:f>
              <c:numCache>
                <c:formatCode>0%</c:formatCode>
                <c:ptCount val="8"/>
                <c:pt idx="0">
                  <c:v>2.1739130434782608E-2</c:v>
                </c:pt>
                <c:pt idx="1">
                  <c:v>1.8867924528301886E-2</c:v>
                </c:pt>
                <c:pt idx="2">
                  <c:v>0.17391304347826086</c:v>
                </c:pt>
                <c:pt idx="3">
                  <c:v>0.16981132075471697</c:v>
                </c:pt>
                <c:pt idx="4">
                  <c:v>0.5</c:v>
                </c:pt>
                <c:pt idx="5">
                  <c:v>0.56603773584905659</c:v>
                </c:pt>
                <c:pt idx="6">
                  <c:v>0.30434782608695654</c:v>
                </c:pt>
                <c:pt idx="7">
                  <c:v>0.24528301886792453</c:v>
                </c:pt>
              </c:numCache>
            </c:numRef>
          </c:val>
          <c:extLst>
            <c:ext xmlns:c16="http://schemas.microsoft.com/office/drawing/2014/chart" uri="{C3380CC4-5D6E-409C-BE32-E72D297353CC}">
              <c16:uniqueId val="{00000008-09EA-447F-B88D-98CF66C0522C}"/>
            </c:ext>
          </c:extLst>
        </c:ser>
        <c:dLbls>
          <c:showLegendKey val="0"/>
          <c:showVal val="0"/>
          <c:showCatName val="0"/>
          <c:showSerName val="0"/>
          <c:showPercent val="0"/>
          <c:showBubbleSize val="0"/>
        </c:dLbls>
        <c:gapWidth val="219"/>
        <c:overlap val="-27"/>
        <c:axId val="1082236319"/>
        <c:axId val="1082236799"/>
      </c:barChart>
      <c:catAx>
        <c:axId val="10822363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82236799"/>
        <c:crosses val="autoZero"/>
        <c:auto val="1"/>
        <c:lblAlgn val="ctr"/>
        <c:lblOffset val="100"/>
        <c:noMultiLvlLbl val="0"/>
      </c:catAx>
      <c:valAx>
        <c:axId val="1082236799"/>
        <c:scaling>
          <c:orientation val="minMax"/>
        </c:scaling>
        <c:delete val="1"/>
        <c:axPos val="l"/>
        <c:numFmt formatCode="0%" sourceLinked="1"/>
        <c:majorTickMark val="none"/>
        <c:minorTickMark val="none"/>
        <c:tickLblPos val="nextTo"/>
        <c:crossAx val="108223631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update.xlsx]YearlyMaturityPCMW!PivotTable10</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YearlyMaturityPCMW!$AM$49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F5B8-4E0B-A447-8FE4720916F2}"/>
              </c:ext>
            </c:extLst>
          </c:dPt>
          <c:dPt>
            <c:idx val="3"/>
            <c:invertIfNegative val="0"/>
            <c:bubble3D val="0"/>
            <c:spPr>
              <a:solidFill>
                <a:srgbClr val="3D71A1"/>
              </a:solidFill>
              <a:ln>
                <a:noFill/>
              </a:ln>
              <a:effectLst/>
            </c:spPr>
            <c:extLst>
              <c:ext xmlns:c16="http://schemas.microsoft.com/office/drawing/2014/chart" uri="{C3380CC4-5D6E-409C-BE32-E72D297353CC}">
                <c16:uniqueId val="{00000003-F5B8-4E0B-A447-8FE4720916F2}"/>
              </c:ext>
            </c:extLst>
          </c:dPt>
          <c:dPt>
            <c:idx val="5"/>
            <c:invertIfNegative val="0"/>
            <c:bubble3D val="0"/>
            <c:spPr>
              <a:solidFill>
                <a:srgbClr val="3D71A1"/>
              </a:solidFill>
              <a:ln>
                <a:noFill/>
              </a:ln>
              <a:effectLst/>
            </c:spPr>
            <c:extLst>
              <c:ext xmlns:c16="http://schemas.microsoft.com/office/drawing/2014/chart" uri="{C3380CC4-5D6E-409C-BE32-E72D297353CC}">
                <c16:uniqueId val="{00000005-F5B8-4E0B-A447-8FE4720916F2}"/>
              </c:ext>
            </c:extLst>
          </c:dPt>
          <c:dPt>
            <c:idx val="7"/>
            <c:invertIfNegative val="0"/>
            <c:bubble3D val="0"/>
            <c:spPr>
              <a:solidFill>
                <a:srgbClr val="3D71A1"/>
              </a:solidFill>
              <a:ln>
                <a:noFill/>
              </a:ln>
              <a:effectLst/>
            </c:spPr>
            <c:extLst>
              <c:ext xmlns:c16="http://schemas.microsoft.com/office/drawing/2014/chart" uri="{C3380CC4-5D6E-409C-BE32-E72D297353CC}">
                <c16:uniqueId val="{00000007-F5B8-4E0B-A447-8FE4720916F2}"/>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YearlyMaturityPCMW!$AL$50:$AL$61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YearlyMaturityPCMW!$AM$50:$AM$61</c:f>
              <c:numCache>
                <c:formatCode>0%</c:formatCode>
                <c:ptCount val="8"/>
                <c:pt idx="0">
                  <c:v>8.6956521739130432E-2</c:v>
                </c:pt>
                <c:pt idx="1">
                  <c:v>3.7735849056603772E-2</c:v>
                </c:pt>
                <c:pt idx="2">
                  <c:v>0.32608695652173914</c:v>
                </c:pt>
                <c:pt idx="3">
                  <c:v>0.35849056603773582</c:v>
                </c:pt>
                <c:pt idx="4">
                  <c:v>0.43478260869565216</c:v>
                </c:pt>
                <c:pt idx="5">
                  <c:v>0.37735849056603776</c:v>
                </c:pt>
                <c:pt idx="6">
                  <c:v>0.15217391304347827</c:v>
                </c:pt>
                <c:pt idx="7">
                  <c:v>0.22641509433962265</c:v>
                </c:pt>
              </c:numCache>
            </c:numRef>
          </c:val>
          <c:extLst>
            <c:ext xmlns:c16="http://schemas.microsoft.com/office/drawing/2014/chart" uri="{C3380CC4-5D6E-409C-BE32-E72D297353CC}">
              <c16:uniqueId val="{00000008-F5B8-4E0B-A447-8FE4720916F2}"/>
            </c:ext>
          </c:extLst>
        </c:ser>
        <c:dLbls>
          <c:showLegendKey val="0"/>
          <c:showVal val="0"/>
          <c:showCatName val="0"/>
          <c:showSerName val="0"/>
          <c:showPercent val="0"/>
          <c:showBubbleSize val="0"/>
        </c:dLbls>
        <c:gapWidth val="219"/>
        <c:overlap val="-27"/>
        <c:axId val="1085406703"/>
        <c:axId val="1085403343"/>
      </c:barChart>
      <c:catAx>
        <c:axId val="10854067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85403343"/>
        <c:crosses val="autoZero"/>
        <c:auto val="1"/>
        <c:lblAlgn val="ctr"/>
        <c:lblOffset val="100"/>
        <c:noMultiLvlLbl val="0"/>
      </c:catAx>
      <c:valAx>
        <c:axId val="1085403343"/>
        <c:scaling>
          <c:orientation val="minMax"/>
        </c:scaling>
        <c:delete val="1"/>
        <c:axPos val="l"/>
        <c:numFmt formatCode="0%" sourceLinked="1"/>
        <c:majorTickMark val="none"/>
        <c:minorTickMark val="none"/>
        <c:tickLblPos val="nextTo"/>
        <c:crossAx val="1085406703"/>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update.xlsx]YearlyMaturitySummary!PivotTable4</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lumMod val="60000"/>
              <a:lumOff val="40000"/>
            </a:schemeClr>
          </a:solidFill>
          <a:ln>
            <a:noFill/>
          </a:ln>
          <a:effectLst/>
        </c:spPr>
      </c:pivotFmt>
      <c:pivotFmt>
        <c:idx val="2"/>
        <c:spPr>
          <a:solidFill>
            <a:schemeClr val="accent1">
              <a:lumMod val="60000"/>
              <a:lumOff val="40000"/>
            </a:schemeClr>
          </a:solidFill>
          <a:ln>
            <a:noFill/>
          </a:ln>
          <a:effectLst/>
        </c:spPr>
      </c:pivotFmt>
      <c:pivotFmt>
        <c:idx val="3"/>
        <c:spPr>
          <a:solidFill>
            <a:schemeClr val="accent1">
              <a:lumMod val="60000"/>
              <a:lumOff val="40000"/>
            </a:schemeClr>
          </a:solidFill>
          <a:ln>
            <a:noFill/>
          </a:ln>
          <a:effectLst/>
        </c:spPr>
      </c:pivotFmt>
      <c:pivotFmt>
        <c:idx val="4"/>
        <c:spPr>
          <a:solidFill>
            <a:schemeClr val="accent1">
              <a:lumMod val="60000"/>
              <a:lumOff val="40000"/>
            </a:schemeClr>
          </a:solidFill>
          <a:ln>
            <a:noFill/>
          </a:ln>
          <a:effectLst/>
        </c:spPr>
      </c:pivotFmt>
      <c:pivotFmt>
        <c:idx val="5"/>
        <c:spPr>
          <a:solidFill>
            <a:srgbClr val="3D71A1"/>
          </a:solidFill>
          <a:ln>
            <a:noFill/>
          </a:ln>
          <a:effectLst/>
        </c:spPr>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lumMod val="60000"/>
              <a:lumOff val="40000"/>
            </a:schemeClr>
          </a:solidFill>
          <a:ln>
            <a:noFill/>
          </a:ln>
          <a:effectLst/>
        </c:spPr>
      </c:pivotFmt>
      <c:pivotFmt>
        <c:idx val="11"/>
        <c:spPr>
          <a:solidFill>
            <a:srgbClr val="3D71A1"/>
          </a:solidFill>
          <a:ln>
            <a:noFill/>
          </a:ln>
          <a:effectLst/>
        </c:spPr>
      </c:pivotFmt>
      <c:pivotFmt>
        <c:idx val="12"/>
        <c:spPr>
          <a:solidFill>
            <a:schemeClr val="accent1">
              <a:lumMod val="60000"/>
              <a:lumOff val="40000"/>
            </a:schemeClr>
          </a:solidFill>
          <a:ln>
            <a:noFill/>
          </a:ln>
          <a:effectLst/>
        </c:spPr>
      </c:pivotFmt>
      <c:pivotFmt>
        <c:idx val="13"/>
        <c:spPr>
          <a:solidFill>
            <a:srgbClr val="3D71A1"/>
          </a:solidFill>
          <a:ln>
            <a:noFill/>
          </a:ln>
          <a:effectLst/>
        </c:spPr>
      </c:pivotFmt>
      <c:pivotFmt>
        <c:idx val="14"/>
        <c:spPr>
          <a:solidFill>
            <a:schemeClr val="accent1">
              <a:lumMod val="60000"/>
              <a:lumOff val="40000"/>
            </a:schemeClr>
          </a:solidFill>
          <a:ln>
            <a:noFill/>
          </a:ln>
          <a:effectLst/>
        </c:spPr>
      </c:pivotFmt>
      <c:pivotFmt>
        <c:idx val="15"/>
        <c:spPr>
          <a:solidFill>
            <a:srgbClr val="3D71A1"/>
          </a:solidFill>
          <a:ln>
            <a:noFill/>
          </a:ln>
          <a:effectLst/>
        </c:spPr>
      </c:pivotFmt>
      <c:pivotFmt>
        <c:idx val="16"/>
        <c:spPr>
          <a:solidFill>
            <a:schemeClr val="accent1">
              <a:lumMod val="60000"/>
              <a:lumOff val="40000"/>
            </a:schemeClr>
          </a:solidFill>
          <a:ln>
            <a:noFill/>
          </a:ln>
          <a:effectLst/>
        </c:spPr>
      </c:pivotFmt>
      <c:pivotFmt>
        <c:idx val="17"/>
        <c:spPr>
          <a:solidFill>
            <a:srgbClr val="3D71A1"/>
          </a:solidFill>
          <a:ln>
            <a:noFill/>
          </a:ln>
          <a:effectLst/>
        </c:spPr>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lumMod val="60000"/>
              <a:lumOff val="40000"/>
            </a:schemeClr>
          </a:solidFill>
          <a:ln>
            <a:noFill/>
          </a:ln>
          <a:effectLst/>
        </c:spPr>
      </c:pivotFmt>
      <c:pivotFmt>
        <c:idx val="20"/>
        <c:spPr>
          <a:solidFill>
            <a:srgbClr val="3D71A1"/>
          </a:solidFill>
          <a:ln>
            <a:noFill/>
          </a:ln>
          <a:effectLst/>
        </c:spPr>
      </c:pivotFmt>
      <c:pivotFmt>
        <c:idx val="21"/>
        <c:spPr>
          <a:solidFill>
            <a:schemeClr val="accent1">
              <a:lumMod val="60000"/>
              <a:lumOff val="40000"/>
            </a:schemeClr>
          </a:solidFill>
          <a:ln>
            <a:noFill/>
          </a:ln>
          <a:effectLst/>
        </c:spPr>
      </c:pivotFmt>
      <c:pivotFmt>
        <c:idx val="22"/>
        <c:spPr>
          <a:solidFill>
            <a:srgbClr val="3D71A1"/>
          </a:solidFill>
          <a:ln>
            <a:noFill/>
          </a:ln>
          <a:effectLst/>
        </c:spPr>
      </c:pivotFmt>
      <c:pivotFmt>
        <c:idx val="23"/>
        <c:spPr>
          <a:solidFill>
            <a:schemeClr val="accent1">
              <a:lumMod val="60000"/>
              <a:lumOff val="40000"/>
            </a:schemeClr>
          </a:solidFill>
          <a:ln>
            <a:noFill/>
          </a:ln>
          <a:effectLst/>
        </c:spPr>
      </c:pivotFmt>
      <c:pivotFmt>
        <c:idx val="24"/>
        <c:spPr>
          <a:solidFill>
            <a:srgbClr val="3D71A1"/>
          </a:solidFill>
          <a:ln>
            <a:noFill/>
          </a:ln>
          <a:effectLst/>
        </c:spPr>
      </c:pivotFmt>
      <c:pivotFmt>
        <c:idx val="25"/>
        <c:spPr>
          <a:solidFill>
            <a:schemeClr val="accent1">
              <a:lumMod val="60000"/>
              <a:lumOff val="40000"/>
            </a:schemeClr>
          </a:solidFill>
          <a:ln>
            <a:noFill/>
          </a:ln>
          <a:effectLst/>
        </c:spPr>
      </c:pivotFmt>
      <c:pivotFmt>
        <c:idx val="26"/>
        <c:spPr>
          <a:solidFill>
            <a:srgbClr val="3D71A1"/>
          </a:solidFill>
          <a:ln>
            <a:noFill/>
          </a:ln>
          <a:effectLst/>
        </c:spPr>
      </c:pivotFmt>
    </c:pivotFmts>
    <c:plotArea>
      <c:layout>
        <c:manualLayout>
          <c:layoutTarget val="inner"/>
          <c:xMode val="edge"/>
          <c:yMode val="edge"/>
          <c:x val="0.101062547217051"/>
          <c:y val="7.4283601676656083E-2"/>
          <c:w val="0.88579171506000787"/>
          <c:h val="0.68564590048005658"/>
        </c:manualLayout>
      </c:layout>
      <c:barChart>
        <c:barDir val="col"/>
        <c:grouping val="clustered"/>
        <c:varyColors val="0"/>
        <c:ser>
          <c:idx val="0"/>
          <c:order val="0"/>
          <c:tx>
            <c:strRef>
              <c:f>YearlyMaturitySummary!$B$26</c:f>
              <c:strCache>
                <c:ptCount val="1"/>
                <c:pt idx="0">
                  <c:v>Total</c:v>
                </c:pt>
              </c:strCache>
            </c:strRef>
          </c:tx>
          <c:spPr>
            <a:solidFill>
              <a:schemeClr val="accent1"/>
            </a:solidFill>
            <a:ln>
              <a:noFill/>
            </a:ln>
            <a:effectLst/>
          </c:spPr>
          <c:invertIfNegative val="0"/>
          <c:dPt>
            <c:idx val="0"/>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1-D64B-42C1-BCF4-1E958F0610B6}"/>
              </c:ext>
            </c:extLst>
          </c:dPt>
          <c:dPt>
            <c:idx val="1"/>
            <c:invertIfNegative val="0"/>
            <c:bubble3D val="0"/>
            <c:spPr>
              <a:solidFill>
                <a:srgbClr val="3D71A1"/>
              </a:solidFill>
              <a:ln>
                <a:noFill/>
              </a:ln>
              <a:effectLst/>
            </c:spPr>
            <c:extLst>
              <c:ext xmlns:c16="http://schemas.microsoft.com/office/drawing/2014/chart" uri="{C3380CC4-5D6E-409C-BE32-E72D297353CC}">
                <c16:uniqueId val="{00000003-D64B-42C1-BCF4-1E958F0610B6}"/>
              </c:ext>
            </c:extLst>
          </c:dPt>
          <c:dPt>
            <c:idx val="2"/>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5-D64B-42C1-BCF4-1E958F0610B6}"/>
              </c:ext>
            </c:extLst>
          </c:dPt>
          <c:dPt>
            <c:idx val="3"/>
            <c:invertIfNegative val="0"/>
            <c:bubble3D val="0"/>
            <c:spPr>
              <a:solidFill>
                <a:srgbClr val="3D71A1"/>
              </a:solidFill>
              <a:ln>
                <a:noFill/>
              </a:ln>
              <a:effectLst/>
            </c:spPr>
            <c:extLst>
              <c:ext xmlns:c16="http://schemas.microsoft.com/office/drawing/2014/chart" uri="{C3380CC4-5D6E-409C-BE32-E72D297353CC}">
                <c16:uniqueId val="{00000007-D64B-42C1-BCF4-1E958F0610B6}"/>
              </c:ext>
            </c:extLst>
          </c:dPt>
          <c:dPt>
            <c:idx val="4"/>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9-D64B-42C1-BCF4-1E958F0610B6}"/>
              </c:ext>
            </c:extLst>
          </c:dPt>
          <c:dPt>
            <c:idx val="5"/>
            <c:invertIfNegative val="0"/>
            <c:bubble3D val="0"/>
            <c:spPr>
              <a:solidFill>
                <a:srgbClr val="3D71A1"/>
              </a:solidFill>
              <a:ln>
                <a:noFill/>
              </a:ln>
              <a:effectLst/>
            </c:spPr>
            <c:extLst>
              <c:ext xmlns:c16="http://schemas.microsoft.com/office/drawing/2014/chart" uri="{C3380CC4-5D6E-409C-BE32-E72D297353CC}">
                <c16:uniqueId val="{0000000B-D64B-42C1-BCF4-1E958F0610B6}"/>
              </c:ext>
            </c:extLst>
          </c:dPt>
          <c:dPt>
            <c:idx val="6"/>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D-D64B-42C1-BCF4-1E958F0610B6}"/>
              </c:ext>
            </c:extLst>
          </c:dPt>
          <c:dPt>
            <c:idx val="7"/>
            <c:invertIfNegative val="0"/>
            <c:bubble3D val="0"/>
            <c:spPr>
              <a:solidFill>
                <a:srgbClr val="3D71A1"/>
              </a:solidFill>
              <a:ln>
                <a:noFill/>
              </a:ln>
              <a:effectLst/>
            </c:spPr>
            <c:extLst>
              <c:ext xmlns:c16="http://schemas.microsoft.com/office/drawing/2014/chart" uri="{C3380CC4-5D6E-409C-BE32-E72D297353CC}">
                <c16:uniqueId val="{0000000F-D64B-42C1-BCF4-1E958F0610B6}"/>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YearlyMaturitySummary!$A$27:$A$39</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YearlyMaturitySummary!$B$27:$B$39</c:f>
              <c:numCache>
                <c:formatCode>0%</c:formatCode>
                <c:ptCount val="8"/>
                <c:pt idx="0">
                  <c:v>0.18319327731092436</c:v>
                </c:pt>
                <c:pt idx="1">
                  <c:v>8.8534107402031936E-2</c:v>
                </c:pt>
                <c:pt idx="2">
                  <c:v>0.29243697478991598</c:v>
                </c:pt>
                <c:pt idx="3">
                  <c:v>0.33381712626995647</c:v>
                </c:pt>
                <c:pt idx="4">
                  <c:v>0.3411764705882353</c:v>
                </c:pt>
                <c:pt idx="5">
                  <c:v>0.40493468795355586</c:v>
                </c:pt>
                <c:pt idx="6">
                  <c:v>0.18319327731092436</c:v>
                </c:pt>
                <c:pt idx="7">
                  <c:v>0.17271407837445574</c:v>
                </c:pt>
              </c:numCache>
            </c:numRef>
          </c:val>
          <c:extLst>
            <c:ext xmlns:c16="http://schemas.microsoft.com/office/drawing/2014/chart" uri="{C3380CC4-5D6E-409C-BE32-E72D297353CC}">
              <c16:uniqueId val="{00000010-D64B-42C1-BCF4-1E958F0610B6}"/>
            </c:ext>
          </c:extLst>
        </c:ser>
        <c:dLbls>
          <c:showLegendKey val="0"/>
          <c:showVal val="0"/>
          <c:showCatName val="0"/>
          <c:showSerName val="0"/>
          <c:showPercent val="0"/>
          <c:showBubbleSize val="0"/>
        </c:dLbls>
        <c:gapWidth val="219"/>
        <c:overlap val="-27"/>
        <c:axId val="1073743472"/>
        <c:axId val="1073742512"/>
      </c:barChart>
      <c:catAx>
        <c:axId val="1073743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73742512"/>
        <c:crosses val="autoZero"/>
        <c:auto val="1"/>
        <c:lblAlgn val="ctr"/>
        <c:lblOffset val="100"/>
        <c:noMultiLvlLbl val="0"/>
      </c:catAx>
      <c:valAx>
        <c:axId val="1073742512"/>
        <c:scaling>
          <c:orientation val="minMax"/>
        </c:scaling>
        <c:delete val="1"/>
        <c:axPos val="l"/>
        <c:numFmt formatCode="0%" sourceLinked="1"/>
        <c:majorTickMark val="none"/>
        <c:minorTickMark val="none"/>
        <c:tickLblPos val="nextTo"/>
        <c:crossAx val="107374347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bg1"/>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Data val="1"/>
      </c14:pivotOptions>
    </c:ext>
    <c:ext xmlns:c16="http://schemas.microsoft.com/office/drawing/2014/chart" uri="{E28EC0CA-F0BB-4C9C-879D-F8772B89E7AC}">
      <c16:pivotOptions16>
        <c16:showExpandCollapseFieldButtons val="1"/>
      </c16:pivotOptions16>
    </c:ext>
  </c:extLst>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update.xlsx]YearlyMaturityPCMW!PivotTable11</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YearlyMaturityPCMW!$AP$49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2F4C-4BCF-A2CC-FF3D84C77D86}"/>
              </c:ext>
            </c:extLst>
          </c:dPt>
          <c:dPt>
            <c:idx val="3"/>
            <c:invertIfNegative val="0"/>
            <c:bubble3D val="0"/>
            <c:spPr>
              <a:solidFill>
                <a:srgbClr val="3D71A1"/>
              </a:solidFill>
              <a:ln>
                <a:noFill/>
              </a:ln>
              <a:effectLst/>
            </c:spPr>
            <c:extLst>
              <c:ext xmlns:c16="http://schemas.microsoft.com/office/drawing/2014/chart" uri="{C3380CC4-5D6E-409C-BE32-E72D297353CC}">
                <c16:uniqueId val="{00000003-2F4C-4BCF-A2CC-FF3D84C77D86}"/>
              </c:ext>
            </c:extLst>
          </c:dPt>
          <c:dPt>
            <c:idx val="5"/>
            <c:invertIfNegative val="0"/>
            <c:bubble3D val="0"/>
            <c:spPr>
              <a:solidFill>
                <a:srgbClr val="3D71A1"/>
              </a:solidFill>
              <a:ln>
                <a:noFill/>
              </a:ln>
              <a:effectLst/>
            </c:spPr>
            <c:extLst>
              <c:ext xmlns:c16="http://schemas.microsoft.com/office/drawing/2014/chart" uri="{C3380CC4-5D6E-409C-BE32-E72D297353CC}">
                <c16:uniqueId val="{00000005-2F4C-4BCF-A2CC-FF3D84C77D86}"/>
              </c:ext>
            </c:extLst>
          </c:dPt>
          <c:dPt>
            <c:idx val="7"/>
            <c:invertIfNegative val="0"/>
            <c:bubble3D val="0"/>
            <c:spPr>
              <a:solidFill>
                <a:srgbClr val="3D71A1"/>
              </a:solidFill>
              <a:ln>
                <a:noFill/>
              </a:ln>
              <a:effectLst/>
            </c:spPr>
            <c:extLst>
              <c:ext xmlns:c16="http://schemas.microsoft.com/office/drawing/2014/chart" uri="{C3380CC4-5D6E-409C-BE32-E72D297353CC}">
                <c16:uniqueId val="{00000007-2F4C-4BCF-A2CC-FF3D84C77D86}"/>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YearlyMaturityPCMW!$AO$50:$AO$61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YearlyMaturityPCMW!$AP$50:$AP$61</c:f>
              <c:numCache>
                <c:formatCode>0%</c:formatCode>
                <c:ptCount val="8"/>
                <c:pt idx="0">
                  <c:v>0.19565217391304349</c:v>
                </c:pt>
                <c:pt idx="1">
                  <c:v>3.7735849056603772E-2</c:v>
                </c:pt>
                <c:pt idx="2">
                  <c:v>0.30434782608695654</c:v>
                </c:pt>
                <c:pt idx="3">
                  <c:v>0.18867924528301888</c:v>
                </c:pt>
                <c:pt idx="4">
                  <c:v>0.28260869565217389</c:v>
                </c:pt>
                <c:pt idx="5">
                  <c:v>0.52830188679245282</c:v>
                </c:pt>
                <c:pt idx="6">
                  <c:v>0.21739130434782608</c:v>
                </c:pt>
                <c:pt idx="7">
                  <c:v>0.24528301886792453</c:v>
                </c:pt>
              </c:numCache>
            </c:numRef>
          </c:val>
          <c:extLst>
            <c:ext xmlns:c16="http://schemas.microsoft.com/office/drawing/2014/chart" uri="{C3380CC4-5D6E-409C-BE32-E72D297353CC}">
              <c16:uniqueId val="{00000008-2F4C-4BCF-A2CC-FF3D84C77D86}"/>
            </c:ext>
          </c:extLst>
        </c:ser>
        <c:dLbls>
          <c:showLegendKey val="0"/>
          <c:showVal val="0"/>
          <c:showCatName val="0"/>
          <c:showSerName val="0"/>
          <c:showPercent val="0"/>
          <c:showBubbleSize val="0"/>
        </c:dLbls>
        <c:gapWidth val="219"/>
        <c:overlap val="-27"/>
        <c:axId val="1052961839"/>
        <c:axId val="1083374975"/>
      </c:barChart>
      <c:catAx>
        <c:axId val="1052961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83374975"/>
        <c:crosses val="autoZero"/>
        <c:auto val="1"/>
        <c:lblAlgn val="ctr"/>
        <c:lblOffset val="100"/>
        <c:noMultiLvlLbl val="0"/>
      </c:catAx>
      <c:valAx>
        <c:axId val="1083374975"/>
        <c:scaling>
          <c:orientation val="minMax"/>
        </c:scaling>
        <c:delete val="1"/>
        <c:axPos val="l"/>
        <c:numFmt formatCode="0%" sourceLinked="1"/>
        <c:majorTickMark val="none"/>
        <c:minorTickMark val="none"/>
        <c:tickLblPos val="nextTo"/>
        <c:crossAx val="105296183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[CSR2025 Analysis 53 records HC update.xlsx]YearlyMaturityPCMW!PivotTable12</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YearlyMaturityPCMW!$AS$49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FF08-49E1-9119-87B902C5173F}"/>
              </c:ext>
            </c:extLst>
          </c:dPt>
          <c:dPt>
            <c:idx val="3"/>
            <c:invertIfNegative val="0"/>
            <c:bubble3D val="0"/>
            <c:spPr>
              <a:solidFill>
                <a:srgbClr val="3D71A1"/>
              </a:solidFill>
              <a:ln>
                <a:noFill/>
              </a:ln>
              <a:effectLst/>
            </c:spPr>
            <c:extLst>
              <c:ext xmlns:c16="http://schemas.microsoft.com/office/drawing/2014/chart" uri="{C3380CC4-5D6E-409C-BE32-E72D297353CC}">
                <c16:uniqueId val="{00000003-FF08-49E1-9119-87B902C5173F}"/>
              </c:ext>
            </c:extLst>
          </c:dPt>
          <c:dPt>
            <c:idx val="5"/>
            <c:invertIfNegative val="0"/>
            <c:bubble3D val="0"/>
            <c:spPr>
              <a:solidFill>
                <a:srgbClr val="3D71A1"/>
              </a:solidFill>
              <a:ln>
                <a:noFill/>
              </a:ln>
              <a:effectLst/>
            </c:spPr>
            <c:extLst>
              <c:ext xmlns:c16="http://schemas.microsoft.com/office/drawing/2014/chart" uri="{C3380CC4-5D6E-409C-BE32-E72D297353CC}">
                <c16:uniqueId val="{00000005-FF08-49E1-9119-87B902C5173F}"/>
              </c:ext>
            </c:extLst>
          </c:dPt>
          <c:dPt>
            <c:idx val="7"/>
            <c:invertIfNegative val="0"/>
            <c:bubble3D val="0"/>
            <c:spPr>
              <a:solidFill>
                <a:srgbClr val="3D71A1"/>
              </a:solidFill>
              <a:ln>
                <a:noFill/>
              </a:ln>
              <a:effectLst/>
            </c:spPr>
            <c:extLst>
              <c:ext xmlns:c16="http://schemas.microsoft.com/office/drawing/2014/chart" uri="{C3380CC4-5D6E-409C-BE32-E72D297353CC}">
                <c16:uniqueId val="{00000007-FF08-49E1-9119-87B902C5173F}"/>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YearlyMaturityPCMW!$AR$50:$AR$61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YearlyMaturityPCMW!$AS$50:$AS$61</c:f>
              <c:numCache>
                <c:formatCode>0%</c:formatCode>
                <c:ptCount val="8"/>
                <c:pt idx="0">
                  <c:v>0.51111111111111107</c:v>
                </c:pt>
                <c:pt idx="1">
                  <c:v>0.24528301886792453</c:v>
                </c:pt>
                <c:pt idx="2">
                  <c:v>0.22222222222222221</c:v>
                </c:pt>
                <c:pt idx="3">
                  <c:v>0.26415094339622641</c:v>
                </c:pt>
                <c:pt idx="4">
                  <c:v>0.1111111111111111</c:v>
                </c:pt>
                <c:pt idx="5">
                  <c:v>0.22641509433962265</c:v>
                </c:pt>
                <c:pt idx="6">
                  <c:v>0.15555555555555556</c:v>
                </c:pt>
                <c:pt idx="7">
                  <c:v>0.26415094339622641</c:v>
                </c:pt>
              </c:numCache>
            </c:numRef>
          </c:val>
          <c:extLst>
            <c:ext xmlns:c16="http://schemas.microsoft.com/office/drawing/2014/chart" uri="{C3380CC4-5D6E-409C-BE32-E72D297353CC}">
              <c16:uniqueId val="{00000008-FF08-49E1-9119-87B902C5173F}"/>
            </c:ext>
          </c:extLst>
        </c:ser>
        <c:dLbls>
          <c:showLegendKey val="0"/>
          <c:showVal val="0"/>
          <c:showCatName val="0"/>
          <c:showSerName val="0"/>
          <c:showPercent val="0"/>
          <c:showBubbleSize val="0"/>
        </c:dLbls>
        <c:gapWidth val="219"/>
        <c:overlap val="-27"/>
        <c:axId val="1053198095"/>
        <c:axId val="1053194735"/>
      </c:barChart>
      <c:catAx>
        <c:axId val="10531980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53194735"/>
        <c:crosses val="autoZero"/>
        <c:auto val="1"/>
        <c:lblAlgn val="ctr"/>
        <c:lblOffset val="100"/>
        <c:noMultiLvlLbl val="0"/>
      </c:catAx>
      <c:valAx>
        <c:axId val="1053194735"/>
        <c:scaling>
          <c:orientation val="minMax"/>
        </c:scaling>
        <c:delete val="1"/>
        <c:axPos val="l"/>
        <c:numFmt formatCode="0%" sourceLinked="1"/>
        <c:majorTickMark val="none"/>
        <c:minorTickMark val="none"/>
        <c:tickLblPos val="nextTo"/>
        <c:crossAx val="105319809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update.xlsx]YearlyMaturityPCMW!PivotTable13</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rgbClr val="3D71A1"/>
          </a:solidFill>
          <a:ln>
            <a:noFill/>
          </a:ln>
          <a:effectLst/>
        </c:spPr>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9"/>
        <c:spPr>
          <a:solidFill>
            <a:srgbClr val="3D71A1"/>
          </a:solidFill>
          <a:ln>
            <a:noFill/>
          </a:ln>
          <a:effectLst/>
        </c:spPr>
      </c:pivotFmt>
      <c:pivotFmt>
        <c:idx val="10"/>
        <c:spPr>
          <a:solidFill>
            <a:srgbClr val="3D71A1"/>
          </a:solidFill>
          <a:ln>
            <a:noFill/>
          </a:ln>
          <a:effectLst/>
        </c:spPr>
      </c:pivotFmt>
      <c:pivotFmt>
        <c:idx val="11"/>
        <c:spPr>
          <a:solidFill>
            <a:srgbClr val="3D71A1"/>
          </a:solidFill>
          <a:ln>
            <a:noFill/>
          </a:ln>
          <a:effectLst/>
        </c:spPr>
      </c:pivotFmt>
    </c:pivotFmts>
    <c:plotArea>
      <c:layout/>
      <c:barChart>
        <c:barDir val="col"/>
        <c:grouping val="clustered"/>
        <c:varyColors val="0"/>
        <c:ser>
          <c:idx val="0"/>
          <c:order val="0"/>
          <c:tx>
            <c:strRef>
              <c:f>YearlyMaturityPCMW!$AV$49</c:f>
              <c:strCache>
                <c:ptCount val="1"/>
                <c:pt idx="0">
                  <c:v>Total</c:v>
                </c:pt>
              </c:strCache>
            </c:strRef>
          </c:tx>
          <c:spPr>
            <a:solidFill>
              <a:srgbClr val="7AA1D4"/>
            </a:solidFill>
            <a:ln>
              <a:noFill/>
            </a:ln>
            <a:effectLst/>
          </c:spPr>
          <c:invertIfNegative val="0"/>
          <c:dPt>
            <c:idx val="3"/>
            <c:invertIfNegative val="0"/>
            <c:bubble3D val="0"/>
            <c:spPr>
              <a:solidFill>
                <a:srgbClr val="3D71A1"/>
              </a:solidFill>
              <a:ln>
                <a:noFill/>
              </a:ln>
              <a:effectLst/>
            </c:spPr>
            <c:extLst>
              <c:ext xmlns:c16="http://schemas.microsoft.com/office/drawing/2014/chart" uri="{C3380CC4-5D6E-409C-BE32-E72D297353CC}">
                <c16:uniqueId val="{00000001-DA85-4A0E-9817-FC83558CA045}"/>
              </c:ext>
            </c:extLst>
          </c:dPt>
          <c:dPt>
            <c:idx val="5"/>
            <c:invertIfNegative val="0"/>
            <c:bubble3D val="0"/>
            <c:spPr>
              <a:solidFill>
                <a:srgbClr val="3D71A1"/>
              </a:solidFill>
              <a:ln>
                <a:noFill/>
              </a:ln>
              <a:effectLst/>
            </c:spPr>
            <c:extLst>
              <c:ext xmlns:c16="http://schemas.microsoft.com/office/drawing/2014/chart" uri="{C3380CC4-5D6E-409C-BE32-E72D297353CC}">
                <c16:uniqueId val="{00000003-DA85-4A0E-9817-FC83558CA045}"/>
              </c:ext>
            </c:extLst>
          </c:dPt>
          <c:dPt>
            <c:idx val="7"/>
            <c:invertIfNegative val="0"/>
            <c:bubble3D val="0"/>
            <c:spPr>
              <a:solidFill>
                <a:srgbClr val="3D71A1"/>
              </a:solidFill>
              <a:ln>
                <a:noFill/>
              </a:ln>
              <a:effectLst/>
            </c:spPr>
            <c:extLst>
              <c:ext xmlns:c16="http://schemas.microsoft.com/office/drawing/2014/chart" uri="{C3380CC4-5D6E-409C-BE32-E72D297353CC}">
                <c16:uniqueId val="{00000005-DA85-4A0E-9817-FC83558CA045}"/>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YearlyMaturityPCMW!$AU$50:$AU$61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YearlyMaturityPCMW!$AV$50:$AV$61</c:f>
              <c:numCache>
                <c:formatCode>0%</c:formatCode>
                <c:ptCount val="8"/>
                <c:pt idx="0">
                  <c:v>0.13043478260869565</c:v>
                </c:pt>
                <c:pt idx="1">
                  <c:v>0</c:v>
                </c:pt>
                <c:pt idx="2">
                  <c:v>0.13043478260869565</c:v>
                </c:pt>
                <c:pt idx="3">
                  <c:v>0.24528301886792453</c:v>
                </c:pt>
                <c:pt idx="4">
                  <c:v>0.41304347826086957</c:v>
                </c:pt>
                <c:pt idx="5">
                  <c:v>0.50943396226415094</c:v>
                </c:pt>
                <c:pt idx="6">
                  <c:v>0.32608695652173914</c:v>
                </c:pt>
                <c:pt idx="7">
                  <c:v>0.24528301886792453</c:v>
                </c:pt>
              </c:numCache>
            </c:numRef>
          </c:val>
          <c:extLst>
            <c:ext xmlns:c16="http://schemas.microsoft.com/office/drawing/2014/chart" uri="{C3380CC4-5D6E-409C-BE32-E72D297353CC}">
              <c16:uniqueId val="{00000006-DA85-4A0E-9817-FC83558CA045}"/>
            </c:ext>
          </c:extLst>
        </c:ser>
        <c:dLbls>
          <c:showLegendKey val="0"/>
          <c:showVal val="0"/>
          <c:showCatName val="0"/>
          <c:showSerName val="0"/>
          <c:showPercent val="0"/>
          <c:showBubbleSize val="0"/>
        </c:dLbls>
        <c:gapWidth val="219"/>
        <c:overlap val="-27"/>
        <c:axId val="952875839"/>
        <c:axId val="952872959"/>
      </c:barChart>
      <c:catAx>
        <c:axId val="952875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952872959"/>
        <c:crosses val="autoZero"/>
        <c:auto val="1"/>
        <c:lblAlgn val="ctr"/>
        <c:lblOffset val="100"/>
        <c:noMultiLvlLbl val="0"/>
      </c:catAx>
      <c:valAx>
        <c:axId val="952872959"/>
        <c:scaling>
          <c:orientation val="minMax"/>
        </c:scaling>
        <c:delete val="1"/>
        <c:axPos val="l"/>
        <c:numFmt formatCode="0%" sourceLinked="1"/>
        <c:majorTickMark val="none"/>
        <c:minorTickMark val="none"/>
        <c:tickLblPos val="nextTo"/>
        <c:crossAx val="95287583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update.xlsx]YearlyMaturityPCMW!PivotTable15</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YearlyMaturityPCMW!$BB$49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7BE2-4541-9EF9-5DF404E788C3}"/>
              </c:ext>
            </c:extLst>
          </c:dPt>
          <c:dPt>
            <c:idx val="3"/>
            <c:invertIfNegative val="0"/>
            <c:bubble3D val="0"/>
            <c:spPr>
              <a:solidFill>
                <a:srgbClr val="3D71A1"/>
              </a:solidFill>
              <a:ln>
                <a:noFill/>
              </a:ln>
              <a:effectLst/>
            </c:spPr>
            <c:extLst>
              <c:ext xmlns:c16="http://schemas.microsoft.com/office/drawing/2014/chart" uri="{C3380CC4-5D6E-409C-BE32-E72D297353CC}">
                <c16:uniqueId val="{00000003-7BE2-4541-9EF9-5DF404E788C3}"/>
              </c:ext>
            </c:extLst>
          </c:dPt>
          <c:dPt>
            <c:idx val="5"/>
            <c:invertIfNegative val="0"/>
            <c:bubble3D val="0"/>
            <c:spPr>
              <a:solidFill>
                <a:srgbClr val="3D71A1"/>
              </a:solidFill>
              <a:ln>
                <a:noFill/>
              </a:ln>
              <a:effectLst/>
            </c:spPr>
            <c:extLst>
              <c:ext xmlns:c16="http://schemas.microsoft.com/office/drawing/2014/chart" uri="{C3380CC4-5D6E-409C-BE32-E72D297353CC}">
                <c16:uniqueId val="{00000005-7BE2-4541-9EF9-5DF404E788C3}"/>
              </c:ext>
            </c:extLst>
          </c:dPt>
          <c:dPt>
            <c:idx val="7"/>
            <c:invertIfNegative val="0"/>
            <c:bubble3D val="0"/>
            <c:spPr>
              <a:solidFill>
                <a:srgbClr val="3D71A1"/>
              </a:solidFill>
              <a:ln>
                <a:noFill/>
              </a:ln>
              <a:effectLst/>
            </c:spPr>
            <c:extLst>
              <c:ext xmlns:c16="http://schemas.microsoft.com/office/drawing/2014/chart" uri="{C3380CC4-5D6E-409C-BE32-E72D297353CC}">
                <c16:uniqueId val="{00000007-7BE2-4541-9EF9-5DF404E788C3}"/>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YearlyMaturityPCMW!$BA$50:$BA$61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YearlyMaturityPCMW!$BB$50:$BB$61</c:f>
              <c:numCache>
                <c:formatCode>0%</c:formatCode>
                <c:ptCount val="8"/>
                <c:pt idx="0">
                  <c:v>0.2608695652173913</c:v>
                </c:pt>
                <c:pt idx="1">
                  <c:v>0.16981132075471697</c:v>
                </c:pt>
                <c:pt idx="2">
                  <c:v>0.41304347826086957</c:v>
                </c:pt>
                <c:pt idx="3">
                  <c:v>0.52830188679245282</c:v>
                </c:pt>
                <c:pt idx="4">
                  <c:v>0.19565217391304349</c:v>
                </c:pt>
                <c:pt idx="5">
                  <c:v>0.18867924528301888</c:v>
                </c:pt>
                <c:pt idx="6">
                  <c:v>0.13043478260869565</c:v>
                </c:pt>
                <c:pt idx="7">
                  <c:v>0.11320754716981132</c:v>
                </c:pt>
              </c:numCache>
            </c:numRef>
          </c:val>
          <c:extLst>
            <c:ext xmlns:c16="http://schemas.microsoft.com/office/drawing/2014/chart" uri="{C3380CC4-5D6E-409C-BE32-E72D297353CC}">
              <c16:uniqueId val="{00000008-7BE2-4541-9EF9-5DF404E788C3}"/>
            </c:ext>
          </c:extLst>
        </c:ser>
        <c:dLbls>
          <c:showLegendKey val="0"/>
          <c:showVal val="0"/>
          <c:showCatName val="0"/>
          <c:showSerName val="0"/>
          <c:showPercent val="0"/>
          <c:showBubbleSize val="0"/>
        </c:dLbls>
        <c:gapWidth val="219"/>
        <c:overlap val="-27"/>
        <c:axId val="1083814991"/>
        <c:axId val="1083816431"/>
      </c:barChart>
      <c:catAx>
        <c:axId val="108381499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83816431"/>
        <c:crosses val="autoZero"/>
        <c:auto val="1"/>
        <c:lblAlgn val="ctr"/>
        <c:lblOffset val="100"/>
        <c:noMultiLvlLbl val="0"/>
      </c:catAx>
      <c:valAx>
        <c:axId val="1083816431"/>
        <c:scaling>
          <c:orientation val="minMax"/>
        </c:scaling>
        <c:delete val="1"/>
        <c:axPos val="l"/>
        <c:numFmt formatCode="0%" sourceLinked="1"/>
        <c:majorTickMark val="none"/>
        <c:minorTickMark val="none"/>
        <c:tickLblPos val="nextTo"/>
        <c:crossAx val="108381499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update.xlsx]YearlyMaturityPCMW!PivotTable14</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YearlyMaturityPCMW!$AY$49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CECC-4C6F-A068-4C443C2E5C25}"/>
              </c:ext>
            </c:extLst>
          </c:dPt>
          <c:dPt>
            <c:idx val="3"/>
            <c:invertIfNegative val="0"/>
            <c:bubble3D val="0"/>
            <c:spPr>
              <a:solidFill>
                <a:srgbClr val="3D71A1"/>
              </a:solidFill>
              <a:ln>
                <a:noFill/>
              </a:ln>
              <a:effectLst/>
            </c:spPr>
            <c:extLst>
              <c:ext xmlns:c16="http://schemas.microsoft.com/office/drawing/2014/chart" uri="{C3380CC4-5D6E-409C-BE32-E72D297353CC}">
                <c16:uniqueId val="{00000003-CECC-4C6F-A068-4C443C2E5C25}"/>
              </c:ext>
            </c:extLst>
          </c:dPt>
          <c:dPt>
            <c:idx val="5"/>
            <c:invertIfNegative val="0"/>
            <c:bubble3D val="0"/>
            <c:spPr>
              <a:solidFill>
                <a:srgbClr val="3D71A1"/>
              </a:solidFill>
              <a:ln>
                <a:noFill/>
              </a:ln>
              <a:effectLst/>
            </c:spPr>
            <c:extLst>
              <c:ext xmlns:c16="http://schemas.microsoft.com/office/drawing/2014/chart" uri="{C3380CC4-5D6E-409C-BE32-E72D297353CC}">
                <c16:uniqueId val="{00000005-CECC-4C6F-A068-4C443C2E5C25}"/>
              </c:ext>
            </c:extLst>
          </c:dPt>
          <c:dPt>
            <c:idx val="7"/>
            <c:invertIfNegative val="0"/>
            <c:bubble3D val="0"/>
            <c:spPr>
              <a:solidFill>
                <a:srgbClr val="3D71A1"/>
              </a:solidFill>
              <a:ln>
                <a:noFill/>
              </a:ln>
              <a:effectLst/>
            </c:spPr>
            <c:extLst>
              <c:ext xmlns:c16="http://schemas.microsoft.com/office/drawing/2014/chart" uri="{C3380CC4-5D6E-409C-BE32-E72D297353CC}">
                <c16:uniqueId val="{00000007-CECC-4C6F-A068-4C443C2E5C25}"/>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YearlyMaturityPCMW!$AX$50:$AX$61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YearlyMaturityPCMW!$AY$50:$AY$61</c:f>
              <c:numCache>
                <c:formatCode>0%</c:formatCode>
                <c:ptCount val="8"/>
                <c:pt idx="0">
                  <c:v>6.5217391304347824E-2</c:v>
                </c:pt>
                <c:pt idx="1">
                  <c:v>3.7735849056603772E-2</c:v>
                </c:pt>
                <c:pt idx="2">
                  <c:v>0.13043478260869565</c:v>
                </c:pt>
                <c:pt idx="3">
                  <c:v>0.24528301886792453</c:v>
                </c:pt>
                <c:pt idx="4">
                  <c:v>0.5</c:v>
                </c:pt>
                <c:pt idx="5">
                  <c:v>0.52830188679245282</c:v>
                </c:pt>
                <c:pt idx="6">
                  <c:v>0.30434782608695654</c:v>
                </c:pt>
                <c:pt idx="7">
                  <c:v>0.18867924528301888</c:v>
                </c:pt>
              </c:numCache>
            </c:numRef>
          </c:val>
          <c:extLst>
            <c:ext xmlns:c16="http://schemas.microsoft.com/office/drawing/2014/chart" uri="{C3380CC4-5D6E-409C-BE32-E72D297353CC}">
              <c16:uniqueId val="{00000008-CECC-4C6F-A068-4C443C2E5C25}"/>
            </c:ext>
          </c:extLst>
        </c:ser>
        <c:dLbls>
          <c:showLegendKey val="0"/>
          <c:showVal val="0"/>
          <c:showCatName val="0"/>
          <c:showSerName val="0"/>
          <c:showPercent val="0"/>
          <c:showBubbleSize val="0"/>
        </c:dLbls>
        <c:gapWidth val="219"/>
        <c:overlap val="-27"/>
        <c:axId val="1061292255"/>
        <c:axId val="1061292735"/>
      </c:barChart>
      <c:catAx>
        <c:axId val="10612922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61292735"/>
        <c:crosses val="autoZero"/>
        <c:auto val="1"/>
        <c:lblAlgn val="ctr"/>
        <c:lblOffset val="100"/>
        <c:noMultiLvlLbl val="0"/>
      </c:catAx>
      <c:valAx>
        <c:axId val="1061292735"/>
        <c:scaling>
          <c:orientation val="minMax"/>
        </c:scaling>
        <c:delete val="1"/>
        <c:axPos val="l"/>
        <c:numFmt formatCode="0%" sourceLinked="1"/>
        <c:majorTickMark val="none"/>
        <c:minorTickMark val="none"/>
        <c:tickLblPos val="nextTo"/>
        <c:crossAx val="106129225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[CSR2025 Analysis 53 records HC update.xlsx]YearlyMaturityPCMW!PivotTable16</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YearlyMaturityPCMW!$BE$49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BC62-4618-9A2D-FFAAFDBC73AF}"/>
              </c:ext>
            </c:extLst>
          </c:dPt>
          <c:dPt>
            <c:idx val="3"/>
            <c:invertIfNegative val="0"/>
            <c:bubble3D val="0"/>
            <c:spPr>
              <a:solidFill>
                <a:srgbClr val="3D71A1"/>
              </a:solidFill>
              <a:ln>
                <a:noFill/>
              </a:ln>
              <a:effectLst/>
            </c:spPr>
            <c:extLst>
              <c:ext xmlns:c16="http://schemas.microsoft.com/office/drawing/2014/chart" uri="{C3380CC4-5D6E-409C-BE32-E72D297353CC}">
                <c16:uniqueId val="{00000003-BC62-4618-9A2D-FFAAFDBC73AF}"/>
              </c:ext>
            </c:extLst>
          </c:dPt>
          <c:dPt>
            <c:idx val="5"/>
            <c:invertIfNegative val="0"/>
            <c:bubble3D val="0"/>
            <c:spPr>
              <a:solidFill>
                <a:srgbClr val="3D71A1"/>
              </a:solidFill>
              <a:ln>
                <a:noFill/>
              </a:ln>
              <a:effectLst/>
            </c:spPr>
            <c:extLst>
              <c:ext xmlns:c16="http://schemas.microsoft.com/office/drawing/2014/chart" uri="{C3380CC4-5D6E-409C-BE32-E72D297353CC}">
                <c16:uniqueId val="{00000005-BC62-4618-9A2D-FFAAFDBC73AF}"/>
              </c:ext>
            </c:extLst>
          </c:dPt>
          <c:dPt>
            <c:idx val="7"/>
            <c:invertIfNegative val="0"/>
            <c:bubble3D val="0"/>
            <c:spPr>
              <a:solidFill>
                <a:srgbClr val="3D71A1"/>
              </a:solidFill>
              <a:ln>
                <a:noFill/>
              </a:ln>
              <a:effectLst/>
            </c:spPr>
            <c:extLst>
              <c:ext xmlns:c16="http://schemas.microsoft.com/office/drawing/2014/chart" uri="{C3380CC4-5D6E-409C-BE32-E72D297353CC}">
                <c16:uniqueId val="{00000007-BC62-4618-9A2D-FFAAFDBC73AF}"/>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YearlyMaturityPCMW!$BD$50:$BD$61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YearlyMaturityPCMW!$BE$50:$BE$61</c:f>
              <c:numCache>
                <c:formatCode>0%</c:formatCode>
                <c:ptCount val="8"/>
                <c:pt idx="0">
                  <c:v>0.15217391304347827</c:v>
                </c:pt>
                <c:pt idx="1">
                  <c:v>0.18867924528301888</c:v>
                </c:pt>
                <c:pt idx="2">
                  <c:v>0.47826086956521741</c:v>
                </c:pt>
                <c:pt idx="3">
                  <c:v>0.49056603773584906</c:v>
                </c:pt>
                <c:pt idx="4">
                  <c:v>0.2608695652173913</c:v>
                </c:pt>
                <c:pt idx="5">
                  <c:v>0.26415094339622641</c:v>
                </c:pt>
                <c:pt idx="6">
                  <c:v>0.10869565217391304</c:v>
                </c:pt>
                <c:pt idx="7">
                  <c:v>5.6603773584905662E-2</c:v>
                </c:pt>
              </c:numCache>
            </c:numRef>
          </c:val>
          <c:extLst>
            <c:ext xmlns:c16="http://schemas.microsoft.com/office/drawing/2014/chart" uri="{C3380CC4-5D6E-409C-BE32-E72D297353CC}">
              <c16:uniqueId val="{00000008-BC62-4618-9A2D-FFAAFDBC73AF}"/>
            </c:ext>
          </c:extLst>
        </c:ser>
        <c:dLbls>
          <c:showLegendKey val="0"/>
          <c:showVal val="0"/>
          <c:showCatName val="0"/>
          <c:showSerName val="0"/>
          <c:showPercent val="0"/>
          <c:showBubbleSize val="0"/>
        </c:dLbls>
        <c:gapWidth val="219"/>
        <c:overlap val="-27"/>
        <c:axId val="1074155327"/>
        <c:axId val="789348207"/>
      </c:barChart>
      <c:catAx>
        <c:axId val="10741553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789348207"/>
        <c:crosses val="autoZero"/>
        <c:auto val="1"/>
        <c:lblAlgn val="ctr"/>
        <c:lblOffset val="100"/>
        <c:noMultiLvlLbl val="0"/>
      </c:catAx>
      <c:valAx>
        <c:axId val="789348207"/>
        <c:scaling>
          <c:orientation val="minMax"/>
        </c:scaling>
        <c:delete val="1"/>
        <c:axPos val="l"/>
        <c:numFmt formatCode="0%" sourceLinked="1"/>
        <c:majorTickMark val="none"/>
        <c:minorTickMark val="none"/>
        <c:tickLblPos val="nextTo"/>
        <c:crossAx val="107415532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update.xlsx]YearlyMaturityPCMW!PivotTable17</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YearlyMaturityPCMW!$BH$49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A8CE-46B4-A2E2-0FCA75C47617}"/>
              </c:ext>
            </c:extLst>
          </c:dPt>
          <c:dPt>
            <c:idx val="3"/>
            <c:invertIfNegative val="0"/>
            <c:bubble3D val="0"/>
            <c:spPr>
              <a:solidFill>
                <a:srgbClr val="3D71A1"/>
              </a:solidFill>
              <a:ln>
                <a:noFill/>
              </a:ln>
              <a:effectLst/>
            </c:spPr>
            <c:extLst>
              <c:ext xmlns:c16="http://schemas.microsoft.com/office/drawing/2014/chart" uri="{C3380CC4-5D6E-409C-BE32-E72D297353CC}">
                <c16:uniqueId val="{00000003-A8CE-46B4-A2E2-0FCA75C47617}"/>
              </c:ext>
            </c:extLst>
          </c:dPt>
          <c:dPt>
            <c:idx val="5"/>
            <c:invertIfNegative val="0"/>
            <c:bubble3D val="0"/>
            <c:spPr>
              <a:solidFill>
                <a:srgbClr val="3D71A1"/>
              </a:solidFill>
              <a:ln>
                <a:noFill/>
              </a:ln>
              <a:effectLst/>
            </c:spPr>
            <c:extLst>
              <c:ext xmlns:c16="http://schemas.microsoft.com/office/drawing/2014/chart" uri="{C3380CC4-5D6E-409C-BE32-E72D297353CC}">
                <c16:uniqueId val="{00000005-A8CE-46B4-A2E2-0FCA75C47617}"/>
              </c:ext>
            </c:extLst>
          </c:dPt>
          <c:dPt>
            <c:idx val="7"/>
            <c:invertIfNegative val="0"/>
            <c:bubble3D val="0"/>
            <c:spPr>
              <a:solidFill>
                <a:srgbClr val="3D71A1"/>
              </a:solidFill>
              <a:ln>
                <a:noFill/>
              </a:ln>
              <a:effectLst/>
            </c:spPr>
            <c:extLst>
              <c:ext xmlns:c16="http://schemas.microsoft.com/office/drawing/2014/chart" uri="{C3380CC4-5D6E-409C-BE32-E72D297353CC}">
                <c16:uniqueId val="{00000007-A8CE-46B4-A2E2-0FCA75C47617}"/>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YearlyMaturityPCMW!$BG$50:$BG$61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YearlyMaturityPCMW!$BH$50:$BH$61</c:f>
              <c:numCache>
                <c:formatCode>0%</c:formatCode>
                <c:ptCount val="8"/>
                <c:pt idx="0">
                  <c:v>0.52173913043478259</c:v>
                </c:pt>
                <c:pt idx="1">
                  <c:v>0.16981132075471697</c:v>
                </c:pt>
                <c:pt idx="2">
                  <c:v>0.19565217391304349</c:v>
                </c:pt>
                <c:pt idx="3">
                  <c:v>0.50943396226415094</c:v>
                </c:pt>
                <c:pt idx="4">
                  <c:v>0.17391304347826086</c:v>
                </c:pt>
                <c:pt idx="5">
                  <c:v>0.22641509433962265</c:v>
                </c:pt>
                <c:pt idx="6">
                  <c:v>0.10869565217391304</c:v>
                </c:pt>
                <c:pt idx="7">
                  <c:v>9.4339622641509441E-2</c:v>
                </c:pt>
              </c:numCache>
            </c:numRef>
          </c:val>
          <c:extLst>
            <c:ext xmlns:c16="http://schemas.microsoft.com/office/drawing/2014/chart" uri="{C3380CC4-5D6E-409C-BE32-E72D297353CC}">
              <c16:uniqueId val="{00000008-A8CE-46B4-A2E2-0FCA75C47617}"/>
            </c:ext>
          </c:extLst>
        </c:ser>
        <c:dLbls>
          <c:showLegendKey val="0"/>
          <c:showVal val="0"/>
          <c:showCatName val="0"/>
          <c:showSerName val="0"/>
          <c:showPercent val="0"/>
          <c:showBubbleSize val="0"/>
        </c:dLbls>
        <c:gapWidth val="219"/>
        <c:overlap val="-27"/>
        <c:axId val="1083814511"/>
        <c:axId val="1083817391"/>
      </c:barChart>
      <c:catAx>
        <c:axId val="10838145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83817391"/>
        <c:crosses val="autoZero"/>
        <c:auto val="1"/>
        <c:lblAlgn val="ctr"/>
        <c:lblOffset val="100"/>
        <c:noMultiLvlLbl val="0"/>
      </c:catAx>
      <c:valAx>
        <c:axId val="1083817391"/>
        <c:scaling>
          <c:orientation val="minMax"/>
        </c:scaling>
        <c:delete val="1"/>
        <c:axPos val="l"/>
        <c:numFmt formatCode="0%" sourceLinked="1"/>
        <c:majorTickMark val="none"/>
        <c:minorTickMark val="none"/>
        <c:tickLblPos val="nextTo"/>
        <c:crossAx val="108381451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update.xlsx]YearlyMaturityPCMW!PivotTable18</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YearlyMaturityPCMW!$BK$49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1F08-4478-9810-BB7F233120D4}"/>
              </c:ext>
            </c:extLst>
          </c:dPt>
          <c:dPt>
            <c:idx val="3"/>
            <c:invertIfNegative val="0"/>
            <c:bubble3D val="0"/>
            <c:spPr>
              <a:solidFill>
                <a:srgbClr val="3D71A1"/>
              </a:solidFill>
              <a:ln>
                <a:noFill/>
              </a:ln>
              <a:effectLst/>
            </c:spPr>
            <c:extLst>
              <c:ext xmlns:c16="http://schemas.microsoft.com/office/drawing/2014/chart" uri="{C3380CC4-5D6E-409C-BE32-E72D297353CC}">
                <c16:uniqueId val="{00000003-1F08-4478-9810-BB7F233120D4}"/>
              </c:ext>
            </c:extLst>
          </c:dPt>
          <c:dPt>
            <c:idx val="5"/>
            <c:invertIfNegative val="0"/>
            <c:bubble3D val="0"/>
            <c:spPr>
              <a:solidFill>
                <a:srgbClr val="3D71A1"/>
              </a:solidFill>
              <a:ln>
                <a:noFill/>
              </a:ln>
              <a:effectLst/>
            </c:spPr>
            <c:extLst>
              <c:ext xmlns:c16="http://schemas.microsoft.com/office/drawing/2014/chart" uri="{C3380CC4-5D6E-409C-BE32-E72D297353CC}">
                <c16:uniqueId val="{00000005-1F08-4478-9810-BB7F233120D4}"/>
              </c:ext>
            </c:extLst>
          </c:dPt>
          <c:dPt>
            <c:idx val="7"/>
            <c:invertIfNegative val="0"/>
            <c:bubble3D val="0"/>
            <c:spPr>
              <a:solidFill>
                <a:srgbClr val="3D71A1"/>
              </a:solidFill>
              <a:ln>
                <a:noFill/>
              </a:ln>
              <a:effectLst/>
            </c:spPr>
            <c:extLst>
              <c:ext xmlns:c16="http://schemas.microsoft.com/office/drawing/2014/chart" uri="{C3380CC4-5D6E-409C-BE32-E72D297353CC}">
                <c16:uniqueId val="{00000007-1F08-4478-9810-BB7F233120D4}"/>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YearlyMaturityPCMW!$BJ$50:$BJ$61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YearlyMaturityPCMW!$BK$50:$BK$61</c:f>
              <c:numCache>
                <c:formatCode>0%</c:formatCode>
                <c:ptCount val="8"/>
                <c:pt idx="0">
                  <c:v>0.25</c:v>
                </c:pt>
                <c:pt idx="1">
                  <c:v>0.16981132075471697</c:v>
                </c:pt>
                <c:pt idx="2">
                  <c:v>0.36363636363636365</c:v>
                </c:pt>
                <c:pt idx="3">
                  <c:v>0.47169811320754718</c:v>
                </c:pt>
                <c:pt idx="4">
                  <c:v>0.22727272727272727</c:v>
                </c:pt>
                <c:pt idx="5">
                  <c:v>0.20754716981132076</c:v>
                </c:pt>
                <c:pt idx="6">
                  <c:v>0.15909090909090909</c:v>
                </c:pt>
                <c:pt idx="7">
                  <c:v>0.15094339622641509</c:v>
                </c:pt>
              </c:numCache>
            </c:numRef>
          </c:val>
          <c:extLst>
            <c:ext xmlns:c16="http://schemas.microsoft.com/office/drawing/2014/chart" uri="{C3380CC4-5D6E-409C-BE32-E72D297353CC}">
              <c16:uniqueId val="{00000008-1F08-4478-9810-BB7F233120D4}"/>
            </c:ext>
          </c:extLst>
        </c:ser>
        <c:dLbls>
          <c:showLegendKey val="0"/>
          <c:showVal val="0"/>
          <c:showCatName val="0"/>
          <c:showSerName val="0"/>
          <c:showPercent val="0"/>
          <c:showBubbleSize val="0"/>
        </c:dLbls>
        <c:gapWidth val="219"/>
        <c:overlap val="-27"/>
        <c:axId val="952701871"/>
        <c:axId val="943413999"/>
      </c:barChart>
      <c:catAx>
        <c:axId val="9527018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943413999"/>
        <c:crosses val="autoZero"/>
        <c:auto val="1"/>
        <c:lblAlgn val="ctr"/>
        <c:lblOffset val="100"/>
        <c:noMultiLvlLbl val="0"/>
      </c:catAx>
      <c:valAx>
        <c:axId val="943413999"/>
        <c:scaling>
          <c:orientation val="minMax"/>
        </c:scaling>
        <c:delete val="1"/>
        <c:axPos val="l"/>
        <c:numFmt formatCode="0%" sourceLinked="1"/>
        <c:majorTickMark val="none"/>
        <c:minorTickMark val="none"/>
        <c:tickLblPos val="nextTo"/>
        <c:crossAx val="95270187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[CSR2025 Analysis 53 records HC update.xlsx]MaturityData!PivotTable7</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3D71A1"/>
          </a:solidFill>
          <a:ln>
            <a:noFill/>
          </a:ln>
          <a:effectLst/>
        </c:spPr>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3D71A1"/>
          </a:solidFill>
          <a:ln>
            <a:noFill/>
          </a:ln>
          <a:effectLst/>
        </c:spPr>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
        <c:idx val="15"/>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6"/>
        <c:spPr>
          <a:solidFill>
            <a:srgbClr val="3D71A1"/>
          </a:solidFill>
          <a:ln>
            <a:noFill/>
          </a:ln>
          <a:effectLst/>
        </c:spPr>
      </c:pivotFmt>
      <c:pivotFmt>
        <c:idx val="17"/>
        <c:spPr>
          <a:solidFill>
            <a:srgbClr val="3D71A1"/>
          </a:solidFill>
          <a:ln>
            <a:noFill/>
          </a:ln>
          <a:effectLst/>
        </c:spPr>
      </c:pivotFmt>
      <c:pivotFmt>
        <c:idx val="18"/>
        <c:spPr>
          <a:solidFill>
            <a:srgbClr val="3D71A1"/>
          </a:solidFill>
          <a:ln>
            <a:noFill/>
          </a:ln>
          <a:effectLst/>
        </c:spPr>
      </c:pivotFmt>
      <c:pivotFmt>
        <c:idx val="19"/>
        <c:spPr>
          <a:solidFill>
            <a:srgbClr val="3D71A1"/>
          </a:solidFill>
          <a:ln>
            <a:noFill/>
          </a:ln>
          <a:effectLst/>
        </c:spPr>
      </c:pivotFmt>
      <c:pivotFmt>
        <c:idx val="20"/>
        <c:spPr>
          <a:solidFill>
            <a:srgbClr val="3D71A1"/>
          </a:solidFill>
          <a:ln>
            <a:noFill/>
          </a:ln>
          <a:effectLst/>
        </c:spPr>
      </c:pivotFmt>
      <c:pivotFmt>
        <c:idx val="21"/>
        <c:spPr>
          <a:solidFill>
            <a:srgbClr val="3D71A1"/>
          </a:solidFill>
          <a:ln>
            <a:noFill/>
          </a:ln>
          <a:effectLst/>
        </c:spPr>
      </c:pivotFmt>
      <c:pivotFmt>
        <c:idx val="22"/>
        <c:spPr>
          <a:solidFill>
            <a:srgbClr val="3D71A1"/>
          </a:solidFill>
          <a:ln>
            <a:noFill/>
          </a:ln>
          <a:effectLst/>
        </c:spPr>
      </c:pivotFmt>
      <c:pivotFmt>
        <c:idx val="23"/>
        <c:spPr>
          <a:solidFill>
            <a:srgbClr val="3D71A1"/>
          </a:solidFill>
          <a:ln>
            <a:noFill/>
          </a:ln>
          <a:effectLst/>
        </c:spPr>
      </c:pivotFmt>
      <c:pivotFmt>
        <c:idx val="24"/>
        <c:spPr>
          <a:solidFill>
            <a:srgbClr val="3D71A1"/>
          </a:solidFill>
          <a:ln>
            <a:noFill/>
          </a:ln>
          <a:effectLst/>
        </c:spPr>
      </c:pivotFmt>
      <c:pivotFmt>
        <c:idx val="25"/>
        <c:spPr>
          <a:solidFill>
            <a:srgbClr val="3D71A1"/>
          </a:solidFill>
          <a:ln>
            <a:noFill/>
          </a:ln>
          <a:effectLst/>
        </c:spPr>
      </c:pivotFmt>
      <c:pivotFmt>
        <c:idx val="26"/>
        <c:spPr>
          <a:solidFill>
            <a:srgbClr val="3D71A1"/>
          </a:solidFill>
          <a:ln>
            <a:noFill/>
          </a:ln>
          <a:effectLst/>
        </c:spPr>
      </c:pivotFmt>
      <c:pivotFmt>
        <c:idx val="27"/>
        <c:spPr>
          <a:solidFill>
            <a:srgbClr val="3D71A1"/>
          </a:solidFill>
          <a:ln>
            <a:noFill/>
          </a:ln>
          <a:effectLst/>
        </c:spPr>
      </c:pivotFmt>
      <c:pivotFmt>
        <c:idx val="28"/>
        <c:spPr>
          <a:solidFill>
            <a:srgbClr val="3D71A1"/>
          </a:solidFill>
          <a:ln>
            <a:noFill/>
          </a:ln>
          <a:effectLst/>
        </c:spPr>
      </c:pivotFmt>
      <c:pivotFmt>
        <c:idx val="29"/>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30"/>
        <c:spPr>
          <a:solidFill>
            <a:srgbClr val="3D71A1"/>
          </a:solidFill>
          <a:ln>
            <a:noFill/>
          </a:ln>
          <a:effectLst/>
        </c:spPr>
      </c:pivotFmt>
      <c:pivotFmt>
        <c:idx val="31"/>
        <c:spPr>
          <a:solidFill>
            <a:srgbClr val="3D71A1"/>
          </a:solidFill>
          <a:ln>
            <a:noFill/>
          </a:ln>
          <a:effectLst/>
        </c:spPr>
      </c:pivotFmt>
      <c:pivotFmt>
        <c:idx val="32"/>
        <c:spPr>
          <a:solidFill>
            <a:srgbClr val="3D71A1"/>
          </a:solidFill>
          <a:ln>
            <a:noFill/>
          </a:ln>
          <a:effectLst/>
        </c:spPr>
      </c:pivotFmt>
      <c:pivotFmt>
        <c:idx val="33"/>
        <c:spPr>
          <a:solidFill>
            <a:srgbClr val="3D71A1"/>
          </a:solidFill>
          <a:ln>
            <a:noFill/>
          </a:ln>
          <a:effectLst/>
        </c:spPr>
      </c:pivotFmt>
      <c:pivotFmt>
        <c:idx val="34"/>
        <c:spPr>
          <a:solidFill>
            <a:srgbClr val="3D71A1"/>
          </a:solidFill>
          <a:ln>
            <a:noFill/>
          </a:ln>
          <a:effectLst/>
        </c:spPr>
      </c:pivotFmt>
      <c:pivotFmt>
        <c:idx val="35"/>
        <c:spPr>
          <a:solidFill>
            <a:srgbClr val="3D71A1"/>
          </a:solidFill>
          <a:ln>
            <a:noFill/>
          </a:ln>
          <a:effectLst/>
        </c:spPr>
      </c:pivotFmt>
      <c:pivotFmt>
        <c:idx val="36"/>
        <c:spPr>
          <a:solidFill>
            <a:srgbClr val="3D71A1"/>
          </a:solidFill>
          <a:ln>
            <a:noFill/>
          </a:ln>
          <a:effectLst/>
        </c:spPr>
      </c:pivotFmt>
      <c:pivotFmt>
        <c:idx val="37"/>
        <c:spPr>
          <a:solidFill>
            <a:srgbClr val="3D71A1"/>
          </a:solidFill>
          <a:ln>
            <a:noFill/>
          </a:ln>
          <a:effectLst/>
        </c:spPr>
      </c:pivotFmt>
      <c:pivotFmt>
        <c:idx val="38"/>
        <c:spPr>
          <a:solidFill>
            <a:srgbClr val="3D71A1"/>
          </a:solidFill>
          <a:ln>
            <a:noFill/>
          </a:ln>
          <a:effectLst/>
        </c:spPr>
      </c:pivotFmt>
      <c:pivotFmt>
        <c:idx val="39"/>
        <c:spPr>
          <a:solidFill>
            <a:srgbClr val="3D71A1"/>
          </a:solidFill>
          <a:ln>
            <a:noFill/>
          </a:ln>
          <a:effectLst/>
        </c:spPr>
      </c:pivotFmt>
      <c:pivotFmt>
        <c:idx val="40"/>
        <c:spPr>
          <a:solidFill>
            <a:srgbClr val="3D71A1"/>
          </a:solidFill>
          <a:ln>
            <a:noFill/>
          </a:ln>
          <a:effectLst/>
        </c:spPr>
      </c:pivotFmt>
      <c:pivotFmt>
        <c:idx val="41"/>
        <c:spPr>
          <a:solidFill>
            <a:srgbClr val="3D71A1"/>
          </a:solidFill>
          <a:ln>
            <a:noFill/>
          </a:ln>
          <a:effectLst/>
        </c:spPr>
      </c:pivotFmt>
      <c:pivotFmt>
        <c:idx val="42"/>
        <c:spPr>
          <a:solidFill>
            <a:srgbClr val="3D71A1"/>
          </a:solidFill>
          <a:ln>
            <a:noFill/>
          </a:ln>
          <a:effectLst/>
        </c:spPr>
      </c:pivotFmt>
      <c:pivotFmt>
        <c:idx val="43"/>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44"/>
        <c:spPr>
          <a:solidFill>
            <a:srgbClr val="3D71A1"/>
          </a:solidFill>
          <a:ln>
            <a:noFill/>
          </a:ln>
          <a:effectLst/>
        </c:spPr>
      </c:pivotFmt>
      <c:pivotFmt>
        <c:idx val="45"/>
        <c:spPr>
          <a:solidFill>
            <a:srgbClr val="3D71A1"/>
          </a:solidFill>
          <a:ln>
            <a:noFill/>
          </a:ln>
          <a:effectLst/>
        </c:spPr>
      </c:pivotFmt>
      <c:pivotFmt>
        <c:idx val="46"/>
        <c:spPr>
          <a:solidFill>
            <a:srgbClr val="3D71A1"/>
          </a:solidFill>
          <a:ln>
            <a:noFill/>
          </a:ln>
          <a:effectLst/>
        </c:spPr>
      </c:pivotFmt>
      <c:pivotFmt>
        <c:idx val="47"/>
        <c:spPr>
          <a:solidFill>
            <a:srgbClr val="3D71A1"/>
          </a:solidFill>
          <a:ln>
            <a:noFill/>
          </a:ln>
          <a:effectLst/>
        </c:spPr>
      </c:pivotFmt>
      <c:pivotFmt>
        <c:idx val="48"/>
        <c:spPr>
          <a:solidFill>
            <a:srgbClr val="3D71A1"/>
          </a:solidFill>
          <a:ln>
            <a:noFill/>
          </a:ln>
          <a:effectLst/>
        </c:spPr>
      </c:pivotFmt>
      <c:pivotFmt>
        <c:idx val="49"/>
        <c:spPr>
          <a:solidFill>
            <a:srgbClr val="3D71A1"/>
          </a:solidFill>
          <a:ln>
            <a:noFill/>
          </a:ln>
          <a:effectLst/>
        </c:spPr>
      </c:pivotFmt>
      <c:pivotFmt>
        <c:idx val="50"/>
        <c:spPr>
          <a:solidFill>
            <a:srgbClr val="3D71A1"/>
          </a:solidFill>
          <a:ln>
            <a:noFill/>
          </a:ln>
          <a:effectLst/>
        </c:spPr>
      </c:pivotFmt>
      <c:pivotFmt>
        <c:idx val="51"/>
        <c:spPr>
          <a:solidFill>
            <a:srgbClr val="3D71A1"/>
          </a:solidFill>
          <a:ln>
            <a:noFill/>
          </a:ln>
          <a:effectLst/>
        </c:spPr>
      </c:pivotFmt>
      <c:pivotFmt>
        <c:idx val="52"/>
        <c:spPr>
          <a:solidFill>
            <a:srgbClr val="3D71A1"/>
          </a:solidFill>
          <a:ln>
            <a:noFill/>
          </a:ln>
          <a:effectLst/>
        </c:spPr>
      </c:pivotFmt>
      <c:pivotFmt>
        <c:idx val="53"/>
        <c:spPr>
          <a:solidFill>
            <a:srgbClr val="3D71A1"/>
          </a:solidFill>
          <a:ln>
            <a:noFill/>
          </a:ln>
          <a:effectLst/>
        </c:spPr>
      </c:pivotFmt>
      <c:pivotFmt>
        <c:idx val="54"/>
        <c:spPr>
          <a:solidFill>
            <a:srgbClr val="3D71A1"/>
          </a:solidFill>
          <a:ln>
            <a:noFill/>
          </a:ln>
          <a:effectLst/>
        </c:spPr>
      </c:pivotFmt>
      <c:pivotFmt>
        <c:idx val="55"/>
        <c:spPr>
          <a:solidFill>
            <a:srgbClr val="3D71A1"/>
          </a:solidFill>
          <a:ln>
            <a:noFill/>
          </a:ln>
          <a:effectLst/>
        </c:spPr>
      </c:pivotFmt>
      <c:pivotFmt>
        <c:idx val="56"/>
        <c:spPr>
          <a:solidFill>
            <a:srgbClr val="3D71A1"/>
          </a:solidFill>
          <a:ln>
            <a:noFill/>
          </a:ln>
          <a:effectLst/>
        </c:spPr>
      </c:pivotFmt>
      <c:pivotFmt>
        <c:idx val="57"/>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58"/>
        <c:spPr>
          <a:solidFill>
            <a:srgbClr val="3D71A1"/>
          </a:solidFill>
          <a:ln>
            <a:noFill/>
          </a:ln>
          <a:effectLst/>
        </c:spPr>
      </c:pivotFmt>
      <c:pivotFmt>
        <c:idx val="59"/>
        <c:spPr>
          <a:solidFill>
            <a:srgbClr val="3D71A1"/>
          </a:solidFill>
          <a:ln>
            <a:noFill/>
          </a:ln>
          <a:effectLst/>
        </c:spPr>
      </c:pivotFmt>
      <c:pivotFmt>
        <c:idx val="60"/>
        <c:spPr>
          <a:solidFill>
            <a:srgbClr val="3D71A1"/>
          </a:solidFill>
          <a:ln>
            <a:noFill/>
          </a:ln>
          <a:effectLst/>
        </c:spPr>
      </c:pivotFmt>
      <c:pivotFmt>
        <c:idx val="61"/>
        <c:spPr>
          <a:solidFill>
            <a:srgbClr val="3D71A1"/>
          </a:solidFill>
          <a:ln>
            <a:noFill/>
          </a:ln>
          <a:effectLst/>
        </c:spPr>
      </c:pivotFmt>
      <c:pivotFmt>
        <c:idx val="62"/>
        <c:spPr>
          <a:solidFill>
            <a:srgbClr val="3D71A1"/>
          </a:solidFill>
          <a:ln>
            <a:noFill/>
          </a:ln>
          <a:effectLst/>
        </c:spPr>
      </c:pivotFmt>
      <c:pivotFmt>
        <c:idx val="63"/>
        <c:spPr>
          <a:solidFill>
            <a:srgbClr val="3D71A1"/>
          </a:solidFill>
          <a:ln>
            <a:noFill/>
          </a:ln>
          <a:effectLst/>
        </c:spPr>
      </c:pivotFmt>
      <c:pivotFmt>
        <c:idx val="64"/>
        <c:spPr>
          <a:solidFill>
            <a:srgbClr val="3D71A1"/>
          </a:solidFill>
          <a:ln>
            <a:noFill/>
          </a:ln>
          <a:effectLst/>
        </c:spPr>
      </c:pivotFmt>
      <c:pivotFmt>
        <c:idx val="65"/>
        <c:spPr>
          <a:solidFill>
            <a:srgbClr val="3D71A1"/>
          </a:solidFill>
          <a:ln>
            <a:noFill/>
          </a:ln>
          <a:effectLst/>
        </c:spPr>
      </c:pivotFmt>
      <c:pivotFmt>
        <c:idx val="66"/>
        <c:spPr>
          <a:solidFill>
            <a:srgbClr val="3D71A1"/>
          </a:solidFill>
          <a:ln>
            <a:noFill/>
          </a:ln>
          <a:effectLst/>
        </c:spPr>
      </c:pivotFmt>
      <c:pivotFmt>
        <c:idx val="67"/>
        <c:spPr>
          <a:solidFill>
            <a:srgbClr val="3D71A1"/>
          </a:solidFill>
          <a:ln>
            <a:noFill/>
          </a:ln>
          <a:effectLst/>
        </c:spPr>
      </c:pivotFmt>
      <c:pivotFmt>
        <c:idx val="68"/>
        <c:spPr>
          <a:solidFill>
            <a:srgbClr val="3D71A1"/>
          </a:solidFill>
          <a:ln>
            <a:noFill/>
          </a:ln>
          <a:effectLst/>
        </c:spPr>
      </c:pivotFmt>
      <c:pivotFmt>
        <c:idx val="69"/>
        <c:spPr>
          <a:solidFill>
            <a:srgbClr val="3D71A1"/>
          </a:solidFill>
          <a:ln>
            <a:noFill/>
          </a:ln>
          <a:effectLst/>
        </c:spPr>
      </c:pivotFmt>
      <c:pivotFmt>
        <c:idx val="70"/>
        <c:spPr>
          <a:solidFill>
            <a:srgbClr val="3D71A1"/>
          </a:solidFill>
          <a:ln>
            <a:noFill/>
          </a:ln>
          <a:effectLst/>
        </c:spPr>
      </c:pivotFmt>
      <c:pivotFmt>
        <c:idx val="71"/>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72"/>
        <c:spPr>
          <a:solidFill>
            <a:srgbClr val="3D71A1"/>
          </a:solidFill>
          <a:ln>
            <a:noFill/>
          </a:ln>
          <a:effectLst/>
        </c:spPr>
      </c:pivotFmt>
      <c:pivotFmt>
        <c:idx val="73"/>
        <c:spPr>
          <a:solidFill>
            <a:srgbClr val="3D71A1"/>
          </a:solidFill>
          <a:ln>
            <a:noFill/>
          </a:ln>
          <a:effectLst/>
        </c:spPr>
      </c:pivotFmt>
      <c:pivotFmt>
        <c:idx val="74"/>
        <c:spPr>
          <a:solidFill>
            <a:srgbClr val="3D71A1"/>
          </a:solidFill>
          <a:ln>
            <a:noFill/>
          </a:ln>
          <a:effectLst/>
        </c:spPr>
      </c:pivotFmt>
      <c:pivotFmt>
        <c:idx val="75"/>
        <c:spPr>
          <a:solidFill>
            <a:srgbClr val="3D71A1"/>
          </a:solidFill>
          <a:ln>
            <a:noFill/>
          </a:ln>
          <a:effectLst/>
        </c:spPr>
      </c:pivotFmt>
      <c:pivotFmt>
        <c:idx val="76"/>
        <c:spPr>
          <a:solidFill>
            <a:srgbClr val="3D71A1"/>
          </a:solidFill>
          <a:ln>
            <a:noFill/>
          </a:ln>
          <a:effectLst/>
        </c:spPr>
      </c:pivotFmt>
      <c:pivotFmt>
        <c:idx val="77"/>
        <c:spPr>
          <a:solidFill>
            <a:srgbClr val="3D71A1"/>
          </a:solidFill>
          <a:ln>
            <a:noFill/>
          </a:ln>
          <a:effectLst/>
        </c:spPr>
      </c:pivotFmt>
      <c:pivotFmt>
        <c:idx val="78"/>
        <c:spPr>
          <a:solidFill>
            <a:srgbClr val="3D71A1"/>
          </a:solidFill>
          <a:ln>
            <a:noFill/>
          </a:ln>
          <a:effectLst/>
        </c:spPr>
      </c:pivotFmt>
      <c:pivotFmt>
        <c:idx val="79"/>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80"/>
        <c:spPr>
          <a:solidFill>
            <a:srgbClr val="3D71A1"/>
          </a:solidFill>
          <a:ln>
            <a:noFill/>
          </a:ln>
          <a:effectLst/>
        </c:spPr>
      </c:pivotFmt>
      <c:pivotFmt>
        <c:idx val="81"/>
        <c:spPr>
          <a:solidFill>
            <a:srgbClr val="3D71A1"/>
          </a:solidFill>
          <a:ln>
            <a:noFill/>
          </a:ln>
          <a:effectLst/>
        </c:spPr>
      </c:pivotFmt>
      <c:pivotFmt>
        <c:idx val="82"/>
        <c:spPr>
          <a:solidFill>
            <a:srgbClr val="3D71A1"/>
          </a:solidFill>
          <a:ln>
            <a:noFill/>
          </a:ln>
          <a:effectLst/>
        </c:spPr>
      </c:pivotFmt>
      <c:pivotFmt>
        <c:idx val="83"/>
        <c:spPr>
          <a:solidFill>
            <a:srgbClr val="3D71A1"/>
          </a:solidFill>
          <a:ln>
            <a:noFill/>
          </a:ln>
          <a:effectLst/>
        </c:spPr>
      </c:pivotFmt>
      <c:pivotFmt>
        <c:idx val="84"/>
        <c:spPr>
          <a:solidFill>
            <a:srgbClr val="3D71A1"/>
          </a:solidFill>
          <a:ln>
            <a:noFill/>
          </a:ln>
          <a:effectLst/>
        </c:spPr>
      </c:pivotFmt>
      <c:pivotFmt>
        <c:idx val="85"/>
        <c:spPr>
          <a:solidFill>
            <a:srgbClr val="3D71A1"/>
          </a:solidFill>
          <a:ln>
            <a:noFill/>
          </a:ln>
          <a:effectLst/>
        </c:spPr>
      </c:pivotFmt>
      <c:pivotFmt>
        <c:idx val="86"/>
        <c:spPr>
          <a:solidFill>
            <a:srgbClr val="3D71A1"/>
          </a:solidFill>
          <a:ln>
            <a:noFill/>
          </a:ln>
          <a:effectLst/>
        </c:spPr>
      </c:pivotFmt>
      <c:pivotFmt>
        <c:idx val="87"/>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88"/>
        <c:spPr>
          <a:solidFill>
            <a:srgbClr val="3D71A1"/>
          </a:solidFill>
          <a:ln>
            <a:noFill/>
          </a:ln>
          <a:effectLst/>
        </c:spPr>
      </c:pivotFmt>
      <c:pivotFmt>
        <c:idx val="89"/>
        <c:spPr>
          <a:solidFill>
            <a:srgbClr val="3D71A1"/>
          </a:solidFill>
          <a:ln>
            <a:noFill/>
          </a:ln>
          <a:effectLst/>
        </c:spPr>
      </c:pivotFmt>
      <c:pivotFmt>
        <c:idx val="90"/>
        <c:spPr>
          <a:solidFill>
            <a:srgbClr val="3D71A1"/>
          </a:solidFill>
          <a:ln>
            <a:noFill/>
          </a:ln>
          <a:effectLst/>
        </c:spPr>
      </c:pivotFmt>
      <c:pivotFmt>
        <c:idx val="91"/>
        <c:spPr>
          <a:solidFill>
            <a:srgbClr val="3D71A1"/>
          </a:solidFill>
          <a:ln>
            <a:noFill/>
          </a:ln>
          <a:effectLst/>
        </c:spPr>
      </c:pivotFmt>
      <c:pivotFmt>
        <c:idx val="92"/>
        <c:spPr>
          <a:solidFill>
            <a:srgbClr val="3D71A1"/>
          </a:solidFill>
          <a:ln>
            <a:noFill/>
          </a:ln>
          <a:effectLst/>
        </c:spPr>
      </c:pivotFmt>
      <c:pivotFmt>
        <c:idx val="93"/>
        <c:spPr>
          <a:solidFill>
            <a:srgbClr val="3D71A1"/>
          </a:solidFill>
          <a:ln>
            <a:noFill/>
          </a:ln>
          <a:effectLst/>
        </c:spPr>
      </c:pivotFmt>
      <c:pivotFmt>
        <c:idx val="94"/>
        <c:spPr>
          <a:solidFill>
            <a:srgbClr val="3D71A1"/>
          </a:solidFill>
          <a:ln>
            <a:noFill/>
          </a:ln>
          <a:effectLst/>
        </c:spPr>
      </c:pivotFmt>
    </c:pivotFmts>
    <c:plotArea>
      <c:layout/>
      <c:barChart>
        <c:barDir val="col"/>
        <c:grouping val="clustered"/>
        <c:varyColors val="0"/>
        <c:ser>
          <c:idx val="0"/>
          <c:order val="0"/>
          <c:tx>
            <c:strRef>
              <c:f>MaturityData!$DL$17</c:f>
              <c:strCache>
                <c:ptCount val="1"/>
                <c:pt idx="0">
                  <c:v>Total</c:v>
                </c:pt>
              </c:strCache>
            </c:strRef>
          </c:tx>
          <c:spPr>
            <a:solidFill>
              <a:schemeClr val="accent1">
                <a:lumMod val="60000"/>
                <a:lumOff val="40000"/>
              </a:schemeClr>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8C00-4C4F-89F6-A10E880F72B2}"/>
              </c:ext>
            </c:extLst>
          </c:dPt>
          <c:dPt>
            <c:idx val="3"/>
            <c:invertIfNegative val="0"/>
            <c:bubble3D val="0"/>
            <c:spPr>
              <a:solidFill>
                <a:srgbClr val="3D71A1"/>
              </a:solidFill>
              <a:ln>
                <a:noFill/>
              </a:ln>
              <a:effectLst/>
            </c:spPr>
            <c:extLst>
              <c:ext xmlns:c16="http://schemas.microsoft.com/office/drawing/2014/chart" uri="{C3380CC4-5D6E-409C-BE32-E72D297353CC}">
                <c16:uniqueId val="{00000003-8C00-4C4F-89F6-A10E880F72B2}"/>
              </c:ext>
            </c:extLst>
          </c:dPt>
          <c:dPt>
            <c:idx val="5"/>
            <c:invertIfNegative val="0"/>
            <c:bubble3D val="0"/>
            <c:spPr>
              <a:solidFill>
                <a:srgbClr val="3D71A1"/>
              </a:solidFill>
              <a:ln>
                <a:noFill/>
              </a:ln>
              <a:effectLst/>
            </c:spPr>
            <c:extLst>
              <c:ext xmlns:c16="http://schemas.microsoft.com/office/drawing/2014/chart" uri="{C3380CC4-5D6E-409C-BE32-E72D297353CC}">
                <c16:uniqueId val="{00000005-8C00-4C4F-89F6-A10E880F72B2}"/>
              </c:ext>
            </c:extLst>
          </c:dPt>
          <c:dPt>
            <c:idx val="7"/>
            <c:invertIfNegative val="0"/>
            <c:bubble3D val="0"/>
            <c:spPr>
              <a:solidFill>
                <a:srgbClr val="3D71A1"/>
              </a:solidFill>
              <a:ln>
                <a:noFill/>
              </a:ln>
              <a:effectLst/>
            </c:spPr>
            <c:extLst>
              <c:ext xmlns:c16="http://schemas.microsoft.com/office/drawing/2014/chart" uri="{C3380CC4-5D6E-409C-BE32-E72D297353CC}">
                <c16:uniqueId val="{00000007-8C00-4C4F-89F6-A10E880F72B2}"/>
              </c:ext>
            </c:extLst>
          </c:dPt>
          <c:dPt>
            <c:idx val="9"/>
            <c:invertIfNegative val="0"/>
            <c:bubble3D val="0"/>
            <c:spPr>
              <a:solidFill>
                <a:srgbClr val="3D71A1"/>
              </a:solidFill>
              <a:ln>
                <a:noFill/>
              </a:ln>
              <a:effectLst/>
            </c:spPr>
            <c:extLst>
              <c:ext xmlns:c16="http://schemas.microsoft.com/office/drawing/2014/chart" uri="{C3380CC4-5D6E-409C-BE32-E72D297353CC}">
                <c16:uniqueId val="{00000009-8C00-4C4F-89F6-A10E880F72B2}"/>
              </c:ext>
            </c:extLst>
          </c:dPt>
          <c:dPt>
            <c:idx val="11"/>
            <c:invertIfNegative val="0"/>
            <c:bubble3D val="0"/>
            <c:spPr>
              <a:solidFill>
                <a:srgbClr val="3D71A1"/>
              </a:solidFill>
              <a:ln>
                <a:noFill/>
              </a:ln>
              <a:effectLst/>
            </c:spPr>
            <c:extLst>
              <c:ext xmlns:c16="http://schemas.microsoft.com/office/drawing/2014/chart" uri="{C3380CC4-5D6E-409C-BE32-E72D297353CC}">
                <c16:uniqueId val="{0000000B-8C00-4C4F-89F6-A10E880F72B2}"/>
              </c:ext>
            </c:extLst>
          </c:dPt>
          <c:dPt>
            <c:idx val="13"/>
            <c:invertIfNegative val="0"/>
            <c:bubble3D val="0"/>
            <c:spPr>
              <a:solidFill>
                <a:srgbClr val="3D71A1"/>
              </a:solidFill>
              <a:ln>
                <a:noFill/>
              </a:ln>
              <a:effectLst/>
            </c:spPr>
            <c:extLst>
              <c:ext xmlns:c16="http://schemas.microsoft.com/office/drawing/2014/chart" uri="{C3380CC4-5D6E-409C-BE32-E72D297353CC}">
                <c16:uniqueId val="{0000000D-8C00-4C4F-89F6-A10E880F72B2}"/>
              </c:ext>
            </c:extLst>
          </c:dPt>
          <c:dPt>
            <c:idx val="15"/>
            <c:invertIfNegative val="0"/>
            <c:bubble3D val="0"/>
            <c:extLst>
              <c:ext xmlns:c16="http://schemas.microsoft.com/office/drawing/2014/chart" uri="{C3380CC4-5D6E-409C-BE32-E72D297353CC}">
                <c16:uniqueId val="{0000000E-8C00-4C4F-89F6-A10E880F72B2}"/>
              </c:ext>
            </c:extLst>
          </c:dPt>
          <c:dPt>
            <c:idx val="17"/>
            <c:invertIfNegative val="0"/>
            <c:bubble3D val="0"/>
            <c:extLst>
              <c:ext xmlns:c16="http://schemas.microsoft.com/office/drawing/2014/chart" uri="{C3380CC4-5D6E-409C-BE32-E72D297353CC}">
                <c16:uniqueId val="{0000000F-8C00-4C4F-89F6-A10E880F72B2}"/>
              </c:ext>
            </c:extLst>
          </c:dPt>
          <c:dPt>
            <c:idx val="19"/>
            <c:invertIfNegative val="0"/>
            <c:bubble3D val="0"/>
            <c:extLst>
              <c:ext xmlns:c16="http://schemas.microsoft.com/office/drawing/2014/chart" uri="{C3380CC4-5D6E-409C-BE32-E72D297353CC}">
                <c16:uniqueId val="{00000010-8C00-4C4F-89F6-A10E880F72B2}"/>
              </c:ext>
            </c:extLst>
          </c:dPt>
          <c:dPt>
            <c:idx val="21"/>
            <c:invertIfNegative val="0"/>
            <c:bubble3D val="0"/>
            <c:extLst>
              <c:ext xmlns:c16="http://schemas.microsoft.com/office/drawing/2014/chart" uri="{C3380CC4-5D6E-409C-BE32-E72D297353CC}">
                <c16:uniqueId val="{00000011-8C00-4C4F-89F6-A10E880F72B2}"/>
              </c:ext>
            </c:extLst>
          </c:dPt>
          <c:dPt>
            <c:idx val="23"/>
            <c:invertIfNegative val="0"/>
            <c:bubble3D val="0"/>
            <c:extLst>
              <c:ext xmlns:c16="http://schemas.microsoft.com/office/drawing/2014/chart" uri="{C3380CC4-5D6E-409C-BE32-E72D297353CC}">
                <c16:uniqueId val="{00000012-8C00-4C4F-89F6-A10E880F72B2}"/>
              </c:ext>
            </c:extLst>
          </c:dPt>
          <c:dPt>
            <c:idx val="25"/>
            <c:invertIfNegative val="0"/>
            <c:bubble3D val="0"/>
            <c:extLst>
              <c:ext xmlns:c16="http://schemas.microsoft.com/office/drawing/2014/chart" uri="{C3380CC4-5D6E-409C-BE32-E72D297353CC}">
                <c16:uniqueId val="{00000013-8C00-4C4F-89F6-A10E880F72B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MaturityData!$DK$18:$DK$39</c:f>
              <c:multiLvlStrCache>
                <c:ptCount val="14"/>
                <c:lvl>
                  <c:pt idx="0">
                    <c:v>2024</c:v>
                  </c:pt>
                  <c:pt idx="1">
                    <c:v>2025</c:v>
                  </c:pt>
                  <c:pt idx="2">
                    <c:v>2024</c:v>
                  </c:pt>
                  <c:pt idx="3">
                    <c:v>2025</c:v>
                  </c:pt>
                  <c:pt idx="4">
                    <c:v>2024</c:v>
                  </c:pt>
                  <c:pt idx="5">
                    <c:v>2025</c:v>
                  </c:pt>
                  <c:pt idx="6">
                    <c:v>2024</c:v>
                  </c:pt>
                  <c:pt idx="7">
                    <c:v>2025</c:v>
                  </c:pt>
                  <c:pt idx="8">
                    <c:v>2024</c:v>
                  </c:pt>
                  <c:pt idx="9">
                    <c:v>2025</c:v>
                  </c:pt>
                  <c:pt idx="10">
                    <c:v>2024</c:v>
                  </c:pt>
                  <c:pt idx="11">
                    <c:v>2025</c:v>
                  </c:pt>
                  <c:pt idx="12">
                    <c:v>2024</c:v>
                  </c:pt>
                  <c:pt idx="13">
                    <c:v>2025</c:v>
                  </c:pt>
                </c:lvl>
                <c:lvl>
                  <c:pt idx="0">
                    <c:v>ACD 1</c:v>
                  </c:pt>
                  <c:pt idx="2">
                    <c:v>ACD 2</c:v>
                  </c:pt>
                  <c:pt idx="4">
                    <c:v>ACD 3</c:v>
                  </c:pt>
                  <c:pt idx="6">
                    <c:v>ACD 4</c:v>
                  </c:pt>
                  <c:pt idx="8">
                    <c:v>ACD 5</c:v>
                  </c:pt>
                  <c:pt idx="10">
                    <c:v>ACD 6</c:v>
                  </c:pt>
                  <c:pt idx="12">
                    <c:v>ACD 7</c:v>
                  </c:pt>
                </c:lvl>
              </c:multiLvlStrCache>
            </c:multiLvlStrRef>
          </c:cat>
          <c:val>
            <c:numRef>
              <c:f>MaturityData!$DL$18:$DL$39</c:f>
              <c:numCache>
                <c:formatCode>0.00</c:formatCode>
                <c:ptCount val="14"/>
                <c:pt idx="0">
                  <c:v>2.1956521739130435</c:v>
                </c:pt>
                <c:pt idx="1">
                  <c:v>2.3846153846153846</c:v>
                </c:pt>
                <c:pt idx="2">
                  <c:v>2.8222222222222224</c:v>
                </c:pt>
                <c:pt idx="3">
                  <c:v>2.7692307692307692</c:v>
                </c:pt>
                <c:pt idx="4">
                  <c:v>2.3913043478260869</c:v>
                </c:pt>
                <c:pt idx="5">
                  <c:v>2.6538461538461537</c:v>
                </c:pt>
                <c:pt idx="6">
                  <c:v>2.1304347826086958</c:v>
                </c:pt>
                <c:pt idx="7">
                  <c:v>2.5961538461538463</c:v>
                </c:pt>
                <c:pt idx="8">
                  <c:v>2.5869565217391304</c:v>
                </c:pt>
                <c:pt idx="9">
                  <c:v>2.6730769230769229</c:v>
                </c:pt>
                <c:pt idx="10">
                  <c:v>2.0652173913043477</c:v>
                </c:pt>
                <c:pt idx="11">
                  <c:v>2.1923076923076925</c:v>
                </c:pt>
                <c:pt idx="12">
                  <c:v>2.0222222222222221</c:v>
                </c:pt>
                <c:pt idx="13">
                  <c:v>2.3653846153846154</c:v>
                </c:pt>
              </c:numCache>
            </c:numRef>
          </c:val>
          <c:extLst>
            <c:ext xmlns:c16="http://schemas.microsoft.com/office/drawing/2014/chart" uri="{C3380CC4-5D6E-409C-BE32-E72D297353CC}">
              <c16:uniqueId val="{00000014-8C00-4C4F-89F6-A10E880F72B2}"/>
            </c:ext>
          </c:extLst>
        </c:ser>
        <c:dLbls>
          <c:showLegendKey val="0"/>
          <c:showVal val="0"/>
          <c:showCatName val="0"/>
          <c:showSerName val="0"/>
          <c:showPercent val="0"/>
          <c:showBubbleSize val="0"/>
        </c:dLbls>
        <c:gapWidth val="219"/>
        <c:overlap val="-27"/>
        <c:axId val="699320783"/>
        <c:axId val="699318383"/>
      </c:barChart>
      <c:catAx>
        <c:axId val="6993207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9318383"/>
        <c:crosses val="autoZero"/>
        <c:auto val="1"/>
        <c:lblAlgn val="ctr"/>
        <c:lblOffset val="100"/>
        <c:noMultiLvlLbl val="0"/>
      </c:catAx>
      <c:valAx>
        <c:axId val="699318383"/>
        <c:scaling>
          <c:orientation val="minMax"/>
        </c:scaling>
        <c:delete val="1"/>
        <c:axPos val="l"/>
        <c:numFmt formatCode="0.00" sourceLinked="1"/>
        <c:majorTickMark val="none"/>
        <c:minorTickMark val="none"/>
        <c:tickLblPos val="nextTo"/>
        <c:crossAx val="699320783"/>
        <c:crosses val="autoZero"/>
        <c:crossBetween val="between"/>
      </c:valAx>
    </c:plotArea>
    <c:plotVisOnly val="1"/>
    <c:dispBlanksAs val="gap"/>
    <c:showDLblsOverMax val="0"/>
    <c:extLst/>
  </c:chart>
  <c:txPr>
    <a:bodyPr/>
    <a:lstStyle/>
    <a:p>
      <a:pPr>
        <a:defRPr/>
      </a:pPr>
      <a:endParaRPr lang="en-US"/>
    </a:p>
  </c:txPr>
  <c:externalData r:id="rId2">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update.xlsx]YearlyMaturityPCMW!PivotTable21</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YearlyMaturityPCMW!$B$113</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1720-43B1-BBA2-974CD0C555E2}"/>
              </c:ext>
            </c:extLst>
          </c:dPt>
          <c:dPt>
            <c:idx val="3"/>
            <c:invertIfNegative val="0"/>
            <c:bubble3D val="0"/>
            <c:spPr>
              <a:solidFill>
                <a:srgbClr val="3D71A1"/>
              </a:solidFill>
              <a:ln>
                <a:noFill/>
              </a:ln>
              <a:effectLst/>
            </c:spPr>
            <c:extLst>
              <c:ext xmlns:c16="http://schemas.microsoft.com/office/drawing/2014/chart" uri="{C3380CC4-5D6E-409C-BE32-E72D297353CC}">
                <c16:uniqueId val="{00000003-1720-43B1-BBA2-974CD0C555E2}"/>
              </c:ext>
            </c:extLst>
          </c:dPt>
          <c:dPt>
            <c:idx val="5"/>
            <c:invertIfNegative val="0"/>
            <c:bubble3D val="0"/>
            <c:spPr>
              <a:solidFill>
                <a:srgbClr val="3D71A1"/>
              </a:solidFill>
              <a:ln>
                <a:noFill/>
              </a:ln>
              <a:effectLst/>
            </c:spPr>
            <c:extLst>
              <c:ext xmlns:c16="http://schemas.microsoft.com/office/drawing/2014/chart" uri="{C3380CC4-5D6E-409C-BE32-E72D297353CC}">
                <c16:uniqueId val="{00000005-1720-43B1-BBA2-974CD0C555E2}"/>
              </c:ext>
            </c:extLst>
          </c:dPt>
          <c:dPt>
            <c:idx val="7"/>
            <c:invertIfNegative val="0"/>
            <c:bubble3D val="0"/>
            <c:spPr>
              <a:solidFill>
                <a:srgbClr val="3D71A1"/>
              </a:solidFill>
              <a:ln>
                <a:noFill/>
              </a:ln>
              <a:effectLst/>
            </c:spPr>
            <c:extLst>
              <c:ext xmlns:c16="http://schemas.microsoft.com/office/drawing/2014/chart" uri="{C3380CC4-5D6E-409C-BE32-E72D297353CC}">
                <c16:uniqueId val="{00000007-1720-43B1-BBA2-974CD0C555E2}"/>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YearlyMaturityPCMW!$A$114:$A$125</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YearlyMaturityPCMW!$B$114:$B$125</c:f>
              <c:numCache>
                <c:formatCode>0%</c:formatCode>
                <c:ptCount val="8"/>
                <c:pt idx="0">
                  <c:v>0.2391304347826087</c:v>
                </c:pt>
                <c:pt idx="1">
                  <c:v>0.15094339622641509</c:v>
                </c:pt>
                <c:pt idx="2">
                  <c:v>0.36956521739130432</c:v>
                </c:pt>
                <c:pt idx="3">
                  <c:v>0.39622641509433965</c:v>
                </c:pt>
                <c:pt idx="4">
                  <c:v>0.34782608695652173</c:v>
                </c:pt>
                <c:pt idx="5">
                  <c:v>0.37735849056603776</c:v>
                </c:pt>
                <c:pt idx="6">
                  <c:v>4.3478260869565216E-2</c:v>
                </c:pt>
                <c:pt idx="7">
                  <c:v>7.5471698113207544E-2</c:v>
                </c:pt>
              </c:numCache>
            </c:numRef>
          </c:val>
          <c:extLst>
            <c:ext xmlns:c16="http://schemas.microsoft.com/office/drawing/2014/chart" uri="{C3380CC4-5D6E-409C-BE32-E72D297353CC}">
              <c16:uniqueId val="{00000008-1720-43B1-BBA2-974CD0C555E2}"/>
            </c:ext>
          </c:extLst>
        </c:ser>
        <c:dLbls>
          <c:showLegendKey val="0"/>
          <c:showVal val="0"/>
          <c:showCatName val="0"/>
          <c:showSerName val="0"/>
          <c:showPercent val="0"/>
          <c:showBubbleSize val="0"/>
        </c:dLbls>
        <c:gapWidth val="219"/>
        <c:overlap val="-27"/>
        <c:axId val="1052761007"/>
        <c:axId val="1052759567"/>
      </c:barChart>
      <c:catAx>
        <c:axId val="10527610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52759567"/>
        <c:crosses val="autoZero"/>
        <c:auto val="1"/>
        <c:lblAlgn val="ctr"/>
        <c:lblOffset val="100"/>
        <c:noMultiLvlLbl val="0"/>
      </c:catAx>
      <c:valAx>
        <c:axId val="1052759567"/>
        <c:scaling>
          <c:orientation val="minMax"/>
        </c:scaling>
        <c:delete val="1"/>
        <c:axPos val="l"/>
        <c:numFmt formatCode="0%" sourceLinked="1"/>
        <c:majorTickMark val="none"/>
        <c:minorTickMark val="none"/>
        <c:tickLblPos val="nextTo"/>
        <c:crossAx val="105276100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966642751038308"/>
          <c:y val="0.1108550633137575"/>
          <c:w val="0.8423773838601013"/>
          <c:h val="0.86140918277802259"/>
        </c:manualLayout>
      </c:layout>
      <c:barChart>
        <c:barDir val="bar"/>
        <c:grouping val="percentStacked"/>
        <c:varyColors val="0"/>
        <c:ser>
          <c:idx val="0"/>
          <c:order val="0"/>
          <c:tx>
            <c:strRef>
              <c:f>'[2024 PCMW with percentage updates.xlsx]Outcomes Stacked'!$B$2</c:f>
              <c:strCache>
                <c:ptCount val="1"/>
                <c:pt idx="0">
                  <c:v>Pre-Foundation</c:v>
                </c:pt>
              </c:strCache>
            </c:strRef>
          </c:tx>
          <c:spPr>
            <a:solidFill>
              <a:srgbClr val="28445E"/>
            </a:solidFill>
            <a:ln>
              <a:solidFill>
                <a:schemeClr val="bg1">
                  <a:lumMod val="50000"/>
                </a:schemeClr>
              </a:solidFill>
            </a:ln>
            <a:effectLst/>
          </c:spPr>
          <c:invertIfNegative val="0"/>
          <c:dLbls>
            <c:dLbl>
              <c:idx val="2"/>
              <c:layout>
                <c:manualLayout>
                  <c:x val="2.1961196611787144E-2"/>
                  <c:y val="1.991025254562534E-7"/>
                </c:manualLayout>
              </c:layout>
              <c:tx>
                <c:rich>
                  <a:bodyPr rot="0" spcFirstLastPara="1" vertOverflow="ellipsis" vert="horz" wrap="square" lIns="38100" tIns="19050" rIns="38100" bIns="19050" anchor="ctr" anchorCtr="1">
                    <a:spAutoFit/>
                  </a:bodyPr>
                  <a:lstStyle/>
                  <a:p>
                    <a:pPr>
                      <a:defRPr sz="1050" b="0" i="0" u="none" strike="noStrike" kern="1200" baseline="0">
                        <a:ln>
                          <a:noFill/>
                        </a:ln>
                        <a:solidFill>
                          <a:schemeClr val="tx1"/>
                        </a:solidFill>
                        <a:latin typeface="+mn-lt"/>
                        <a:ea typeface="+mn-ea"/>
                        <a:cs typeface="+mn-cs"/>
                      </a:defRPr>
                    </a:pPr>
                    <a:fld id="{68C23EA4-D299-450F-842A-C7F625F81B36}" type="VALUE">
                      <a:rPr lang="en-US" sz="1050" b="0">
                        <a:solidFill>
                          <a:schemeClr val="bg1"/>
                        </a:solidFill>
                      </a:rPr>
                      <a:pPr>
                        <a:defRPr sz="1050">
                          <a:ln>
                            <a:noFill/>
                          </a:ln>
                          <a:solidFill>
                            <a:schemeClr val="tx1"/>
                          </a:solidFill>
                        </a:defRPr>
                      </a:pPr>
                      <a:t>[VALUE]</a:t>
                    </a:fld>
                    <a:endParaRPr lang="en-GB"/>
                  </a:p>
                </c:rich>
              </c:tx>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ln>
                        <a:noFill/>
                      </a:ln>
                      <a:solidFill>
                        <a:schemeClr val="tx1"/>
                      </a:solidFill>
                      <a:latin typeface="+mn-lt"/>
                      <a:ea typeface="+mn-ea"/>
                      <a:cs typeface="+mn-cs"/>
                    </a:defRPr>
                  </a:pPr>
                  <a:endParaRPr lang="en-GB"/>
                </a:p>
              </c:txP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2CFA-4259-B1F4-5DA1DF117F59}"/>
                </c:ext>
              </c:extLst>
            </c:dLbl>
            <c:dLbl>
              <c:idx val="3"/>
              <c:layout>
                <c:manualLayout>
                  <c:x val="1.1927493438320211E-2"/>
                  <c:y val="1.991025254562534E-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CFA-4259-B1F4-5DA1DF117F59}"/>
                </c:ext>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ln>
                      <a:noFill/>
                    </a:ln>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'[3]Outcomes Stacked'!$A$57:$A$69</c:f>
              <c:strCache>
                <c:ptCount val="13"/>
                <c:pt idx="0">
                  <c:v>PCMW 1</c:v>
                </c:pt>
                <c:pt idx="1">
                  <c:v>PCMW 2</c:v>
                </c:pt>
                <c:pt idx="2">
                  <c:v>PCMW 3</c:v>
                </c:pt>
                <c:pt idx="3">
                  <c:v>PCMW 4</c:v>
                </c:pt>
                <c:pt idx="4">
                  <c:v>PCMW 5</c:v>
                </c:pt>
                <c:pt idx="5">
                  <c:v>PCMW 6</c:v>
                </c:pt>
                <c:pt idx="6">
                  <c:v>PCMW 7</c:v>
                </c:pt>
                <c:pt idx="7">
                  <c:v>PCMW 8</c:v>
                </c:pt>
                <c:pt idx="8">
                  <c:v>PCMW 9</c:v>
                </c:pt>
                <c:pt idx="9">
                  <c:v>PCMW 10</c:v>
                </c:pt>
                <c:pt idx="10">
                  <c:v>PCMW 11</c:v>
                </c:pt>
                <c:pt idx="11">
                  <c:v>PCMW 12</c:v>
                </c:pt>
                <c:pt idx="12">
                  <c:v>PCMW 13</c:v>
                </c:pt>
              </c:strCache>
            </c:strRef>
          </c:cat>
          <c:val>
            <c:numRef>
              <c:f>('[3]Outcomes Stacked'!$C$2,'[3]Outcomes Stacked'!$C$6,'[3]Outcomes Stacked'!$C$10,'[3]Outcomes Stacked'!$C$14,'[3]Outcomes Stacked'!$C$18,'[3]Outcomes Stacked'!$C$22,'[3]Outcomes Stacked'!$C$26,'[3]Outcomes Stacked'!$C$30,'[3]Outcomes Stacked'!$C$34,'[3]Outcomes Stacked'!$C$38,'[3]Outcomes Stacked'!$C$42,'[3]Outcomes Stacked'!$C$46,'[3]Outcomes Stacked'!$C$50)</c:f>
              <c:numCache>
                <c:formatCode>0%</c:formatCode>
                <c:ptCount val="13"/>
                <c:pt idx="0">
                  <c:v>6.5217391304347824E-2</c:v>
                </c:pt>
                <c:pt idx="1">
                  <c:v>0.13043478260869565</c:v>
                </c:pt>
                <c:pt idx="2">
                  <c:v>0</c:v>
                </c:pt>
                <c:pt idx="3">
                  <c:v>2.1739130434782608E-2</c:v>
                </c:pt>
                <c:pt idx="4">
                  <c:v>8.6956521739130432E-2</c:v>
                </c:pt>
                <c:pt idx="5">
                  <c:v>0.19565217391304349</c:v>
                </c:pt>
                <c:pt idx="6">
                  <c:v>0.51111111111111107</c:v>
                </c:pt>
                <c:pt idx="7">
                  <c:v>0.13043478260869565</c:v>
                </c:pt>
                <c:pt idx="8">
                  <c:v>6.5217391304347824E-2</c:v>
                </c:pt>
                <c:pt idx="9">
                  <c:v>0.2608695652173913</c:v>
                </c:pt>
                <c:pt idx="10">
                  <c:v>0.15217391304347827</c:v>
                </c:pt>
                <c:pt idx="11">
                  <c:v>0.52173913043478259</c:v>
                </c:pt>
                <c:pt idx="12">
                  <c:v>0.25</c:v>
                </c:pt>
              </c:numCache>
            </c:numRef>
          </c:val>
          <c:extLst>
            <c:ext xmlns:c16="http://schemas.microsoft.com/office/drawing/2014/chart" uri="{C3380CC4-5D6E-409C-BE32-E72D297353CC}">
              <c16:uniqueId val="{00000002-2CFA-4259-B1F4-5DA1DF117F59}"/>
            </c:ext>
          </c:extLst>
        </c:ser>
        <c:ser>
          <c:idx val="1"/>
          <c:order val="1"/>
          <c:tx>
            <c:strRef>
              <c:f>'[2024 PCMW with percentage updates.xlsx]Outcomes Stacked'!$B$3</c:f>
              <c:strCache>
                <c:ptCount val="1"/>
                <c:pt idx="0">
                  <c:v>Foundation</c:v>
                </c:pt>
              </c:strCache>
            </c:strRef>
          </c:tx>
          <c:spPr>
            <a:solidFill>
              <a:srgbClr val="3D71A1"/>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'[3]Outcomes Stacked'!$A$57:$A$69</c:f>
              <c:strCache>
                <c:ptCount val="13"/>
                <c:pt idx="0">
                  <c:v>PCMW 1</c:v>
                </c:pt>
                <c:pt idx="1">
                  <c:v>PCMW 2</c:v>
                </c:pt>
                <c:pt idx="2">
                  <c:v>PCMW 3</c:v>
                </c:pt>
                <c:pt idx="3">
                  <c:v>PCMW 4</c:v>
                </c:pt>
                <c:pt idx="4">
                  <c:v>PCMW 5</c:v>
                </c:pt>
                <c:pt idx="5">
                  <c:v>PCMW 6</c:v>
                </c:pt>
                <c:pt idx="6">
                  <c:v>PCMW 7</c:v>
                </c:pt>
                <c:pt idx="7">
                  <c:v>PCMW 8</c:v>
                </c:pt>
                <c:pt idx="8">
                  <c:v>PCMW 9</c:v>
                </c:pt>
                <c:pt idx="9">
                  <c:v>PCMW 10</c:v>
                </c:pt>
                <c:pt idx="10">
                  <c:v>PCMW 11</c:v>
                </c:pt>
                <c:pt idx="11">
                  <c:v>PCMW 12</c:v>
                </c:pt>
                <c:pt idx="12">
                  <c:v>PCMW 13</c:v>
                </c:pt>
              </c:strCache>
            </c:strRef>
          </c:cat>
          <c:val>
            <c:numRef>
              <c:f>('[3]Outcomes Stacked'!$C$3,'[3]Outcomes Stacked'!$C$7,'[3]Outcomes Stacked'!$C$11,'[3]Outcomes Stacked'!$C$15,'[3]Outcomes Stacked'!$C$19,'[3]Outcomes Stacked'!$C$23,'[3]Outcomes Stacked'!$C$27,'[3]Outcomes Stacked'!$C$31,'[3]Outcomes Stacked'!$C$35,'[3]Outcomes Stacked'!$C$39,'[3]Outcomes Stacked'!$C$43,'[3]Outcomes Stacked'!$C$47,'[3]Outcomes Stacked'!$C$51)</c:f>
              <c:numCache>
                <c:formatCode>0%</c:formatCode>
                <c:ptCount val="13"/>
                <c:pt idx="0">
                  <c:v>0.36956521739130432</c:v>
                </c:pt>
                <c:pt idx="1">
                  <c:v>0.45652173913043476</c:v>
                </c:pt>
                <c:pt idx="2">
                  <c:v>0.2391304347826087</c:v>
                </c:pt>
                <c:pt idx="3">
                  <c:v>0.17391304347826086</c:v>
                </c:pt>
                <c:pt idx="4">
                  <c:v>0.32608695652173914</c:v>
                </c:pt>
                <c:pt idx="5">
                  <c:v>0.30434782608695654</c:v>
                </c:pt>
                <c:pt idx="6">
                  <c:v>0.22222222222222221</c:v>
                </c:pt>
                <c:pt idx="7">
                  <c:v>0.13043478260869565</c:v>
                </c:pt>
                <c:pt idx="8">
                  <c:v>0.13043478260869565</c:v>
                </c:pt>
                <c:pt idx="9">
                  <c:v>0.41304347826086957</c:v>
                </c:pt>
                <c:pt idx="10">
                  <c:v>0.47826086956521741</c:v>
                </c:pt>
                <c:pt idx="11">
                  <c:v>0.19565217391304349</c:v>
                </c:pt>
                <c:pt idx="12">
                  <c:v>0.36363636363636365</c:v>
                </c:pt>
              </c:numCache>
            </c:numRef>
          </c:val>
          <c:extLst>
            <c:ext xmlns:c16="http://schemas.microsoft.com/office/drawing/2014/chart" uri="{C3380CC4-5D6E-409C-BE32-E72D297353CC}">
              <c16:uniqueId val="{00000003-2CFA-4259-B1F4-5DA1DF117F59}"/>
            </c:ext>
          </c:extLst>
        </c:ser>
        <c:ser>
          <c:idx val="2"/>
          <c:order val="2"/>
          <c:tx>
            <c:strRef>
              <c:f>'[2024 PCMW with percentage updates.xlsx]Outcomes Stacked'!$B$4</c:f>
              <c:strCache>
                <c:ptCount val="1"/>
                <c:pt idx="0">
                  <c:v>Developing</c:v>
                </c:pt>
              </c:strCache>
            </c:strRef>
          </c:tx>
          <c:spPr>
            <a:solidFill>
              <a:srgbClr val="4B91D1"/>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'[3]Outcomes Stacked'!$A$57:$A$69</c:f>
              <c:strCache>
                <c:ptCount val="13"/>
                <c:pt idx="0">
                  <c:v>PCMW 1</c:v>
                </c:pt>
                <c:pt idx="1">
                  <c:v>PCMW 2</c:v>
                </c:pt>
                <c:pt idx="2">
                  <c:v>PCMW 3</c:v>
                </c:pt>
                <c:pt idx="3">
                  <c:v>PCMW 4</c:v>
                </c:pt>
                <c:pt idx="4">
                  <c:v>PCMW 5</c:v>
                </c:pt>
                <c:pt idx="5">
                  <c:v>PCMW 6</c:v>
                </c:pt>
                <c:pt idx="6">
                  <c:v>PCMW 7</c:v>
                </c:pt>
                <c:pt idx="7">
                  <c:v>PCMW 8</c:v>
                </c:pt>
                <c:pt idx="8">
                  <c:v>PCMW 9</c:v>
                </c:pt>
                <c:pt idx="9">
                  <c:v>PCMW 10</c:v>
                </c:pt>
                <c:pt idx="10">
                  <c:v>PCMW 11</c:v>
                </c:pt>
                <c:pt idx="11">
                  <c:v>PCMW 12</c:v>
                </c:pt>
                <c:pt idx="12">
                  <c:v>PCMW 13</c:v>
                </c:pt>
              </c:strCache>
            </c:strRef>
          </c:cat>
          <c:val>
            <c:numRef>
              <c:f>('[3]Outcomes Stacked'!$C$4,'[3]Outcomes Stacked'!$C$8,'[3]Outcomes Stacked'!$C$12,'[3]Outcomes Stacked'!$C$16,'[3]Outcomes Stacked'!$C$20,'[3]Outcomes Stacked'!$C$24,'[3]Outcomes Stacked'!$C$28,'[3]Outcomes Stacked'!$C$32,'[3]Outcomes Stacked'!$C$36,'[3]Outcomes Stacked'!$C$40,'[3]Outcomes Stacked'!$C$44,'[3]Outcomes Stacked'!$C$48,'[3]Outcomes Stacked'!$C$52)</c:f>
              <c:numCache>
                <c:formatCode>0%</c:formatCode>
                <c:ptCount val="13"/>
                <c:pt idx="0">
                  <c:v>0.45652173913043476</c:v>
                </c:pt>
                <c:pt idx="1">
                  <c:v>0.30434782608695654</c:v>
                </c:pt>
                <c:pt idx="2">
                  <c:v>0.56521739130434778</c:v>
                </c:pt>
                <c:pt idx="3">
                  <c:v>0.5</c:v>
                </c:pt>
                <c:pt idx="4">
                  <c:v>0.43478260869565216</c:v>
                </c:pt>
                <c:pt idx="5">
                  <c:v>0.28260869565217389</c:v>
                </c:pt>
                <c:pt idx="6">
                  <c:v>0.1111111111111111</c:v>
                </c:pt>
                <c:pt idx="7">
                  <c:v>0.41304347826086957</c:v>
                </c:pt>
                <c:pt idx="8">
                  <c:v>0.5</c:v>
                </c:pt>
                <c:pt idx="9">
                  <c:v>0.19565217391304349</c:v>
                </c:pt>
                <c:pt idx="10">
                  <c:v>0.2608695652173913</c:v>
                </c:pt>
                <c:pt idx="11">
                  <c:v>0.17391304347826086</c:v>
                </c:pt>
                <c:pt idx="12">
                  <c:v>0.22727272727272727</c:v>
                </c:pt>
              </c:numCache>
            </c:numRef>
          </c:val>
          <c:extLst>
            <c:ext xmlns:c16="http://schemas.microsoft.com/office/drawing/2014/chart" uri="{C3380CC4-5D6E-409C-BE32-E72D297353CC}">
              <c16:uniqueId val="{00000004-2CFA-4259-B1F4-5DA1DF117F59}"/>
            </c:ext>
          </c:extLst>
        </c:ser>
        <c:ser>
          <c:idx val="3"/>
          <c:order val="3"/>
          <c:tx>
            <c:strRef>
              <c:f>'[2024 PCMW with percentage updates.xlsx]Outcomes Stacked'!$B$5</c:f>
              <c:strCache>
                <c:ptCount val="1"/>
                <c:pt idx="0">
                  <c:v>Mature </c:v>
                </c:pt>
              </c:strCache>
            </c:strRef>
          </c:tx>
          <c:spPr>
            <a:solidFill>
              <a:srgbClr val="7AA1D4"/>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'[3]Outcomes Stacked'!$A$57:$A$69</c:f>
              <c:strCache>
                <c:ptCount val="13"/>
                <c:pt idx="0">
                  <c:v>PCMW 1</c:v>
                </c:pt>
                <c:pt idx="1">
                  <c:v>PCMW 2</c:v>
                </c:pt>
                <c:pt idx="2">
                  <c:v>PCMW 3</c:v>
                </c:pt>
                <c:pt idx="3">
                  <c:v>PCMW 4</c:v>
                </c:pt>
                <c:pt idx="4">
                  <c:v>PCMW 5</c:v>
                </c:pt>
                <c:pt idx="5">
                  <c:v>PCMW 6</c:v>
                </c:pt>
                <c:pt idx="6">
                  <c:v>PCMW 7</c:v>
                </c:pt>
                <c:pt idx="7">
                  <c:v>PCMW 8</c:v>
                </c:pt>
                <c:pt idx="8">
                  <c:v>PCMW 9</c:v>
                </c:pt>
                <c:pt idx="9">
                  <c:v>PCMW 10</c:v>
                </c:pt>
                <c:pt idx="10">
                  <c:v>PCMW 11</c:v>
                </c:pt>
                <c:pt idx="11">
                  <c:v>PCMW 12</c:v>
                </c:pt>
                <c:pt idx="12">
                  <c:v>PCMW 13</c:v>
                </c:pt>
              </c:strCache>
            </c:strRef>
          </c:cat>
          <c:val>
            <c:numRef>
              <c:f>('[3]Outcomes Stacked'!$C$5,'[3]Outcomes Stacked'!$C$9,'[3]Outcomes Stacked'!$C$13,'[3]Outcomes Stacked'!$C$17,'[3]Outcomes Stacked'!$C$21,'[3]Outcomes Stacked'!$C$25,'[3]Outcomes Stacked'!$C$29,'[3]Outcomes Stacked'!$C$33,'[3]Outcomes Stacked'!$C$37,'[3]Outcomes Stacked'!$C$41,'[3]Outcomes Stacked'!$C$45,'[3]Outcomes Stacked'!$C$49,'[3]Outcomes Stacked'!$C$53)</c:f>
              <c:numCache>
                <c:formatCode>0%</c:formatCode>
                <c:ptCount val="13"/>
                <c:pt idx="0">
                  <c:v>0.10869565217391304</c:v>
                </c:pt>
                <c:pt idx="1">
                  <c:v>0.10869565217391304</c:v>
                </c:pt>
                <c:pt idx="2">
                  <c:v>0.19565217391304349</c:v>
                </c:pt>
                <c:pt idx="3">
                  <c:v>0.30434782608695654</c:v>
                </c:pt>
                <c:pt idx="4">
                  <c:v>0.15217391304347827</c:v>
                </c:pt>
                <c:pt idx="5">
                  <c:v>0.21739130434782608</c:v>
                </c:pt>
                <c:pt idx="6">
                  <c:v>0.15555555555555556</c:v>
                </c:pt>
                <c:pt idx="7">
                  <c:v>0.32608695652173914</c:v>
                </c:pt>
                <c:pt idx="8">
                  <c:v>0.30434782608695654</c:v>
                </c:pt>
                <c:pt idx="9">
                  <c:v>0.13043478260869565</c:v>
                </c:pt>
                <c:pt idx="10">
                  <c:v>0.10869565217391304</c:v>
                </c:pt>
                <c:pt idx="11">
                  <c:v>0.10869565217391304</c:v>
                </c:pt>
                <c:pt idx="12">
                  <c:v>0.15909090909090909</c:v>
                </c:pt>
              </c:numCache>
            </c:numRef>
          </c:val>
          <c:extLst>
            <c:ext xmlns:c16="http://schemas.microsoft.com/office/drawing/2014/chart" uri="{C3380CC4-5D6E-409C-BE32-E72D297353CC}">
              <c16:uniqueId val="{00000005-2CFA-4259-B1F4-5DA1DF117F59}"/>
            </c:ext>
          </c:extLst>
        </c:ser>
        <c:dLbls>
          <c:showLegendKey val="0"/>
          <c:showVal val="1"/>
          <c:showCatName val="0"/>
          <c:showSerName val="0"/>
          <c:showPercent val="0"/>
          <c:showBubbleSize val="0"/>
        </c:dLbls>
        <c:gapWidth val="28"/>
        <c:overlap val="100"/>
        <c:axId val="1116034608"/>
        <c:axId val="1116035088"/>
      </c:barChart>
      <c:catAx>
        <c:axId val="1116034608"/>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crossAx val="1116035088"/>
        <c:crosses val="autoZero"/>
        <c:auto val="1"/>
        <c:lblAlgn val="ctr"/>
        <c:lblOffset val="100"/>
        <c:noMultiLvlLbl val="0"/>
      </c:catAx>
      <c:valAx>
        <c:axId val="1116035088"/>
        <c:scaling>
          <c:orientation val="minMax"/>
        </c:scaling>
        <c:delete val="1"/>
        <c:axPos val="t"/>
        <c:numFmt formatCode="0%" sourceLinked="1"/>
        <c:majorTickMark val="none"/>
        <c:minorTickMark val="none"/>
        <c:tickLblPos val="nextTo"/>
        <c:crossAx val="1116034608"/>
        <c:crosses val="autoZero"/>
        <c:crossBetween val="between"/>
      </c:valAx>
      <c:spPr>
        <a:noFill/>
        <a:ln>
          <a:noFill/>
        </a:ln>
        <a:effectLst/>
      </c:spPr>
    </c:plotArea>
    <c:legend>
      <c:legendPos val="t"/>
      <c:layout>
        <c:manualLayout>
          <c:xMode val="edge"/>
          <c:yMode val="edge"/>
          <c:x val="0.25989129811017581"/>
          <c:y val="4.2467833571603171E-2"/>
          <c:w val="0.50036966485947332"/>
          <c:h val="4.865272135990565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update.xlsx]YearlyMaturityPCMW!PivotTable22</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YearlyMaturityPCMW!$E$113</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A9E7-4A86-A0A9-CDE3B06CFE26}"/>
              </c:ext>
            </c:extLst>
          </c:dPt>
          <c:dPt>
            <c:idx val="3"/>
            <c:invertIfNegative val="0"/>
            <c:bubble3D val="0"/>
            <c:spPr>
              <a:solidFill>
                <a:srgbClr val="3D71A1"/>
              </a:solidFill>
              <a:ln>
                <a:noFill/>
              </a:ln>
              <a:effectLst/>
            </c:spPr>
            <c:extLst>
              <c:ext xmlns:c16="http://schemas.microsoft.com/office/drawing/2014/chart" uri="{C3380CC4-5D6E-409C-BE32-E72D297353CC}">
                <c16:uniqueId val="{00000003-A9E7-4A86-A0A9-CDE3B06CFE26}"/>
              </c:ext>
            </c:extLst>
          </c:dPt>
          <c:dPt>
            <c:idx val="5"/>
            <c:invertIfNegative val="0"/>
            <c:bubble3D val="0"/>
            <c:spPr>
              <a:solidFill>
                <a:srgbClr val="3D71A1"/>
              </a:solidFill>
              <a:ln>
                <a:noFill/>
              </a:ln>
              <a:effectLst/>
            </c:spPr>
            <c:extLst>
              <c:ext xmlns:c16="http://schemas.microsoft.com/office/drawing/2014/chart" uri="{C3380CC4-5D6E-409C-BE32-E72D297353CC}">
                <c16:uniqueId val="{00000005-A9E7-4A86-A0A9-CDE3B06CFE26}"/>
              </c:ext>
            </c:extLst>
          </c:dPt>
          <c:dPt>
            <c:idx val="7"/>
            <c:invertIfNegative val="0"/>
            <c:bubble3D val="0"/>
            <c:spPr>
              <a:solidFill>
                <a:srgbClr val="3D71A1"/>
              </a:solidFill>
              <a:ln>
                <a:noFill/>
              </a:ln>
              <a:effectLst/>
            </c:spPr>
            <c:extLst>
              <c:ext xmlns:c16="http://schemas.microsoft.com/office/drawing/2014/chart" uri="{C3380CC4-5D6E-409C-BE32-E72D297353CC}">
                <c16:uniqueId val="{00000007-A9E7-4A86-A0A9-CDE3B06CFE26}"/>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YearlyMaturityPCMW!$D$114:$D$125</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YearlyMaturityPCMW!$E$114:$E$125</c:f>
              <c:numCache>
                <c:formatCode>0%</c:formatCode>
                <c:ptCount val="8"/>
                <c:pt idx="0">
                  <c:v>8.8888888888888892E-2</c:v>
                </c:pt>
                <c:pt idx="1">
                  <c:v>3.7735849056603772E-2</c:v>
                </c:pt>
                <c:pt idx="2">
                  <c:v>0.2</c:v>
                </c:pt>
                <c:pt idx="3">
                  <c:v>0.33962264150943394</c:v>
                </c:pt>
                <c:pt idx="4">
                  <c:v>0.48888888888888887</c:v>
                </c:pt>
                <c:pt idx="5">
                  <c:v>0.43396226415094341</c:v>
                </c:pt>
                <c:pt idx="6">
                  <c:v>0.22222222222222221</c:v>
                </c:pt>
                <c:pt idx="7">
                  <c:v>0.18867924528301888</c:v>
                </c:pt>
              </c:numCache>
            </c:numRef>
          </c:val>
          <c:extLst>
            <c:ext xmlns:c16="http://schemas.microsoft.com/office/drawing/2014/chart" uri="{C3380CC4-5D6E-409C-BE32-E72D297353CC}">
              <c16:uniqueId val="{00000008-A9E7-4A86-A0A9-CDE3B06CFE26}"/>
            </c:ext>
          </c:extLst>
        </c:ser>
        <c:dLbls>
          <c:showLegendKey val="0"/>
          <c:showVal val="0"/>
          <c:showCatName val="0"/>
          <c:showSerName val="0"/>
          <c:showPercent val="0"/>
          <c:showBubbleSize val="0"/>
        </c:dLbls>
        <c:gapWidth val="219"/>
        <c:overlap val="-27"/>
        <c:axId val="1053286927"/>
        <c:axId val="1053287887"/>
      </c:barChart>
      <c:catAx>
        <c:axId val="10532869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53287887"/>
        <c:crosses val="autoZero"/>
        <c:auto val="1"/>
        <c:lblAlgn val="ctr"/>
        <c:lblOffset val="100"/>
        <c:noMultiLvlLbl val="0"/>
      </c:catAx>
      <c:valAx>
        <c:axId val="1053287887"/>
        <c:scaling>
          <c:orientation val="minMax"/>
        </c:scaling>
        <c:delete val="1"/>
        <c:axPos val="l"/>
        <c:numFmt formatCode="0%" sourceLinked="1"/>
        <c:majorTickMark val="none"/>
        <c:minorTickMark val="none"/>
        <c:tickLblPos val="nextTo"/>
        <c:crossAx val="105328692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update.xlsx]YearlyMaturityPCMW!PivotTable23</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YearlyMaturityPCMW!$H$113</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9119-45FF-BC74-40C155D998B9}"/>
              </c:ext>
            </c:extLst>
          </c:dPt>
          <c:dPt>
            <c:idx val="3"/>
            <c:invertIfNegative val="0"/>
            <c:bubble3D val="0"/>
            <c:spPr>
              <a:solidFill>
                <a:srgbClr val="3D71A1"/>
              </a:solidFill>
              <a:ln>
                <a:noFill/>
              </a:ln>
              <a:effectLst/>
            </c:spPr>
            <c:extLst>
              <c:ext xmlns:c16="http://schemas.microsoft.com/office/drawing/2014/chart" uri="{C3380CC4-5D6E-409C-BE32-E72D297353CC}">
                <c16:uniqueId val="{00000003-9119-45FF-BC74-40C155D998B9}"/>
              </c:ext>
            </c:extLst>
          </c:dPt>
          <c:dPt>
            <c:idx val="5"/>
            <c:invertIfNegative val="0"/>
            <c:bubble3D val="0"/>
            <c:spPr>
              <a:solidFill>
                <a:srgbClr val="3D71A1"/>
              </a:solidFill>
              <a:ln>
                <a:noFill/>
              </a:ln>
              <a:effectLst/>
            </c:spPr>
            <c:extLst>
              <c:ext xmlns:c16="http://schemas.microsoft.com/office/drawing/2014/chart" uri="{C3380CC4-5D6E-409C-BE32-E72D297353CC}">
                <c16:uniqueId val="{00000005-9119-45FF-BC74-40C155D998B9}"/>
              </c:ext>
            </c:extLst>
          </c:dPt>
          <c:dPt>
            <c:idx val="7"/>
            <c:invertIfNegative val="0"/>
            <c:bubble3D val="0"/>
            <c:spPr>
              <a:solidFill>
                <a:srgbClr val="3D71A1"/>
              </a:solidFill>
              <a:ln>
                <a:noFill/>
              </a:ln>
              <a:effectLst/>
            </c:spPr>
            <c:extLst>
              <c:ext xmlns:c16="http://schemas.microsoft.com/office/drawing/2014/chart" uri="{C3380CC4-5D6E-409C-BE32-E72D297353CC}">
                <c16:uniqueId val="{00000007-9119-45FF-BC74-40C155D998B9}"/>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YearlyMaturityPCMW!$G$114:$G$125</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YearlyMaturityPCMW!$H$114:$H$125</c:f>
              <c:numCache>
                <c:formatCode>0%</c:formatCode>
                <c:ptCount val="8"/>
                <c:pt idx="0">
                  <c:v>8.6956521739130432E-2</c:v>
                </c:pt>
                <c:pt idx="1">
                  <c:v>1.8867924528301886E-2</c:v>
                </c:pt>
                <c:pt idx="2">
                  <c:v>0.43478260869565216</c:v>
                </c:pt>
                <c:pt idx="3">
                  <c:v>0.41509433962264153</c:v>
                </c:pt>
                <c:pt idx="4">
                  <c:v>0.45652173913043476</c:v>
                </c:pt>
                <c:pt idx="5">
                  <c:v>0.45283018867924529</c:v>
                </c:pt>
                <c:pt idx="6">
                  <c:v>2.1739130434782608E-2</c:v>
                </c:pt>
                <c:pt idx="7">
                  <c:v>0.11320754716981132</c:v>
                </c:pt>
              </c:numCache>
            </c:numRef>
          </c:val>
          <c:extLst>
            <c:ext xmlns:c16="http://schemas.microsoft.com/office/drawing/2014/chart" uri="{C3380CC4-5D6E-409C-BE32-E72D297353CC}">
              <c16:uniqueId val="{00000008-9119-45FF-BC74-40C155D998B9}"/>
            </c:ext>
          </c:extLst>
        </c:ser>
        <c:dLbls>
          <c:showLegendKey val="0"/>
          <c:showVal val="0"/>
          <c:showCatName val="0"/>
          <c:showSerName val="0"/>
          <c:showPercent val="0"/>
          <c:showBubbleSize val="0"/>
        </c:dLbls>
        <c:gapWidth val="219"/>
        <c:overlap val="-27"/>
        <c:axId val="943274255"/>
        <c:axId val="943272335"/>
      </c:barChart>
      <c:catAx>
        <c:axId val="9432742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943272335"/>
        <c:crosses val="autoZero"/>
        <c:auto val="1"/>
        <c:lblAlgn val="ctr"/>
        <c:lblOffset val="100"/>
        <c:noMultiLvlLbl val="0"/>
      </c:catAx>
      <c:valAx>
        <c:axId val="943272335"/>
        <c:scaling>
          <c:orientation val="minMax"/>
        </c:scaling>
        <c:delete val="1"/>
        <c:axPos val="l"/>
        <c:numFmt formatCode="0%" sourceLinked="1"/>
        <c:majorTickMark val="none"/>
        <c:minorTickMark val="none"/>
        <c:tickLblPos val="nextTo"/>
        <c:crossAx val="94327425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[CSR2025 Analysis 53 records HC update.xlsx]YearlyMaturityPCMW!PivotTable24</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YearlyMaturityPCMW!$K$113</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A8B9-40C5-A25A-880A24BB0E75}"/>
              </c:ext>
            </c:extLst>
          </c:dPt>
          <c:dPt>
            <c:idx val="3"/>
            <c:invertIfNegative val="0"/>
            <c:bubble3D val="0"/>
            <c:spPr>
              <a:solidFill>
                <a:srgbClr val="3D71A1"/>
              </a:solidFill>
              <a:ln>
                <a:noFill/>
              </a:ln>
              <a:effectLst/>
            </c:spPr>
            <c:extLst>
              <c:ext xmlns:c16="http://schemas.microsoft.com/office/drawing/2014/chart" uri="{C3380CC4-5D6E-409C-BE32-E72D297353CC}">
                <c16:uniqueId val="{00000003-A8B9-40C5-A25A-880A24BB0E75}"/>
              </c:ext>
            </c:extLst>
          </c:dPt>
          <c:dPt>
            <c:idx val="5"/>
            <c:invertIfNegative val="0"/>
            <c:bubble3D val="0"/>
            <c:spPr>
              <a:solidFill>
                <a:srgbClr val="3D71A1"/>
              </a:solidFill>
              <a:ln>
                <a:noFill/>
              </a:ln>
              <a:effectLst/>
            </c:spPr>
            <c:extLst>
              <c:ext xmlns:c16="http://schemas.microsoft.com/office/drawing/2014/chart" uri="{C3380CC4-5D6E-409C-BE32-E72D297353CC}">
                <c16:uniqueId val="{00000005-A8B9-40C5-A25A-880A24BB0E75}"/>
              </c:ext>
            </c:extLst>
          </c:dPt>
          <c:dPt>
            <c:idx val="7"/>
            <c:invertIfNegative val="0"/>
            <c:bubble3D val="0"/>
            <c:spPr>
              <a:solidFill>
                <a:srgbClr val="3D71A1"/>
              </a:solidFill>
              <a:ln>
                <a:noFill/>
              </a:ln>
              <a:effectLst/>
            </c:spPr>
            <c:extLst>
              <c:ext xmlns:c16="http://schemas.microsoft.com/office/drawing/2014/chart" uri="{C3380CC4-5D6E-409C-BE32-E72D297353CC}">
                <c16:uniqueId val="{00000007-A8B9-40C5-A25A-880A24BB0E75}"/>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YearlyMaturityPCMW!$J$114:$J$125</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YearlyMaturityPCMW!$K$114:$K$125</c:f>
              <c:numCache>
                <c:formatCode>0%</c:formatCode>
                <c:ptCount val="8"/>
                <c:pt idx="0">
                  <c:v>0.21739130434782608</c:v>
                </c:pt>
                <c:pt idx="1">
                  <c:v>7.5471698113207544E-2</c:v>
                </c:pt>
                <c:pt idx="2">
                  <c:v>0.47826086956521741</c:v>
                </c:pt>
                <c:pt idx="3">
                  <c:v>0.35849056603773582</c:v>
                </c:pt>
                <c:pt idx="4">
                  <c:v>0.2391304347826087</c:v>
                </c:pt>
                <c:pt idx="5">
                  <c:v>0.47169811320754718</c:v>
                </c:pt>
                <c:pt idx="6">
                  <c:v>6.5217391304347824E-2</c:v>
                </c:pt>
                <c:pt idx="7">
                  <c:v>9.4339622641509441E-2</c:v>
                </c:pt>
              </c:numCache>
            </c:numRef>
          </c:val>
          <c:extLst>
            <c:ext xmlns:c16="http://schemas.microsoft.com/office/drawing/2014/chart" uri="{C3380CC4-5D6E-409C-BE32-E72D297353CC}">
              <c16:uniqueId val="{00000008-A8B9-40C5-A25A-880A24BB0E75}"/>
            </c:ext>
          </c:extLst>
        </c:ser>
        <c:dLbls>
          <c:showLegendKey val="0"/>
          <c:showVal val="0"/>
          <c:showCatName val="0"/>
          <c:showSerName val="0"/>
          <c:showPercent val="0"/>
          <c:showBubbleSize val="0"/>
        </c:dLbls>
        <c:gapWidth val="219"/>
        <c:overlap val="-27"/>
        <c:axId val="1055875327"/>
        <c:axId val="1055876287"/>
      </c:barChart>
      <c:catAx>
        <c:axId val="10558753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55876287"/>
        <c:crosses val="autoZero"/>
        <c:auto val="1"/>
        <c:lblAlgn val="ctr"/>
        <c:lblOffset val="100"/>
        <c:noMultiLvlLbl val="0"/>
      </c:catAx>
      <c:valAx>
        <c:axId val="1055876287"/>
        <c:scaling>
          <c:orientation val="minMax"/>
        </c:scaling>
        <c:delete val="1"/>
        <c:axPos val="l"/>
        <c:numFmt formatCode="0%" sourceLinked="1"/>
        <c:majorTickMark val="none"/>
        <c:minorTickMark val="none"/>
        <c:tickLblPos val="nextTo"/>
        <c:crossAx val="105587532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update.xlsx]YearlyMaturityPCMW!PivotTable25</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YearlyMaturityPCMW!$N$113</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33BF-4B9A-A09A-A2D972FE5DE0}"/>
              </c:ext>
            </c:extLst>
          </c:dPt>
          <c:dPt>
            <c:idx val="3"/>
            <c:invertIfNegative val="0"/>
            <c:bubble3D val="0"/>
            <c:spPr>
              <a:solidFill>
                <a:srgbClr val="3D71A1"/>
              </a:solidFill>
              <a:ln>
                <a:noFill/>
              </a:ln>
              <a:effectLst/>
            </c:spPr>
            <c:extLst>
              <c:ext xmlns:c16="http://schemas.microsoft.com/office/drawing/2014/chart" uri="{C3380CC4-5D6E-409C-BE32-E72D297353CC}">
                <c16:uniqueId val="{00000003-33BF-4B9A-A09A-A2D972FE5DE0}"/>
              </c:ext>
            </c:extLst>
          </c:dPt>
          <c:dPt>
            <c:idx val="5"/>
            <c:invertIfNegative val="0"/>
            <c:bubble3D val="0"/>
            <c:spPr>
              <a:solidFill>
                <a:srgbClr val="3D71A1"/>
              </a:solidFill>
              <a:ln>
                <a:noFill/>
              </a:ln>
              <a:effectLst/>
            </c:spPr>
            <c:extLst>
              <c:ext xmlns:c16="http://schemas.microsoft.com/office/drawing/2014/chart" uri="{C3380CC4-5D6E-409C-BE32-E72D297353CC}">
                <c16:uniqueId val="{00000005-33BF-4B9A-A09A-A2D972FE5DE0}"/>
              </c:ext>
            </c:extLst>
          </c:dPt>
          <c:dPt>
            <c:idx val="7"/>
            <c:invertIfNegative val="0"/>
            <c:bubble3D val="0"/>
            <c:spPr>
              <a:solidFill>
                <a:srgbClr val="3D71A1"/>
              </a:solidFill>
              <a:ln>
                <a:noFill/>
              </a:ln>
              <a:effectLst/>
            </c:spPr>
            <c:extLst>
              <c:ext xmlns:c16="http://schemas.microsoft.com/office/drawing/2014/chart" uri="{C3380CC4-5D6E-409C-BE32-E72D297353CC}">
                <c16:uniqueId val="{00000007-33BF-4B9A-A09A-A2D972FE5DE0}"/>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YearlyMaturityPCMW!$M$114:$M$125</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YearlyMaturityPCMW!$N$114:$N$125</c:f>
              <c:numCache>
                <c:formatCode>0%</c:formatCode>
                <c:ptCount val="8"/>
                <c:pt idx="0">
                  <c:v>0.15217391304347827</c:v>
                </c:pt>
                <c:pt idx="1">
                  <c:v>5.6603773584905662E-2</c:v>
                </c:pt>
                <c:pt idx="2">
                  <c:v>0.2391304347826087</c:v>
                </c:pt>
                <c:pt idx="3">
                  <c:v>0.33962264150943394</c:v>
                </c:pt>
                <c:pt idx="4">
                  <c:v>0.45652173913043476</c:v>
                </c:pt>
                <c:pt idx="5">
                  <c:v>0.47169811320754718</c:v>
                </c:pt>
                <c:pt idx="6">
                  <c:v>0.15217391304347827</c:v>
                </c:pt>
                <c:pt idx="7">
                  <c:v>0.13207547169811321</c:v>
                </c:pt>
              </c:numCache>
            </c:numRef>
          </c:val>
          <c:extLst>
            <c:ext xmlns:c16="http://schemas.microsoft.com/office/drawing/2014/chart" uri="{C3380CC4-5D6E-409C-BE32-E72D297353CC}">
              <c16:uniqueId val="{00000008-33BF-4B9A-A09A-A2D972FE5DE0}"/>
            </c:ext>
          </c:extLst>
        </c:ser>
        <c:dLbls>
          <c:showLegendKey val="0"/>
          <c:showVal val="0"/>
          <c:showCatName val="0"/>
          <c:showSerName val="0"/>
          <c:showPercent val="0"/>
          <c:showBubbleSize val="0"/>
        </c:dLbls>
        <c:gapWidth val="219"/>
        <c:overlap val="-27"/>
        <c:axId val="1055910367"/>
        <c:axId val="1055907487"/>
      </c:barChart>
      <c:catAx>
        <c:axId val="10559103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55907487"/>
        <c:crosses val="autoZero"/>
        <c:auto val="1"/>
        <c:lblAlgn val="ctr"/>
        <c:lblOffset val="100"/>
        <c:noMultiLvlLbl val="0"/>
      </c:catAx>
      <c:valAx>
        <c:axId val="1055907487"/>
        <c:scaling>
          <c:orientation val="minMax"/>
        </c:scaling>
        <c:delete val="1"/>
        <c:axPos val="l"/>
        <c:numFmt formatCode="0%" sourceLinked="1"/>
        <c:majorTickMark val="none"/>
        <c:minorTickMark val="none"/>
        <c:tickLblPos val="nextTo"/>
        <c:crossAx val="105591036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update.xlsx]YearlyMaturityPCMW!PivotTable26</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YearlyMaturityPCMW!$Q$113</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87F8-41CD-B381-EFAB7C754EFF}"/>
              </c:ext>
            </c:extLst>
          </c:dPt>
          <c:dPt>
            <c:idx val="3"/>
            <c:invertIfNegative val="0"/>
            <c:bubble3D val="0"/>
            <c:spPr>
              <a:solidFill>
                <a:srgbClr val="3D71A1"/>
              </a:solidFill>
              <a:ln>
                <a:noFill/>
              </a:ln>
              <a:effectLst/>
            </c:spPr>
            <c:extLst>
              <c:ext xmlns:c16="http://schemas.microsoft.com/office/drawing/2014/chart" uri="{C3380CC4-5D6E-409C-BE32-E72D297353CC}">
                <c16:uniqueId val="{00000003-87F8-41CD-B381-EFAB7C754EFF}"/>
              </c:ext>
            </c:extLst>
          </c:dPt>
          <c:dPt>
            <c:idx val="5"/>
            <c:invertIfNegative val="0"/>
            <c:bubble3D val="0"/>
            <c:spPr>
              <a:solidFill>
                <a:srgbClr val="3D71A1"/>
              </a:solidFill>
              <a:ln>
                <a:noFill/>
              </a:ln>
              <a:effectLst/>
            </c:spPr>
            <c:extLst>
              <c:ext xmlns:c16="http://schemas.microsoft.com/office/drawing/2014/chart" uri="{C3380CC4-5D6E-409C-BE32-E72D297353CC}">
                <c16:uniqueId val="{00000005-87F8-41CD-B381-EFAB7C754EFF}"/>
              </c:ext>
            </c:extLst>
          </c:dPt>
          <c:dPt>
            <c:idx val="7"/>
            <c:invertIfNegative val="0"/>
            <c:bubble3D val="0"/>
            <c:spPr>
              <a:solidFill>
                <a:srgbClr val="3D71A1"/>
              </a:solidFill>
              <a:ln>
                <a:noFill/>
              </a:ln>
              <a:effectLst/>
            </c:spPr>
            <c:extLst>
              <c:ext xmlns:c16="http://schemas.microsoft.com/office/drawing/2014/chart" uri="{C3380CC4-5D6E-409C-BE32-E72D297353CC}">
                <c16:uniqueId val="{00000007-87F8-41CD-B381-EFAB7C754EFF}"/>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YearlyMaturityPCMW!$P$114:$P$125</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YearlyMaturityPCMW!$Q$114:$Q$125</c:f>
              <c:numCache>
                <c:formatCode>0%</c:formatCode>
                <c:ptCount val="8"/>
                <c:pt idx="0">
                  <c:v>0.30434782608695654</c:v>
                </c:pt>
                <c:pt idx="1">
                  <c:v>0.15094339622641509</c:v>
                </c:pt>
                <c:pt idx="2">
                  <c:v>0.32608695652173914</c:v>
                </c:pt>
                <c:pt idx="3">
                  <c:v>0.56603773584905659</c:v>
                </c:pt>
                <c:pt idx="4">
                  <c:v>0.32608695652173914</c:v>
                </c:pt>
                <c:pt idx="5">
                  <c:v>0.22641509433962265</c:v>
                </c:pt>
                <c:pt idx="6">
                  <c:v>4.3478260869565216E-2</c:v>
                </c:pt>
                <c:pt idx="7">
                  <c:v>5.6603773584905662E-2</c:v>
                </c:pt>
              </c:numCache>
            </c:numRef>
          </c:val>
          <c:extLst>
            <c:ext xmlns:c16="http://schemas.microsoft.com/office/drawing/2014/chart" uri="{C3380CC4-5D6E-409C-BE32-E72D297353CC}">
              <c16:uniqueId val="{00000008-87F8-41CD-B381-EFAB7C754EFF}"/>
            </c:ext>
          </c:extLst>
        </c:ser>
        <c:dLbls>
          <c:showLegendKey val="0"/>
          <c:showVal val="0"/>
          <c:showCatName val="0"/>
          <c:showSerName val="0"/>
          <c:showPercent val="0"/>
          <c:showBubbleSize val="0"/>
        </c:dLbls>
        <c:gapWidth val="219"/>
        <c:overlap val="-27"/>
        <c:axId val="1085842559"/>
        <c:axId val="1085843999"/>
      </c:barChart>
      <c:catAx>
        <c:axId val="10858425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85843999"/>
        <c:crosses val="autoZero"/>
        <c:auto val="1"/>
        <c:lblAlgn val="ctr"/>
        <c:lblOffset val="100"/>
        <c:noMultiLvlLbl val="0"/>
      </c:catAx>
      <c:valAx>
        <c:axId val="1085843999"/>
        <c:scaling>
          <c:orientation val="minMax"/>
        </c:scaling>
        <c:delete val="1"/>
        <c:axPos val="l"/>
        <c:numFmt formatCode="0%" sourceLinked="1"/>
        <c:majorTickMark val="none"/>
        <c:minorTickMark val="none"/>
        <c:tickLblPos val="nextTo"/>
        <c:crossAx val="108584255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[CSR2025 Analysis for Vic.xlsx]YearlyMaturityPCMW!PivotTable27</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YearlyMaturityPCMW!$T$113</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CC10-4DA4-89D6-94971AE57EC5}"/>
              </c:ext>
            </c:extLst>
          </c:dPt>
          <c:dPt>
            <c:idx val="3"/>
            <c:invertIfNegative val="0"/>
            <c:bubble3D val="0"/>
            <c:spPr>
              <a:solidFill>
                <a:srgbClr val="3D71A1"/>
              </a:solidFill>
              <a:ln>
                <a:noFill/>
              </a:ln>
              <a:effectLst/>
            </c:spPr>
            <c:extLst>
              <c:ext xmlns:c16="http://schemas.microsoft.com/office/drawing/2014/chart" uri="{C3380CC4-5D6E-409C-BE32-E72D297353CC}">
                <c16:uniqueId val="{00000003-CC10-4DA4-89D6-94971AE57EC5}"/>
              </c:ext>
            </c:extLst>
          </c:dPt>
          <c:dPt>
            <c:idx val="5"/>
            <c:invertIfNegative val="0"/>
            <c:bubble3D val="0"/>
            <c:spPr>
              <a:solidFill>
                <a:srgbClr val="3D71A1"/>
              </a:solidFill>
              <a:ln>
                <a:noFill/>
              </a:ln>
              <a:effectLst/>
            </c:spPr>
            <c:extLst>
              <c:ext xmlns:c16="http://schemas.microsoft.com/office/drawing/2014/chart" uri="{C3380CC4-5D6E-409C-BE32-E72D297353CC}">
                <c16:uniqueId val="{00000005-CC10-4DA4-89D6-94971AE57EC5}"/>
              </c:ext>
            </c:extLst>
          </c:dPt>
          <c:dPt>
            <c:idx val="7"/>
            <c:invertIfNegative val="0"/>
            <c:bubble3D val="0"/>
            <c:spPr>
              <a:solidFill>
                <a:srgbClr val="3D71A1"/>
              </a:solidFill>
              <a:ln>
                <a:noFill/>
              </a:ln>
              <a:effectLst/>
            </c:spPr>
            <c:extLst>
              <c:ext xmlns:c16="http://schemas.microsoft.com/office/drawing/2014/chart" uri="{C3380CC4-5D6E-409C-BE32-E72D297353CC}">
                <c16:uniqueId val="{00000007-CC10-4DA4-89D6-94971AE57EC5}"/>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YearlyMaturityPCMW!$S$114:$S$125</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YearlyMaturityPCMW!$T$114:$T$125</c:f>
              <c:numCache>
                <c:formatCode>0%</c:formatCode>
                <c:ptCount val="8"/>
                <c:pt idx="0">
                  <c:v>0.37777777777777777</c:v>
                </c:pt>
                <c:pt idx="1">
                  <c:v>0.19230769230769232</c:v>
                </c:pt>
                <c:pt idx="2">
                  <c:v>0.31111111111111112</c:v>
                </c:pt>
                <c:pt idx="3">
                  <c:v>0.38461538461538464</c:v>
                </c:pt>
                <c:pt idx="4">
                  <c:v>0.22222222222222221</c:v>
                </c:pt>
                <c:pt idx="5">
                  <c:v>0.28846153846153844</c:v>
                </c:pt>
                <c:pt idx="6">
                  <c:v>8.8888888888888892E-2</c:v>
                </c:pt>
                <c:pt idx="7">
                  <c:v>0.13461538461538461</c:v>
                </c:pt>
              </c:numCache>
            </c:numRef>
          </c:val>
          <c:extLst>
            <c:ext xmlns:c16="http://schemas.microsoft.com/office/drawing/2014/chart" uri="{C3380CC4-5D6E-409C-BE32-E72D297353CC}">
              <c16:uniqueId val="{00000008-CC10-4DA4-89D6-94971AE57EC5}"/>
            </c:ext>
          </c:extLst>
        </c:ser>
        <c:dLbls>
          <c:showLegendKey val="0"/>
          <c:showVal val="0"/>
          <c:showCatName val="0"/>
          <c:showSerName val="0"/>
          <c:showPercent val="0"/>
          <c:showBubbleSize val="0"/>
        </c:dLbls>
        <c:gapWidth val="219"/>
        <c:overlap val="-27"/>
        <c:axId val="1085844959"/>
        <c:axId val="1085841599"/>
      </c:barChart>
      <c:catAx>
        <c:axId val="10858449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85841599"/>
        <c:crosses val="autoZero"/>
        <c:auto val="1"/>
        <c:lblAlgn val="ctr"/>
        <c:lblOffset val="100"/>
        <c:noMultiLvlLbl val="0"/>
      </c:catAx>
      <c:valAx>
        <c:axId val="1085841599"/>
        <c:scaling>
          <c:orientation val="minMax"/>
        </c:scaling>
        <c:delete val="1"/>
        <c:axPos val="l"/>
        <c:numFmt formatCode="0%" sourceLinked="1"/>
        <c:majorTickMark val="none"/>
        <c:minorTickMark val="none"/>
        <c:tickLblPos val="nextTo"/>
        <c:crossAx val="1085844959"/>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558171975882463"/>
          <c:y val="0.10933227748808438"/>
          <c:w val="0.84646194033743327"/>
          <c:h val="0.84734881876180868"/>
        </c:manualLayout>
      </c:layout>
      <c:barChart>
        <c:barDir val="bar"/>
        <c:grouping val="percentStacked"/>
        <c:varyColors val="0"/>
        <c:ser>
          <c:idx val="0"/>
          <c:order val="0"/>
          <c:tx>
            <c:strRef>
              <c:f>'[CSR2025 Analysis 53 records HC update 20250708.xlsx]PCMW Stacked Bars'!$B$2</c:f>
              <c:strCache>
                <c:ptCount val="1"/>
                <c:pt idx="0">
                  <c:v>Pre Foundation</c:v>
                </c:pt>
              </c:strCache>
            </c:strRef>
          </c:tx>
          <c:spPr>
            <a:solidFill>
              <a:srgbClr val="28445E"/>
            </a:solidFill>
            <a:ln>
              <a:solidFill>
                <a:schemeClr val="bg1">
                  <a:lumMod val="50000"/>
                </a:schemeClr>
              </a:solidFill>
            </a:ln>
            <a:effectLst/>
          </c:spPr>
          <c:invertIfNegative val="0"/>
          <c:dLbls>
            <c:dLbl>
              <c:idx val="1"/>
              <c:layout>
                <c:manualLayout>
                  <c:x val="2.3930147936053449E-2"/>
                  <c:y val="3.9838764556742567E-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A57-49D9-8543-5C3C77ECD627}"/>
                </c:ext>
              </c:extLst>
            </c:dLbl>
            <c:dLbl>
              <c:idx val="2"/>
              <c:layout>
                <c:manualLayout>
                  <c:x val="1.4380965163445478E-2"/>
                  <c:y val="1.9919382276052361E-7"/>
                </c:manualLayout>
              </c:layout>
              <c:numFmt formatCode="0%" sourceLinked="0"/>
              <c:spPr>
                <a:noFill/>
                <a:ln>
                  <a:noFill/>
                </a:ln>
                <a:effectLst/>
              </c:spPr>
              <c:txPr>
                <a:bodyPr rot="0" spcFirstLastPara="1" vertOverflow="ellipsis" vert="horz" wrap="square" lIns="38100" tIns="19050" rIns="38100" bIns="19050" anchor="ctr" anchorCtr="0">
                  <a:spAutoFit/>
                </a:bodyPr>
                <a:lstStyle/>
                <a:p>
                  <a:pPr algn="ctr">
                    <a:defRPr lang="en-US" sz="1050" b="0" i="0" u="none" strike="noStrike" kern="1200" baseline="0">
                      <a:ln>
                        <a:noFill/>
                      </a:ln>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A57-49D9-8543-5C3C77ECD627}"/>
                </c:ext>
              </c:extLst>
            </c:dLbl>
            <c:dLbl>
              <c:idx val="3"/>
              <c:layout>
                <c:manualLayout>
                  <c:x val="1.1973425196850376E-2"/>
                  <c:y val="1.9919382280690203E-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A57-49D9-8543-5C3C77ECD627}"/>
                </c:ext>
              </c:extLst>
            </c:dLbl>
            <c:dLbl>
              <c:idx val="4"/>
              <c:layout>
                <c:manualLayout>
                  <c:x val="7.5757575757575586E-3"/>
                  <c:y val="4.6378425965207539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A57-49D9-8543-5C3C77ECD627}"/>
                </c:ext>
              </c:extLst>
            </c:dLbl>
            <c:dLbl>
              <c:idx val="5"/>
              <c:layout>
                <c:manualLayout>
                  <c:x val="7.5757575757575586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A57-49D9-8543-5C3C77ECD627}"/>
                </c:ext>
              </c:extLst>
            </c:dLbl>
            <c:dLbl>
              <c:idx val="7"/>
              <c:layout>
                <c:manualLayout>
                  <c:x val="2.2036208542114053E-2"/>
                  <c:y val="9.9596911389537497E-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A57-49D9-8543-5C3C77ECD627}"/>
                </c:ext>
              </c:extLst>
            </c:dLbl>
            <c:dLbl>
              <c:idx val="8"/>
              <c:layout>
                <c:manualLayout>
                  <c:x val="7.5757575757575586E-3"/>
                  <c:y val="9.2756851930415077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A57-49D9-8543-5C3C77ECD627}"/>
                </c:ext>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ln>
                      <a:noFill/>
                    </a:ln>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'[1]PCMW Stacked Bars'!$A$56:$A$68</c:f>
              <c:strCache>
                <c:ptCount val="13"/>
                <c:pt idx="0">
                  <c:v>PCMW1</c:v>
                </c:pt>
                <c:pt idx="1">
                  <c:v>PCMW2</c:v>
                </c:pt>
                <c:pt idx="2">
                  <c:v>PCMW3</c:v>
                </c:pt>
                <c:pt idx="3">
                  <c:v>PCMW4</c:v>
                </c:pt>
                <c:pt idx="4">
                  <c:v>PCMW5</c:v>
                </c:pt>
                <c:pt idx="5">
                  <c:v>PCMW6</c:v>
                </c:pt>
                <c:pt idx="6">
                  <c:v>PCMW7</c:v>
                </c:pt>
                <c:pt idx="7">
                  <c:v>PCMW8</c:v>
                </c:pt>
                <c:pt idx="8">
                  <c:v>PCMW9</c:v>
                </c:pt>
                <c:pt idx="9">
                  <c:v>PCMW10</c:v>
                </c:pt>
                <c:pt idx="10">
                  <c:v>PCMW11</c:v>
                </c:pt>
                <c:pt idx="11">
                  <c:v>PCMW12</c:v>
                </c:pt>
                <c:pt idx="12">
                  <c:v>PCMW13</c:v>
                </c:pt>
              </c:strCache>
            </c:strRef>
          </c:cat>
          <c:val>
            <c:numRef>
              <c:f>('[1]PCMW Stacked Bars'!$D$2,'[1]PCMW Stacked Bars'!$D$6,'[1]PCMW Stacked Bars'!$D$10,'[1]PCMW Stacked Bars'!$D$14,'[1]PCMW Stacked Bars'!$D$18,'[1]PCMW Stacked Bars'!$D$22,'[1]PCMW Stacked Bars'!$D$26,'[1]PCMW Stacked Bars'!$D$30,'[1]PCMW Stacked Bars'!$D$34,'[1]PCMW Stacked Bars'!$D$38,'[1]PCMW Stacked Bars'!$D$42,'[1]PCMW Stacked Bars'!$D$46,'[1]PCMW Stacked Bars'!$D$50)</c:f>
              <c:numCache>
                <c:formatCode>0%</c:formatCode>
                <c:ptCount val="13"/>
                <c:pt idx="0">
                  <c:v>5.6603773584905662E-2</c:v>
                </c:pt>
                <c:pt idx="1">
                  <c:v>0</c:v>
                </c:pt>
                <c:pt idx="2">
                  <c:v>1.8867924528301886E-2</c:v>
                </c:pt>
                <c:pt idx="3">
                  <c:v>1.8867924528301886E-2</c:v>
                </c:pt>
                <c:pt idx="4">
                  <c:v>3.7735849056603772E-2</c:v>
                </c:pt>
                <c:pt idx="5">
                  <c:v>3.7735849056603772E-2</c:v>
                </c:pt>
                <c:pt idx="6">
                  <c:v>0.24528301886792453</c:v>
                </c:pt>
                <c:pt idx="7">
                  <c:v>0</c:v>
                </c:pt>
                <c:pt idx="8">
                  <c:v>3.7735849056603772E-2</c:v>
                </c:pt>
                <c:pt idx="9">
                  <c:v>0.16981132075471697</c:v>
                </c:pt>
                <c:pt idx="10">
                  <c:v>0.18867924528301888</c:v>
                </c:pt>
                <c:pt idx="11">
                  <c:v>0.16981132075471697</c:v>
                </c:pt>
                <c:pt idx="12">
                  <c:v>0.16981132075471697</c:v>
                </c:pt>
              </c:numCache>
            </c:numRef>
          </c:val>
          <c:extLst>
            <c:ext xmlns:c16="http://schemas.microsoft.com/office/drawing/2014/chart" uri="{C3380CC4-5D6E-409C-BE32-E72D297353CC}">
              <c16:uniqueId val="{00000007-4A57-49D9-8543-5C3C77ECD627}"/>
            </c:ext>
          </c:extLst>
        </c:ser>
        <c:ser>
          <c:idx val="1"/>
          <c:order val="1"/>
          <c:tx>
            <c:strRef>
              <c:f>'[CSR2025 Analysis 53 records HC update 20250708.xlsx]PCMW Stacked Bars'!$B$3</c:f>
              <c:strCache>
                <c:ptCount val="1"/>
                <c:pt idx="0">
                  <c:v>Foundation </c:v>
                </c:pt>
              </c:strCache>
            </c:strRef>
          </c:tx>
          <c:spPr>
            <a:solidFill>
              <a:srgbClr val="3D71A1"/>
            </a:solidFill>
            <a:ln>
              <a:solidFill>
                <a:schemeClr val="bg1">
                  <a:lumMod val="50000"/>
                </a:schemeClr>
              </a:solidFill>
            </a:ln>
            <a:effectLst/>
          </c:spPr>
          <c:invertIfNegative val="0"/>
          <c:dLbls>
            <c:numFmt formatCode="0%" sourceLinked="0"/>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'[1]PCMW Stacked Bars'!$A$56:$A$68</c:f>
              <c:strCache>
                <c:ptCount val="13"/>
                <c:pt idx="0">
                  <c:v>PCMW1</c:v>
                </c:pt>
                <c:pt idx="1">
                  <c:v>PCMW2</c:v>
                </c:pt>
                <c:pt idx="2">
                  <c:v>PCMW3</c:v>
                </c:pt>
                <c:pt idx="3">
                  <c:v>PCMW4</c:v>
                </c:pt>
                <c:pt idx="4">
                  <c:v>PCMW5</c:v>
                </c:pt>
                <c:pt idx="5">
                  <c:v>PCMW6</c:v>
                </c:pt>
                <c:pt idx="6">
                  <c:v>PCMW7</c:v>
                </c:pt>
                <c:pt idx="7">
                  <c:v>PCMW8</c:v>
                </c:pt>
                <c:pt idx="8">
                  <c:v>PCMW9</c:v>
                </c:pt>
                <c:pt idx="9">
                  <c:v>PCMW10</c:v>
                </c:pt>
                <c:pt idx="10">
                  <c:v>PCMW11</c:v>
                </c:pt>
                <c:pt idx="11">
                  <c:v>PCMW12</c:v>
                </c:pt>
                <c:pt idx="12">
                  <c:v>PCMW13</c:v>
                </c:pt>
              </c:strCache>
            </c:strRef>
          </c:cat>
          <c:val>
            <c:numRef>
              <c:f>('[1]PCMW Stacked Bars'!$D$3,'[1]PCMW Stacked Bars'!$D$7,'[1]PCMW Stacked Bars'!$D$11,'[1]PCMW Stacked Bars'!$D$15,'[1]PCMW Stacked Bars'!$D$19,'[1]PCMW Stacked Bars'!$D$23,'[1]PCMW Stacked Bars'!$D$27,'[1]PCMW Stacked Bars'!$D$31,'[1]PCMW Stacked Bars'!$D$35,'[1]PCMW Stacked Bars'!$D$39,'[1]PCMW Stacked Bars'!$D$43,'[1]PCMW Stacked Bars'!$D$47,'[1]PCMW Stacked Bars'!$D$51)</c:f>
              <c:numCache>
                <c:formatCode>0%</c:formatCode>
                <c:ptCount val="13"/>
                <c:pt idx="0">
                  <c:v>0.32075471698113206</c:v>
                </c:pt>
                <c:pt idx="1">
                  <c:v>0.33962264150943394</c:v>
                </c:pt>
                <c:pt idx="2">
                  <c:v>0.20754716981132076</c:v>
                </c:pt>
                <c:pt idx="3">
                  <c:v>0.16981132075471697</c:v>
                </c:pt>
                <c:pt idx="4">
                  <c:v>0.35849056603773582</c:v>
                </c:pt>
                <c:pt idx="5">
                  <c:v>0.18867924528301888</c:v>
                </c:pt>
                <c:pt idx="6">
                  <c:v>0.26415094339622641</c:v>
                </c:pt>
                <c:pt idx="7">
                  <c:v>0.24528301886792453</c:v>
                </c:pt>
                <c:pt idx="8">
                  <c:v>0.24528301886792453</c:v>
                </c:pt>
                <c:pt idx="9">
                  <c:v>0.52830188679245282</c:v>
                </c:pt>
                <c:pt idx="10">
                  <c:v>0.49056603773584906</c:v>
                </c:pt>
                <c:pt idx="11">
                  <c:v>0.50943396226415094</c:v>
                </c:pt>
                <c:pt idx="12">
                  <c:v>0.47169811320754718</c:v>
                </c:pt>
              </c:numCache>
            </c:numRef>
          </c:val>
          <c:extLst>
            <c:ext xmlns:c16="http://schemas.microsoft.com/office/drawing/2014/chart" uri="{C3380CC4-5D6E-409C-BE32-E72D297353CC}">
              <c16:uniqueId val="{00000008-4A57-49D9-8543-5C3C77ECD627}"/>
            </c:ext>
          </c:extLst>
        </c:ser>
        <c:ser>
          <c:idx val="2"/>
          <c:order val="2"/>
          <c:tx>
            <c:strRef>
              <c:f>'[CSR2025 Analysis 53 records HC update 20250708.xlsx]PCMW Stacked Bars'!$B$4</c:f>
              <c:strCache>
                <c:ptCount val="1"/>
                <c:pt idx="0">
                  <c:v>Developing</c:v>
                </c:pt>
              </c:strCache>
            </c:strRef>
          </c:tx>
          <c:spPr>
            <a:solidFill>
              <a:srgbClr val="4B91D1"/>
            </a:solidFill>
            <a:ln>
              <a:solidFill>
                <a:schemeClr val="bg1">
                  <a:lumMod val="50000"/>
                </a:schemeClr>
              </a:solidFill>
            </a:ln>
            <a:effectLst/>
          </c:spPr>
          <c:invertIfNegative val="0"/>
          <c:dLbls>
            <c:numFmt formatCode="0%" sourceLinked="0"/>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'[1]PCMW Stacked Bars'!$A$56:$A$68</c:f>
              <c:strCache>
                <c:ptCount val="13"/>
                <c:pt idx="0">
                  <c:v>PCMW1</c:v>
                </c:pt>
                <c:pt idx="1">
                  <c:v>PCMW2</c:v>
                </c:pt>
                <c:pt idx="2">
                  <c:v>PCMW3</c:v>
                </c:pt>
                <c:pt idx="3">
                  <c:v>PCMW4</c:v>
                </c:pt>
                <c:pt idx="4">
                  <c:v>PCMW5</c:v>
                </c:pt>
                <c:pt idx="5">
                  <c:v>PCMW6</c:v>
                </c:pt>
                <c:pt idx="6">
                  <c:v>PCMW7</c:v>
                </c:pt>
                <c:pt idx="7">
                  <c:v>PCMW8</c:v>
                </c:pt>
                <c:pt idx="8">
                  <c:v>PCMW9</c:v>
                </c:pt>
                <c:pt idx="9">
                  <c:v>PCMW10</c:v>
                </c:pt>
                <c:pt idx="10">
                  <c:v>PCMW11</c:v>
                </c:pt>
                <c:pt idx="11">
                  <c:v>PCMW12</c:v>
                </c:pt>
                <c:pt idx="12">
                  <c:v>PCMW13</c:v>
                </c:pt>
              </c:strCache>
            </c:strRef>
          </c:cat>
          <c:val>
            <c:numRef>
              <c:f>('[1]PCMW Stacked Bars'!$D$4,'[1]PCMW Stacked Bars'!$D$8,'[1]PCMW Stacked Bars'!$D$12,'[1]PCMW Stacked Bars'!$D$16,'[1]PCMW Stacked Bars'!$D$20,'[1]PCMW Stacked Bars'!$D$24,'[1]PCMW Stacked Bars'!$D$28,'[1]PCMW Stacked Bars'!$D$32,'[1]PCMW Stacked Bars'!$D$36,'[1]PCMW Stacked Bars'!$D$40,'[1]PCMW Stacked Bars'!$D$44,'[1]PCMW Stacked Bars'!$D$48,'[1]PCMW Stacked Bars'!$D$52)</c:f>
              <c:numCache>
                <c:formatCode>0%</c:formatCode>
                <c:ptCount val="13"/>
                <c:pt idx="0">
                  <c:v>0.50943396226415094</c:v>
                </c:pt>
                <c:pt idx="1">
                  <c:v>0.58490566037735847</c:v>
                </c:pt>
                <c:pt idx="2">
                  <c:v>0.54716981132075471</c:v>
                </c:pt>
                <c:pt idx="3">
                  <c:v>0.56603773584905659</c:v>
                </c:pt>
                <c:pt idx="4">
                  <c:v>0.37735849056603776</c:v>
                </c:pt>
                <c:pt idx="5">
                  <c:v>0.52830188679245282</c:v>
                </c:pt>
                <c:pt idx="6">
                  <c:v>0.22641509433962265</c:v>
                </c:pt>
                <c:pt idx="7">
                  <c:v>0.50943396226415094</c:v>
                </c:pt>
                <c:pt idx="8">
                  <c:v>0.52830188679245282</c:v>
                </c:pt>
                <c:pt idx="9">
                  <c:v>0.18867924528301888</c:v>
                </c:pt>
                <c:pt idx="10">
                  <c:v>0.26415094339622641</c:v>
                </c:pt>
                <c:pt idx="11">
                  <c:v>0.22641509433962265</c:v>
                </c:pt>
                <c:pt idx="12">
                  <c:v>0.20754716981132076</c:v>
                </c:pt>
              </c:numCache>
            </c:numRef>
          </c:val>
          <c:extLst>
            <c:ext xmlns:c16="http://schemas.microsoft.com/office/drawing/2014/chart" uri="{C3380CC4-5D6E-409C-BE32-E72D297353CC}">
              <c16:uniqueId val="{00000009-4A57-49D9-8543-5C3C77ECD627}"/>
            </c:ext>
          </c:extLst>
        </c:ser>
        <c:ser>
          <c:idx val="3"/>
          <c:order val="3"/>
          <c:tx>
            <c:strRef>
              <c:f>'[CSR2025 Analysis 53 records HC update 20250708.xlsx]PCMW Stacked Bars'!$B$5</c:f>
              <c:strCache>
                <c:ptCount val="1"/>
                <c:pt idx="0">
                  <c:v>Mature</c:v>
                </c:pt>
              </c:strCache>
            </c:strRef>
          </c:tx>
          <c:spPr>
            <a:solidFill>
              <a:srgbClr val="7AA1D4"/>
            </a:solidFill>
            <a:ln>
              <a:solidFill>
                <a:schemeClr val="bg1">
                  <a:lumMod val="50000"/>
                </a:schemeClr>
              </a:solidFill>
            </a:ln>
            <a:effectLst/>
          </c:spPr>
          <c:invertIfNegative val="0"/>
          <c:dLbls>
            <c:numFmt formatCode="0%" sourceLinked="0"/>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'[1]PCMW Stacked Bars'!$A$56:$A$68</c:f>
              <c:strCache>
                <c:ptCount val="13"/>
                <c:pt idx="0">
                  <c:v>PCMW1</c:v>
                </c:pt>
                <c:pt idx="1">
                  <c:v>PCMW2</c:v>
                </c:pt>
                <c:pt idx="2">
                  <c:v>PCMW3</c:v>
                </c:pt>
                <c:pt idx="3">
                  <c:v>PCMW4</c:v>
                </c:pt>
                <c:pt idx="4">
                  <c:v>PCMW5</c:v>
                </c:pt>
                <c:pt idx="5">
                  <c:v>PCMW6</c:v>
                </c:pt>
                <c:pt idx="6">
                  <c:v>PCMW7</c:v>
                </c:pt>
                <c:pt idx="7">
                  <c:v>PCMW8</c:v>
                </c:pt>
                <c:pt idx="8">
                  <c:v>PCMW9</c:v>
                </c:pt>
                <c:pt idx="9">
                  <c:v>PCMW10</c:v>
                </c:pt>
                <c:pt idx="10">
                  <c:v>PCMW11</c:v>
                </c:pt>
                <c:pt idx="11">
                  <c:v>PCMW12</c:v>
                </c:pt>
                <c:pt idx="12">
                  <c:v>PCMW13</c:v>
                </c:pt>
              </c:strCache>
            </c:strRef>
          </c:cat>
          <c:val>
            <c:numRef>
              <c:f>('[1]PCMW Stacked Bars'!$D$5,'[1]PCMW Stacked Bars'!$D$9,'[1]PCMW Stacked Bars'!$D$13,'[1]PCMW Stacked Bars'!$D$17,'[1]PCMW Stacked Bars'!$D$21,'[1]PCMW Stacked Bars'!$D$25,'[1]PCMW Stacked Bars'!$D$29,'[1]PCMW Stacked Bars'!$D$33,'[1]PCMW Stacked Bars'!$D$37,'[1]PCMW Stacked Bars'!$D$41,'[1]PCMW Stacked Bars'!$D$45,'[1]PCMW Stacked Bars'!$D$49,'[1]PCMW Stacked Bars'!$D$53)</c:f>
              <c:numCache>
                <c:formatCode>0%</c:formatCode>
                <c:ptCount val="13"/>
                <c:pt idx="0">
                  <c:v>0.11320754716981132</c:v>
                </c:pt>
                <c:pt idx="1">
                  <c:v>7.5471698113207544E-2</c:v>
                </c:pt>
                <c:pt idx="2">
                  <c:v>0.22641509433962265</c:v>
                </c:pt>
                <c:pt idx="3">
                  <c:v>0.24528301886792453</c:v>
                </c:pt>
                <c:pt idx="4">
                  <c:v>0.22641509433962265</c:v>
                </c:pt>
                <c:pt idx="5">
                  <c:v>0.24528301886792453</c:v>
                </c:pt>
                <c:pt idx="6">
                  <c:v>0.26415094339622641</c:v>
                </c:pt>
                <c:pt idx="7">
                  <c:v>0.24528301886792453</c:v>
                </c:pt>
                <c:pt idx="8">
                  <c:v>0.18867924528301888</c:v>
                </c:pt>
                <c:pt idx="9">
                  <c:v>0.11320754716981132</c:v>
                </c:pt>
                <c:pt idx="10">
                  <c:v>5.6603773584905662E-2</c:v>
                </c:pt>
                <c:pt idx="11">
                  <c:v>9.4339622641509441E-2</c:v>
                </c:pt>
                <c:pt idx="12">
                  <c:v>0.15094339622641509</c:v>
                </c:pt>
              </c:numCache>
            </c:numRef>
          </c:val>
          <c:extLst>
            <c:ext xmlns:c16="http://schemas.microsoft.com/office/drawing/2014/chart" uri="{C3380CC4-5D6E-409C-BE32-E72D297353CC}">
              <c16:uniqueId val="{0000000A-4A57-49D9-8543-5C3C77ECD627}"/>
            </c:ext>
          </c:extLst>
        </c:ser>
        <c:dLbls>
          <c:showLegendKey val="0"/>
          <c:showVal val="1"/>
          <c:showCatName val="0"/>
          <c:showSerName val="0"/>
          <c:showPercent val="0"/>
          <c:showBubbleSize val="0"/>
        </c:dLbls>
        <c:gapWidth val="28"/>
        <c:overlap val="100"/>
        <c:axId val="1116034608"/>
        <c:axId val="1116035088"/>
      </c:barChart>
      <c:catAx>
        <c:axId val="1116034608"/>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crossAx val="1116035088"/>
        <c:crosses val="autoZero"/>
        <c:auto val="1"/>
        <c:lblAlgn val="ctr"/>
        <c:lblOffset val="100"/>
        <c:noMultiLvlLbl val="0"/>
      </c:catAx>
      <c:valAx>
        <c:axId val="1116035088"/>
        <c:scaling>
          <c:orientation val="minMax"/>
        </c:scaling>
        <c:delete val="1"/>
        <c:axPos val="t"/>
        <c:numFmt formatCode="0%" sourceLinked="1"/>
        <c:majorTickMark val="none"/>
        <c:minorTickMark val="none"/>
        <c:tickLblPos val="nextTo"/>
        <c:crossAx val="1116034608"/>
        <c:crosses val="autoZero"/>
        <c:crossBetween val="between"/>
      </c:valAx>
      <c:spPr>
        <a:noFill/>
        <a:ln>
          <a:noFill/>
        </a:ln>
        <a:effectLst/>
      </c:spPr>
    </c:plotArea>
    <c:legend>
      <c:legendPos val="t"/>
      <c:layout>
        <c:manualLayout>
          <c:xMode val="edge"/>
          <c:yMode val="edge"/>
          <c:x val="0.31091071567124445"/>
          <c:y val="6.3991964347565058E-2"/>
          <c:w val="0.49863612175804167"/>
          <c:h val="4.865272135990565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update.xlsx]YearlyMaturitySummary!PivotTable5</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lumMod val="60000"/>
              <a:lumOff val="40000"/>
            </a:schemeClr>
          </a:solidFill>
          <a:ln>
            <a:noFill/>
          </a:ln>
          <a:effectLst/>
        </c:spPr>
      </c:pivotFmt>
      <c:pivotFmt>
        <c:idx val="2"/>
        <c:spPr>
          <a:solidFill>
            <a:schemeClr val="accent1">
              <a:lumMod val="60000"/>
              <a:lumOff val="40000"/>
            </a:schemeClr>
          </a:solidFill>
          <a:ln>
            <a:noFill/>
          </a:ln>
          <a:effectLst/>
        </c:spPr>
      </c:pivotFmt>
      <c:pivotFmt>
        <c:idx val="3"/>
        <c:spPr>
          <a:solidFill>
            <a:schemeClr val="accent1">
              <a:lumMod val="60000"/>
              <a:lumOff val="40000"/>
            </a:schemeClr>
          </a:solidFill>
          <a:ln>
            <a:noFill/>
          </a:ln>
          <a:effectLst/>
        </c:spPr>
      </c:pivotFmt>
      <c:pivotFmt>
        <c:idx val="4"/>
        <c:spPr>
          <a:solidFill>
            <a:schemeClr val="accent1">
              <a:lumMod val="60000"/>
              <a:lumOff val="40000"/>
            </a:schemeClr>
          </a:solidFill>
          <a:ln>
            <a:noFill/>
          </a:ln>
          <a:effectLst/>
        </c:spPr>
      </c:pivotFmt>
      <c:pivotFmt>
        <c:idx val="5"/>
        <c:spPr>
          <a:solidFill>
            <a:srgbClr val="3D71A1"/>
          </a:solidFill>
          <a:ln>
            <a:noFill/>
          </a:ln>
          <a:effectLst/>
        </c:spPr>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lumMod val="60000"/>
              <a:lumOff val="40000"/>
            </a:schemeClr>
          </a:solidFill>
          <a:ln>
            <a:noFill/>
          </a:ln>
          <a:effectLst/>
        </c:spPr>
      </c:pivotFmt>
      <c:pivotFmt>
        <c:idx val="11"/>
        <c:spPr>
          <a:solidFill>
            <a:srgbClr val="3D71A1"/>
          </a:solidFill>
          <a:ln>
            <a:noFill/>
          </a:ln>
          <a:effectLst/>
        </c:spPr>
      </c:pivotFmt>
      <c:pivotFmt>
        <c:idx val="12"/>
        <c:spPr>
          <a:solidFill>
            <a:schemeClr val="accent1">
              <a:lumMod val="60000"/>
              <a:lumOff val="40000"/>
            </a:schemeClr>
          </a:solidFill>
          <a:ln>
            <a:noFill/>
          </a:ln>
          <a:effectLst/>
        </c:spPr>
      </c:pivotFmt>
      <c:pivotFmt>
        <c:idx val="13"/>
        <c:spPr>
          <a:solidFill>
            <a:srgbClr val="3D71A1"/>
          </a:solidFill>
          <a:ln>
            <a:noFill/>
          </a:ln>
          <a:effectLst/>
        </c:spPr>
      </c:pivotFmt>
      <c:pivotFmt>
        <c:idx val="14"/>
        <c:spPr>
          <a:solidFill>
            <a:schemeClr val="accent1">
              <a:lumMod val="60000"/>
              <a:lumOff val="40000"/>
            </a:schemeClr>
          </a:solidFill>
          <a:ln>
            <a:noFill/>
          </a:ln>
          <a:effectLst/>
        </c:spPr>
      </c:pivotFmt>
      <c:pivotFmt>
        <c:idx val="15"/>
        <c:spPr>
          <a:solidFill>
            <a:srgbClr val="3D71A1"/>
          </a:solidFill>
          <a:ln>
            <a:noFill/>
          </a:ln>
          <a:effectLst/>
        </c:spPr>
      </c:pivotFmt>
      <c:pivotFmt>
        <c:idx val="16"/>
        <c:spPr>
          <a:solidFill>
            <a:schemeClr val="accent1">
              <a:lumMod val="60000"/>
              <a:lumOff val="40000"/>
            </a:schemeClr>
          </a:solidFill>
          <a:ln>
            <a:noFill/>
          </a:ln>
          <a:effectLst/>
        </c:spPr>
      </c:pivotFmt>
      <c:pivotFmt>
        <c:idx val="17"/>
        <c:spPr>
          <a:solidFill>
            <a:srgbClr val="3D71A1"/>
          </a:solidFill>
          <a:ln>
            <a:noFill/>
          </a:ln>
          <a:effectLst/>
        </c:spPr>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lumMod val="60000"/>
              <a:lumOff val="40000"/>
            </a:schemeClr>
          </a:solidFill>
          <a:ln>
            <a:noFill/>
          </a:ln>
          <a:effectLst/>
        </c:spPr>
      </c:pivotFmt>
      <c:pivotFmt>
        <c:idx val="20"/>
        <c:spPr>
          <a:solidFill>
            <a:srgbClr val="3D71A1"/>
          </a:solidFill>
          <a:ln>
            <a:noFill/>
          </a:ln>
          <a:effectLst/>
        </c:spPr>
      </c:pivotFmt>
      <c:pivotFmt>
        <c:idx val="21"/>
        <c:spPr>
          <a:solidFill>
            <a:schemeClr val="accent1">
              <a:lumMod val="60000"/>
              <a:lumOff val="40000"/>
            </a:schemeClr>
          </a:solidFill>
          <a:ln>
            <a:noFill/>
          </a:ln>
          <a:effectLst/>
        </c:spPr>
      </c:pivotFmt>
      <c:pivotFmt>
        <c:idx val="22"/>
        <c:spPr>
          <a:solidFill>
            <a:srgbClr val="3D71A1"/>
          </a:solidFill>
          <a:ln>
            <a:noFill/>
          </a:ln>
          <a:effectLst/>
        </c:spPr>
      </c:pivotFmt>
      <c:pivotFmt>
        <c:idx val="23"/>
        <c:spPr>
          <a:solidFill>
            <a:schemeClr val="accent1">
              <a:lumMod val="60000"/>
              <a:lumOff val="40000"/>
            </a:schemeClr>
          </a:solidFill>
          <a:ln>
            <a:noFill/>
          </a:ln>
          <a:effectLst/>
        </c:spPr>
      </c:pivotFmt>
      <c:pivotFmt>
        <c:idx val="24"/>
        <c:spPr>
          <a:solidFill>
            <a:srgbClr val="3D71A1"/>
          </a:solidFill>
          <a:ln>
            <a:noFill/>
          </a:ln>
          <a:effectLst/>
        </c:spPr>
      </c:pivotFmt>
      <c:pivotFmt>
        <c:idx val="25"/>
        <c:spPr>
          <a:solidFill>
            <a:schemeClr val="accent1">
              <a:lumMod val="60000"/>
              <a:lumOff val="40000"/>
            </a:schemeClr>
          </a:solidFill>
          <a:ln>
            <a:noFill/>
          </a:ln>
          <a:effectLst/>
        </c:spPr>
      </c:pivotFmt>
      <c:pivotFmt>
        <c:idx val="26"/>
        <c:spPr>
          <a:solidFill>
            <a:srgbClr val="3D71A1"/>
          </a:solidFill>
          <a:ln>
            <a:noFill/>
          </a:ln>
          <a:effectLst/>
        </c:spPr>
      </c:pivotFmt>
    </c:pivotFmts>
    <c:plotArea>
      <c:layout>
        <c:manualLayout>
          <c:layoutTarget val="inner"/>
          <c:xMode val="edge"/>
          <c:yMode val="edge"/>
          <c:x val="2.2859517871986701E-2"/>
          <c:y val="6.8664169787765295E-2"/>
          <c:w val="0.9542809642560266"/>
          <c:h val="0.65915538647556693"/>
        </c:manualLayout>
      </c:layout>
      <c:barChart>
        <c:barDir val="col"/>
        <c:grouping val="clustered"/>
        <c:varyColors val="0"/>
        <c:ser>
          <c:idx val="0"/>
          <c:order val="0"/>
          <c:tx>
            <c:strRef>
              <c:f>YearlyMaturitySummary!$N$26</c:f>
              <c:strCache>
                <c:ptCount val="1"/>
                <c:pt idx="0">
                  <c:v>Total</c:v>
                </c:pt>
              </c:strCache>
            </c:strRef>
          </c:tx>
          <c:spPr>
            <a:solidFill>
              <a:schemeClr val="accent1"/>
            </a:solidFill>
            <a:ln>
              <a:noFill/>
            </a:ln>
            <a:effectLst/>
          </c:spPr>
          <c:invertIfNegative val="0"/>
          <c:dPt>
            <c:idx val="0"/>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1-31BE-4B25-8F4E-B24C69A3056C}"/>
              </c:ext>
            </c:extLst>
          </c:dPt>
          <c:dPt>
            <c:idx val="1"/>
            <c:invertIfNegative val="0"/>
            <c:bubble3D val="0"/>
            <c:spPr>
              <a:solidFill>
                <a:srgbClr val="3D71A1"/>
              </a:solidFill>
              <a:ln>
                <a:noFill/>
              </a:ln>
              <a:effectLst/>
            </c:spPr>
            <c:extLst>
              <c:ext xmlns:c16="http://schemas.microsoft.com/office/drawing/2014/chart" uri="{C3380CC4-5D6E-409C-BE32-E72D297353CC}">
                <c16:uniqueId val="{00000003-31BE-4B25-8F4E-B24C69A3056C}"/>
              </c:ext>
            </c:extLst>
          </c:dPt>
          <c:dPt>
            <c:idx val="2"/>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5-31BE-4B25-8F4E-B24C69A3056C}"/>
              </c:ext>
            </c:extLst>
          </c:dPt>
          <c:dPt>
            <c:idx val="3"/>
            <c:invertIfNegative val="0"/>
            <c:bubble3D val="0"/>
            <c:spPr>
              <a:solidFill>
                <a:srgbClr val="3D71A1"/>
              </a:solidFill>
              <a:ln>
                <a:noFill/>
              </a:ln>
              <a:effectLst/>
            </c:spPr>
            <c:extLst>
              <c:ext xmlns:c16="http://schemas.microsoft.com/office/drawing/2014/chart" uri="{C3380CC4-5D6E-409C-BE32-E72D297353CC}">
                <c16:uniqueId val="{00000007-31BE-4B25-8F4E-B24C69A3056C}"/>
              </c:ext>
            </c:extLst>
          </c:dPt>
          <c:dPt>
            <c:idx val="4"/>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9-31BE-4B25-8F4E-B24C69A3056C}"/>
              </c:ext>
            </c:extLst>
          </c:dPt>
          <c:dPt>
            <c:idx val="5"/>
            <c:invertIfNegative val="0"/>
            <c:bubble3D val="0"/>
            <c:spPr>
              <a:solidFill>
                <a:srgbClr val="3D71A1"/>
              </a:solidFill>
              <a:ln>
                <a:noFill/>
              </a:ln>
              <a:effectLst/>
            </c:spPr>
            <c:extLst>
              <c:ext xmlns:c16="http://schemas.microsoft.com/office/drawing/2014/chart" uri="{C3380CC4-5D6E-409C-BE32-E72D297353CC}">
                <c16:uniqueId val="{0000000B-31BE-4B25-8F4E-B24C69A3056C}"/>
              </c:ext>
            </c:extLst>
          </c:dPt>
          <c:dPt>
            <c:idx val="6"/>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D-31BE-4B25-8F4E-B24C69A3056C}"/>
              </c:ext>
            </c:extLst>
          </c:dPt>
          <c:dPt>
            <c:idx val="7"/>
            <c:invertIfNegative val="0"/>
            <c:bubble3D val="0"/>
            <c:spPr>
              <a:solidFill>
                <a:srgbClr val="3D71A1"/>
              </a:solidFill>
              <a:ln>
                <a:noFill/>
              </a:ln>
              <a:effectLst/>
            </c:spPr>
            <c:extLst>
              <c:ext xmlns:c16="http://schemas.microsoft.com/office/drawing/2014/chart" uri="{C3380CC4-5D6E-409C-BE32-E72D297353CC}">
                <c16:uniqueId val="{0000000F-31BE-4B25-8F4E-B24C69A3056C}"/>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YearlyMaturitySummary!$M$27:$M$39</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YearlyMaturitySummary!$N$27:$N$39</c:f>
              <c:numCache>
                <c:formatCode>0%</c:formatCode>
                <c:ptCount val="8"/>
                <c:pt idx="0">
                  <c:v>0.20937500000000001</c:v>
                </c:pt>
                <c:pt idx="1">
                  <c:v>9.7035040431266845E-2</c:v>
                </c:pt>
                <c:pt idx="2">
                  <c:v>0.33750000000000002</c:v>
                </c:pt>
                <c:pt idx="3">
                  <c:v>0.40161725067385445</c:v>
                </c:pt>
                <c:pt idx="4">
                  <c:v>0.36249999999999999</c:v>
                </c:pt>
                <c:pt idx="5">
                  <c:v>0.38814016172506738</c:v>
                </c:pt>
                <c:pt idx="6">
                  <c:v>9.0624999999999997E-2</c:v>
                </c:pt>
                <c:pt idx="7">
                  <c:v>0.11320754716981132</c:v>
                </c:pt>
              </c:numCache>
            </c:numRef>
          </c:val>
          <c:extLst>
            <c:ext xmlns:c16="http://schemas.microsoft.com/office/drawing/2014/chart" uri="{C3380CC4-5D6E-409C-BE32-E72D297353CC}">
              <c16:uniqueId val="{00000010-31BE-4B25-8F4E-B24C69A3056C}"/>
            </c:ext>
          </c:extLst>
        </c:ser>
        <c:dLbls>
          <c:showLegendKey val="0"/>
          <c:showVal val="0"/>
          <c:showCatName val="0"/>
          <c:showSerName val="0"/>
          <c:showPercent val="0"/>
          <c:showBubbleSize val="0"/>
        </c:dLbls>
        <c:gapWidth val="219"/>
        <c:overlap val="-27"/>
        <c:axId val="1073685392"/>
        <c:axId val="1073697872"/>
      </c:barChart>
      <c:catAx>
        <c:axId val="1073685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73697872"/>
        <c:crosses val="autoZero"/>
        <c:auto val="1"/>
        <c:lblAlgn val="ctr"/>
        <c:lblOffset val="100"/>
        <c:noMultiLvlLbl val="0"/>
      </c:catAx>
      <c:valAx>
        <c:axId val="1073697872"/>
        <c:scaling>
          <c:orientation val="minMax"/>
        </c:scaling>
        <c:delete val="1"/>
        <c:axPos val="l"/>
        <c:numFmt formatCode="0%" sourceLinked="1"/>
        <c:majorTickMark val="none"/>
        <c:minorTickMark val="none"/>
        <c:tickLblPos val="nextTo"/>
        <c:crossAx val="107368539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bg1"/>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percentStacked"/>
        <c:varyColors val="0"/>
        <c:ser>
          <c:idx val="0"/>
          <c:order val="0"/>
          <c:tx>
            <c:strRef>
              <c:f>'Outcomes Stacked'!$B$2</c:f>
              <c:strCache>
                <c:ptCount val="1"/>
                <c:pt idx="0">
                  <c:v>Pre Foundation</c:v>
                </c:pt>
              </c:strCache>
            </c:strRef>
          </c:tx>
          <c:spPr>
            <a:solidFill>
              <a:srgbClr val="28445E"/>
            </a:solidFill>
            <a:ln>
              <a:solidFill>
                <a:schemeClr val="bg1">
                  <a:lumMod val="50000"/>
                </a:schemeClr>
              </a:solidFill>
            </a:ln>
            <a:effectLst/>
          </c:spPr>
          <c:invertIfNegative val="0"/>
          <c:dLbls>
            <c:dLbl>
              <c:idx val="2"/>
              <c:spPr>
                <a:noFill/>
                <a:ln>
                  <a:noFill/>
                </a:ln>
                <a:effectLst/>
              </c:spPr>
              <c:txPr>
                <a:bodyPr rot="0" spcFirstLastPara="1" vertOverflow="ellipsis" vert="horz" wrap="square" lIns="38100" tIns="19050" rIns="38100" bIns="19050" anchor="ctr" anchorCtr="0">
                  <a:spAutoFit/>
                </a:bodyPr>
                <a:lstStyle/>
                <a:p>
                  <a:pPr algn="ctr">
                    <a:defRPr lang="en-US" sz="1100" b="0" i="0" u="none" strike="noStrike" kern="1200" baseline="0">
                      <a:ln>
                        <a:noFill/>
                      </a:ln>
                      <a:solidFill>
                        <a:schemeClr val="bg1"/>
                      </a:solidFill>
                      <a:latin typeface="+mn-lt"/>
                      <a:ea typeface="+mn-ea"/>
                      <a:cs typeface="+mn-cs"/>
                    </a:defRPr>
                  </a:pPr>
                  <a:endParaRPr lang="en-US"/>
                </a:p>
              </c:txPr>
              <c:showLegendKey val="0"/>
              <c:showVal val="1"/>
              <c:showCatName val="0"/>
              <c:showSerName val="0"/>
              <c:showPercent val="0"/>
              <c:showBubbleSize val="0"/>
              <c:extLst>
                <c:ext xmlns:c16="http://schemas.microsoft.com/office/drawing/2014/chart" uri="{C3380CC4-5D6E-409C-BE32-E72D297353CC}">
                  <c16:uniqueId val="{00000000-941C-4C9B-BF32-5D5E89E8882F}"/>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ln>
                      <a:noFill/>
                    </a:ln>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'Outcomes Stacked'!$A$34:$A$40</c:f>
              <c:strCache>
                <c:ptCount val="7"/>
                <c:pt idx="0">
                  <c:v>ACD 1</c:v>
                </c:pt>
                <c:pt idx="1">
                  <c:v>ACD 2</c:v>
                </c:pt>
                <c:pt idx="2">
                  <c:v>ACD 3</c:v>
                </c:pt>
                <c:pt idx="3">
                  <c:v>ACD 4</c:v>
                </c:pt>
                <c:pt idx="4">
                  <c:v>ACD 5</c:v>
                </c:pt>
                <c:pt idx="5">
                  <c:v>ACD 6</c:v>
                </c:pt>
                <c:pt idx="6">
                  <c:v>ACD 7</c:v>
                </c:pt>
              </c:strCache>
            </c:strRef>
          </c:cat>
          <c:val>
            <c:numRef>
              <c:f>('Outcomes Stacked'!$D$2,'Outcomes Stacked'!$D$6,'Outcomes Stacked'!$D$10,'Outcomes Stacked'!$D$14,'Outcomes Stacked'!$D$18,'Outcomes Stacked'!$D$22,'Outcomes Stacked'!$D$26)</c:f>
              <c:numCache>
                <c:formatCode>0%</c:formatCode>
                <c:ptCount val="7"/>
                <c:pt idx="0">
                  <c:v>0.36956521739130432</c:v>
                </c:pt>
                <c:pt idx="1">
                  <c:v>0.2</c:v>
                </c:pt>
                <c:pt idx="2">
                  <c:v>0.43478260869565216</c:v>
                </c:pt>
                <c:pt idx="3">
                  <c:v>0.47826086956521741</c:v>
                </c:pt>
                <c:pt idx="4">
                  <c:v>0.2391304347826087</c:v>
                </c:pt>
                <c:pt idx="5">
                  <c:v>0.32608695652173914</c:v>
                </c:pt>
                <c:pt idx="6">
                  <c:v>0.31111111111111112</c:v>
                </c:pt>
              </c:numCache>
            </c:numRef>
          </c:val>
          <c:extLst>
            <c:ext xmlns:c16="http://schemas.microsoft.com/office/drawing/2014/chart" uri="{C3380CC4-5D6E-409C-BE32-E72D297353CC}">
              <c16:uniqueId val="{00000001-941C-4C9B-BF32-5D5E89E8882F}"/>
            </c:ext>
          </c:extLst>
        </c:ser>
        <c:ser>
          <c:idx val="1"/>
          <c:order val="1"/>
          <c:tx>
            <c:strRef>
              <c:f>'Outcomes Stacked'!$B$3</c:f>
              <c:strCache>
                <c:ptCount val="1"/>
                <c:pt idx="0">
                  <c:v>Foundation </c:v>
                </c:pt>
              </c:strCache>
            </c:strRef>
          </c:tx>
          <c:spPr>
            <a:solidFill>
              <a:srgbClr val="3D71A1"/>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'Outcomes Stacked'!$A$34:$A$40</c:f>
              <c:strCache>
                <c:ptCount val="7"/>
                <c:pt idx="0">
                  <c:v>ACD 1</c:v>
                </c:pt>
                <c:pt idx="1">
                  <c:v>ACD 2</c:v>
                </c:pt>
                <c:pt idx="2">
                  <c:v>ACD 3</c:v>
                </c:pt>
                <c:pt idx="3">
                  <c:v>ACD 4</c:v>
                </c:pt>
                <c:pt idx="4">
                  <c:v>ACD 5</c:v>
                </c:pt>
                <c:pt idx="5">
                  <c:v>ACD 6</c:v>
                </c:pt>
                <c:pt idx="6">
                  <c:v>ACD 7</c:v>
                </c:pt>
              </c:strCache>
            </c:strRef>
          </c:cat>
          <c:val>
            <c:numRef>
              <c:f>('Outcomes Stacked'!$D$3,'Outcomes Stacked'!$D$7,'Outcomes Stacked'!$D$11,'Outcomes Stacked'!$D$15,'Outcomes Stacked'!$D$19,'Outcomes Stacked'!$D$23,'Outcomes Stacked'!$D$27)</c:f>
              <c:numCache>
                <c:formatCode>0%</c:formatCode>
                <c:ptCount val="7"/>
                <c:pt idx="0">
                  <c:v>0.2391304347826087</c:v>
                </c:pt>
                <c:pt idx="1">
                  <c:v>8.8888888888888892E-2</c:v>
                </c:pt>
                <c:pt idx="2">
                  <c:v>8.6956521739130432E-2</c:v>
                </c:pt>
                <c:pt idx="3">
                  <c:v>0.21739130434782608</c:v>
                </c:pt>
                <c:pt idx="4">
                  <c:v>0.15217391304347827</c:v>
                </c:pt>
                <c:pt idx="5">
                  <c:v>0.30434782608695654</c:v>
                </c:pt>
                <c:pt idx="6">
                  <c:v>0.37777777777777777</c:v>
                </c:pt>
              </c:numCache>
            </c:numRef>
          </c:val>
          <c:extLst>
            <c:ext xmlns:c16="http://schemas.microsoft.com/office/drawing/2014/chart" uri="{C3380CC4-5D6E-409C-BE32-E72D297353CC}">
              <c16:uniqueId val="{00000002-941C-4C9B-BF32-5D5E89E8882F}"/>
            </c:ext>
          </c:extLst>
        </c:ser>
        <c:ser>
          <c:idx val="2"/>
          <c:order val="2"/>
          <c:tx>
            <c:strRef>
              <c:f>'Outcomes Stacked'!$B$4</c:f>
              <c:strCache>
                <c:ptCount val="1"/>
                <c:pt idx="0">
                  <c:v>Developing</c:v>
                </c:pt>
              </c:strCache>
            </c:strRef>
          </c:tx>
          <c:spPr>
            <a:solidFill>
              <a:srgbClr val="4B91D1"/>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'Outcomes Stacked'!$A$34:$A$40</c:f>
              <c:strCache>
                <c:ptCount val="7"/>
                <c:pt idx="0">
                  <c:v>ACD 1</c:v>
                </c:pt>
                <c:pt idx="1">
                  <c:v>ACD 2</c:v>
                </c:pt>
                <c:pt idx="2">
                  <c:v>ACD 3</c:v>
                </c:pt>
                <c:pt idx="3">
                  <c:v>ACD 4</c:v>
                </c:pt>
                <c:pt idx="4">
                  <c:v>ACD 5</c:v>
                </c:pt>
                <c:pt idx="5">
                  <c:v>ACD 6</c:v>
                </c:pt>
                <c:pt idx="6">
                  <c:v>ACD 7</c:v>
                </c:pt>
              </c:strCache>
            </c:strRef>
          </c:cat>
          <c:val>
            <c:numRef>
              <c:f>('Outcomes Stacked'!$D$4,'Outcomes Stacked'!$D$8,'Outcomes Stacked'!$D$12,'Outcomes Stacked'!$D$16,'Outcomes Stacked'!$D$20,'Outcomes Stacked'!$D$24,'Outcomes Stacked'!$D$28)</c:f>
              <c:numCache>
                <c:formatCode>0%</c:formatCode>
                <c:ptCount val="7"/>
                <c:pt idx="0">
                  <c:v>0.34782608695652173</c:v>
                </c:pt>
                <c:pt idx="1">
                  <c:v>0.48888888888888887</c:v>
                </c:pt>
                <c:pt idx="2">
                  <c:v>0.45652173913043476</c:v>
                </c:pt>
                <c:pt idx="3">
                  <c:v>0.2391304347826087</c:v>
                </c:pt>
                <c:pt idx="4">
                  <c:v>0.45652173913043476</c:v>
                </c:pt>
                <c:pt idx="5">
                  <c:v>0.32608695652173914</c:v>
                </c:pt>
                <c:pt idx="6">
                  <c:v>0.22222222222222221</c:v>
                </c:pt>
              </c:numCache>
            </c:numRef>
          </c:val>
          <c:extLst>
            <c:ext xmlns:c16="http://schemas.microsoft.com/office/drawing/2014/chart" uri="{C3380CC4-5D6E-409C-BE32-E72D297353CC}">
              <c16:uniqueId val="{00000003-941C-4C9B-BF32-5D5E89E8882F}"/>
            </c:ext>
          </c:extLst>
        </c:ser>
        <c:ser>
          <c:idx val="3"/>
          <c:order val="3"/>
          <c:tx>
            <c:strRef>
              <c:f>'Outcomes Stacked'!$B$5</c:f>
              <c:strCache>
                <c:ptCount val="1"/>
                <c:pt idx="0">
                  <c:v>Mature</c:v>
                </c:pt>
              </c:strCache>
            </c:strRef>
          </c:tx>
          <c:spPr>
            <a:solidFill>
              <a:srgbClr val="7AA1D4"/>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'Outcomes Stacked'!$A$34:$A$40</c:f>
              <c:strCache>
                <c:ptCount val="7"/>
                <c:pt idx="0">
                  <c:v>ACD 1</c:v>
                </c:pt>
                <c:pt idx="1">
                  <c:v>ACD 2</c:v>
                </c:pt>
                <c:pt idx="2">
                  <c:v>ACD 3</c:v>
                </c:pt>
                <c:pt idx="3">
                  <c:v>ACD 4</c:v>
                </c:pt>
                <c:pt idx="4">
                  <c:v>ACD 5</c:v>
                </c:pt>
                <c:pt idx="5">
                  <c:v>ACD 6</c:v>
                </c:pt>
                <c:pt idx="6">
                  <c:v>ACD 7</c:v>
                </c:pt>
              </c:strCache>
            </c:strRef>
          </c:cat>
          <c:val>
            <c:numRef>
              <c:f>('Outcomes Stacked'!$D$5,'Outcomes Stacked'!$D$9,'Outcomes Stacked'!$D$13,'Outcomes Stacked'!$D$17,'Outcomes Stacked'!$D$21,'Outcomes Stacked'!$D$25,'Outcomes Stacked'!$D$29)</c:f>
              <c:numCache>
                <c:formatCode>0%</c:formatCode>
                <c:ptCount val="7"/>
                <c:pt idx="0">
                  <c:v>4.3478260869565216E-2</c:v>
                </c:pt>
                <c:pt idx="1">
                  <c:v>0.22222222222222221</c:v>
                </c:pt>
                <c:pt idx="2">
                  <c:v>2.1739130434782608E-2</c:v>
                </c:pt>
                <c:pt idx="3">
                  <c:v>6.5217391304347824E-2</c:v>
                </c:pt>
                <c:pt idx="4">
                  <c:v>0.15217391304347827</c:v>
                </c:pt>
                <c:pt idx="5">
                  <c:v>4.3478260869565216E-2</c:v>
                </c:pt>
                <c:pt idx="6">
                  <c:v>8.8888888888888892E-2</c:v>
                </c:pt>
              </c:numCache>
            </c:numRef>
          </c:val>
          <c:extLst>
            <c:ext xmlns:c16="http://schemas.microsoft.com/office/drawing/2014/chart" uri="{C3380CC4-5D6E-409C-BE32-E72D297353CC}">
              <c16:uniqueId val="{00000004-941C-4C9B-BF32-5D5E89E8882F}"/>
            </c:ext>
          </c:extLst>
        </c:ser>
        <c:dLbls>
          <c:showLegendKey val="0"/>
          <c:showVal val="1"/>
          <c:showCatName val="0"/>
          <c:showSerName val="0"/>
          <c:showPercent val="0"/>
          <c:showBubbleSize val="0"/>
        </c:dLbls>
        <c:gapWidth val="95"/>
        <c:overlap val="100"/>
        <c:axId val="1116034608"/>
        <c:axId val="1116035088"/>
      </c:barChart>
      <c:catAx>
        <c:axId val="1116034608"/>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1116035088"/>
        <c:crosses val="autoZero"/>
        <c:auto val="1"/>
        <c:lblAlgn val="ctr"/>
        <c:lblOffset val="100"/>
        <c:noMultiLvlLbl val="0"/>
      </c:catAx>
      <c:valAx>
        <c:axId val="1116035088"/>
        <c:scaling>
          <c:orientation val="minMax"/>
        </c:scaling>
        <c:delete val="1"/>
        <c:axPos val="t"/>
        <c:numFmt formatCode="0%" sourceLinked="1"/>
        <c:majorTickMark val="none"/>
        <c:minorTickMark val="none"/>
        <c:tickLblPos val="nextTo"/>
        <c:crossAx val="1116034608"/>
        <c:crosses val="autoZero"/>
        <c:crossBetween val="between"/>
      </c:valAx>
      <c:spPr>
        <a:noFill/>
        <a:ln>
          <a:noFill/>
        </a:ln>
        <a:effectLst/>
      </c:spPr>
    </c:plotArea>
    <c:legend>
      <c:legendPos val="t"/>
      <c:layout>
        <c:manualLayout>
          <c:xMode val="edge"/>
          <c:yMode val="edge"/>
          <c:x val="0.24365175652137142"/>
          <c:y val="2.6748971193415638E-2"/>
          <c:w val="0.51269635479855047"/>
          <c:h val="3.9703023233206958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 lastClr="FFFFFF"/>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percentStacked"/>
        <c:varyColors val="0"/>
        <c:ser>
          <c:idx val="0"/>
          <c:order val="0"/>
          <c:tx>
            <c:strRef>
              <c:f>'ACD Stacked Bars'!$B$2</c:f>
              <c:strCache>
                <c:ptCount val="1"/>
                <c:pt idx="0">
                  <c:v>Pre Foundation</c:v>
                </c:pt>
              </c:strCache>
            </c:strRef>
          </c:tx>
          <c:spPr>
            <a:solidFill>
              <a:srgbClr val="28445E"/>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ln>
                      <a:noFill/>
                    </a:ln>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Stacked Bars'!$A$34:$A$40</c:f>
              <c:strCache>
                <c:ptCount val="7"/>
                <c:pt idx="0">
                  <c:v>ACD 1</c:v>
                </c:pt>
                <c:pt idx="1">
                  <c:v>ACD 2</c:v>
                </c:pt>
                <c:pt idx="2">
                  <c:v>ACD 3</c:v>
                </c:pt>
                <c:pt idx="3">
                  <c:v>ACD 4</c:v>
                </c:pt>
                <c:pt idx="4">
                  <c:v>ACD 5</c:v>
                </c:pt>
                <c:pt idx="5">
                  <c:v>ACD 6</c:v>
                </c:pt>
                <c:pt idx="6">
                  <c:v>ACD 7</c:v>
                </c:pt>
              </c:strCache>
            </c:strRef>
          </c:cat>
          <c:val>
            <c:numRef>
              <c:f>('ACD Stacked Bars'!$D$2,'ACD Stacked Bars'!$D$6,'ACD Stacked Bars'!$D$10,'ACD Stacked Bars'!$D$14,'ACD Stacked Bars'!$D$18,'ACD Stacked Bars'!$D$22,'ACD Stacked Bars'!$D$26)</c:f>
              <c:numCache>
                <c:formatCode>0%</c:formatCode>
                <c:ptCount val="7"/>
                <c:pt idx="0">
                  <c:v>0.15094339622641509</c:v>
                </c:pt>
                <c:pt idx="1">
                  <c:v>3.7735849056603772E-2</c:v>
                </c:pt>
                <c:pt idx="2">
                  <c:v>1.8867924528301886E-2</c:v>
                </c:pt>
                <c:pt idx="3">
                  <c:v>7.5471698113207544E-2</c:v>
                </c:pt>
                <c:pt idx="4">
                  <c:v>5.6603773584905662E-2</c:v>
                </c:pt>
                <c:pt idx="5">
                  <c:v>0.15094339622641509</c:v>
                </c:pt>
                <c:pt idx="6">
                  <c:v>0.18867924528301888</c:v>
                </c:pt>
              </c:numCache>
            </c:numRef>
          </c:val>
          <c:extLst>
            <c:ext xmlns:c16="http://schemas.microsoft.com/office/drawing/2014/chart" uri="{C3380CC4-5D6E-409C-BE32-E72D297353CC}">
              <c16:uniqueId val="{00000000-BCD4-41F5-A0AD-308BA19BE76F}"/>
            </c:ext>
          </c:extLst>
        </c:ser>
        <c:ser>
          <c:idx val="1"/>
          <c:order val="1"/>
          <c:tx>
            <c:strRef>
              <c:f>'ACD Stacked Bars'!$B$3</c:f>
              <c:strCache>
                <c:ptCount val="1"/>
                <c:pt idx="0">
                  <c:v>Foundation </c:v>
                </c:pt>
              </c:strCache>
            </c:strRef>
          </c:tx>
          <c:spPr>
            <a:solidFill>
              <a:srgbClr val="3D71A1"/>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Stacked Bars'!$A$34:$A$40</c:f>
              <c:strCache>
                <c:ptCount val="7"/>
                <c:pt idx="0">
                  <c:v>ACD 1</c:v>
                </c:pt>
                <c:pt idx="1">
                  <c:v>ACD 2</c:v>
                </c:pt>
                <c:pt idx="2">
                  <c:v>ACD 3</c:v>
                </c:pt>
                <c:pt idx="3">
                  <c:v>ACD 4</c:v>
                </c:pt>
                <c:pt idx="4">
                  <c:v>ACD 5</c:v>
                </c:pt>
                <c:pt idx="5">
                  <c:v>ACD 6</c:v>
                </c:pt>
                <c:pt idx="6">
                  <c:v>ACD 7</c:v>
                </c:pt>
              </c:strCache>
            </c:strRef>
          </c:cat>
          <c:val>
            <c:numRef>
              <c:f>('ACD Stacked Bars'!$D$3,'ACD Stacked Bars'!$D$7,'ACD Stacked Bars'!$D$11,'ACD Stacked Bars'!$D$15,'ACD Stacked Bars'!$D$19,'ACD Stacked Bars'!$D$23,'ACD Stacked Bars'!$D$27)</c:f>
              <c:numCache>
                <c:formatCode>0%</c:formatCode>
                <c:ptCount val="7"/>
                <c:pt idx="0">
                  <c:v>0.39622641509433965</c:v>
                </c:pt>
                <c:pt idx="1">
                  <c:v>0.33962264150943394</c:v>
                </c:pt>
                <c:pt idx="2">
                  <c:v>0.41509433962264153</c:v>
                </c:pt>
                <c:pt idx="3">
                  <c:v>0.35849056603773582</c:v>
                </c:pt>
                <c:pt idx="4">
                  <c:v>0.33962264150943394</c:v>
                </c:pt>
                <c:pt idx="5">
                  <c:v>0.56603773584905659</c:v>
                </c:pt>
                <c:pt idx="6">
                  <c:v>0.39622641509433965</c:v>
                </c:pt>
              </c:numCache>
            </c:numRef>
          </c:val>
          <c:extLst>
            <c:ext xmlns:c16="http://schemas.microsoft.com/office/drawing/2014/chart" uri="{C3380CC4-5D6E-409C-BE32-E72D297353CC}">
              <c16:uniqueId val="{00000001-BCD4-41F5-A0AD-308BA19BE76F}"/>
            </c:ext>
          </c:extLst>
        </c:ser>
        <c:ser>
          <c:idx val="2"/>
          <c:order val="2"/>
          <c:tx>
            <c:strRef>
              <c:f>'ACD Stacked Bars'!$B$4</c:f>
              <c:strCache>
                <c:ptCount val="1"/>
                <c:pt idx="0">
                  <c:v>Developing</c:v>
                </c:pt>
              </c:strCache>
            </c:strRef>
          </c:tx>
          <c:spPr>
            <a:solidFill>
              <a:srgbClr val="4B91D1"/>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Stacked Bars'!$A$34:$A$40</c:f>
              <c:strCache>
                <c:ptCount val="7"/>
                <c:pt idx="0">
                  <c:v>ACD 1</c:v>
                </c:pt>
                <c:pt idx="1">
                  <c:v>ACD 2</c:v>
                </c:pt>
                <c:pt idx="2">
                  <c:v>ACD 3</c:v>
                </c:pt>
                <c:pt idx="3">
                  <c:v>ACD 4</c:v>
                </c:pt>
                <c:pt idx="4">
                  <c:v>ACD 5</c:v>
                </c:pt>
                <c:pt idx="5">
                  <c:v>ACD 6</c:v>
                </c:pt>
                <c:pt idx="6">
                  <c:v>ACD 7</c:v>
                </c:pt>
              </c:strCache>
            </c:strRef>
          </c:cat>
          <c:val>
            <c:numRef>
              <c:f>('ACD Stacked Bars'!$D$4,'ACD Stacked Bars'!$D$8,'ACD Stacked Bars'!$D$12,'ACD Stacked Bars'!$D$16,'ACD Stacked Bars'!$D$20,'ACD Stacked Bars'!$D$24,'ACD Stacked Bars'!$D$28)</c:f>
              <c:numCache>
                <c:formatCode>0%</c:formatCode>
                <c:ptCount val="7"/>
                <c:pt idx="0">
                  <c:v>0.37735849056603776</c:v>
                </c:pt>
                <c:pt idx="1">
                  <c:v>0.43396226415094341</c:v>
                </c:pt>
                <c:pt idx="2">
                  <c:v>0.45283018867924529</c:v>
                </c:pt>
                <c:pt idx="3">
                  <c:v>0.47169811320754718</c:v>
                </c:pt>
                <c:pt idx="4">
                  <c:v>0.47169811320754718</c:v>
                </c:pt>
                <c:pt idx="5">
                  <c:v>0.22641509433962265</c:v>
                </c:pt>
                <c:pt idx="6">
                  <c:v>0.28301886792452829</c:v>
                </c:pt>
              </c:numCache>
            </c:numRef>
          </c:val>
          <c:extLst>
            <c:ext xmlns:c16="http://schemas.microsoft.com/office/drawing/2014/chart" uri="{C3380CC4-5D6E-409C-BE32-E72D297353CC}">
              <c16:uniqueId val="{00000002-BCD4-41F5-A0AD-308BA19BE76F}"/>
            </c:ext>
          </c:extLst>
        </c:ser>
        <c:ser>
          <c:idx val="3"/>
          <c:order val="3"/>
          <c:tx>
            <c:strRef>
              <c:f>'ACD Stacked Bars'!$B$5</c:f>
              <c:strCache>
                <c:ptCount val="1"/>
                <c:pt idx="0">
                  <c:v>Mature</c:v>
                </c:pt>
              </c:strCache>
            </c:strRef>
          </c:tx>
          <c:spPr>
            <a:solidFill>
              <a:srgbClr val="7AA1D4"/>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Stacked Bars'!$A$34:$A$40</c:f>
              <c:strCache>
                <c:ptCount val="7"/>
                <c:pt idx="0">
                  <c:v>ACD 1</c:v>
                </c:pt>
                <c:pt idx="1">
                  <c:v>ACD 2</c:v>
                </c:pt>
                <c:pt idx="2">
                  <c:v>ACD 3</c:v>
                </c:pt>
                <c:pt idx="3">
                  <c:v>ACD 4</c:v>
                </c:pt>
                <c:pt idx="4">
                  <c:v>ACD 5</c:v>
                </c:pt>
                <c:pt idx="5">
                  <c:v>ACD 6</c:v>
                </c:pt>
                <c:pt idx="6">
                  <c:v>ACD 7</c:v>
                </c:pt>
              </c:strCache>
            </c:strRef>
          </c:cat>
          <c:val>
            <c:numRef>
              <c:f>('ACD Stacked Bars'!$D$5,'ACD Stacked Bars'!$D$9,'ACD Stacked Bars'!$D$13,'ACD Stacked Bars'!$D$17,'ACD Stacked Bars'!$D$21,'ACD Stacked Bars'!$D$25,'ACD Stacked Bars'!$D$29)</c:f>
              <c:numCache>
                <c:formatCode>0%</c:formatCode>
                <c:ptCount val="7"/>
                <c:pt idx="0">
                  <c:v>7.5471698113207544E-2</c:v>
                </c:pt>
                <c:pt idx="1">
                  <c:v>0.18867924528301888</c:v>
                </c:pt>
                <c:pt idx="2">
                  <c:v>0.11320754716981132</c:v>
                </c:pt>
                <c:pt idx="3">
                  <c:v>9.4339622641509441E-2</c:v>
                </c:pt>
                <c:pt idx="4">
                  <c:v>0.13207547169811321</c:v>
                </c:pt>
                <c:pt idx="5">
                  <c:v>5.6603773584905662E-2</c:v>
                </c:pt>
                <c:pt idx="6">
                  <c:v>0.13207547169811321</c:v>
                </c:pt>
              </c:numCache>
            </c:numRef>
          </c:val>
          <c:extLst>
            <c:ext xmlns:c16="http://schemas.microsoft.com/office/drawing/2014/chart" uri="{C3380CC4-5D6E-409C-BE32-E72D297353CC}">
              <c16:uniqueId val="{00000003-BCD4-41F5-A0AD-308BA19BE76F}"/>
            </c:ext>
          </c:extLst>
        </c:ser>
        <c:dLbls>
          <c:showLegendKey val="0"/>
          <c:showVal val="1"/>
          <c:showCatName val="0"/>
          <c:showSerName val="0"/>
          <c:showPercent val="0"/>
          <c:showBubbleSize val="0"/>
        </c:dLbls>
        <c:gapWidth val="95"/>
        <c:overlap val="100"/>
        <c:axId val="1116034608"/>
        <c:axId val="1116035088"/>
      </c:barChart>
      <c:catAx>
        <c:axId val="1116034608"/>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1116035088"/>
        <c:crosses val="autoZero"/>
        <c:auto val="1"/>
        <c:lblAlgn val="ctr"/>
        <c:lblOffset val="100"/>
        <c:noMultiLvlLbl val="0"/>
      </c:catAx>
      <c:valAx>
        <c:axId val="1116035088"/>
        <c:scaling>
          <c:orientation val="minMax"/>
        </c:scaling>
        <c:delete val="1"/>
        <c:axPos val="t"/>
        <c:numFmt formatCode="0%" sourceLinked="1"/>
        <c:majorTickMark val="none"/>
        <c:minorTickMark val="none"/>
        <c:tickLblPos val="nextTo"/>
        <c:crossAx val="1116034608"/>
        <c:crosses val="autoZero"/>
        <c:crossBetween val="between"/>
      </c:valAx>
      <c:spPr>
        <a:noFill/>
        <a:ln>
          <a:noFill/>
        </a:ln>
        <a:effectLst/>
      </c:spPr>
    </c:plotArea>
    <c:legend>
      <c:legendPos val="t"/>
      <c:layout>
        <c:manualLayout>
          <c:xMode val="edge"/>
          <c:yMode val="edge"/>
          <c:x val="0.22291614688848305"/>
          <c:y val="7.97073009852826E-2"/>
          <c:w val="0.51738565072658604"/>
          <c:h val="3.9703023233206958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ysClr val="window" lastClr="FFFFFF"/>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t>Rwy'n teimlo bod gwaith clwstwr wedi gwneud cynnydd tuag at gyflawni'r Model Gofal Sylfaenol i Gymru</a:t>
            </a:r>
          </a:p>
        </c:rich>
      </c:tx>
      <c:layout>
        <c:manualLayout>
          <c:xMode val="edge"/>
          <c:yMode val="edge"/>
          <c:x val="0.13330536912751678"/>
          <c:y val="0.16812988487344813"/>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percentStacked"/>
        <c:varyColors val="0"/>
        <c:ser>
          <c:idx val="0"/>
          <c:order val="0"/>
          <c:tx>
            <c:strRef>
              <c:f>'Progress towards PCMW'!$B$3</c:f>
              <c:strCache>
                <c:ptCount val="1"/>
                <c:pt idx="0">
                  <c:v>Strongly agree</c:v>
                </c:pt>
              </c:strCache>
            </c:strRef>
          </c:tx>
          <c:spPr>
            <a:solidFill>
              <a:srgbClr val="28445E"/>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427AAC"/>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'Progress towards PCMW'!$D$3</c:f>
              <c:numCache>
                <c:formatCode>0.000</c:formatCode>
                <c:ptCount val="1"/>
                <c:pt idx="0">
                  <c:v>9.4339622641509441E-2</c:v>
                </c:pt>
              </c:numCache>
              <c:extLst/>
            </c:numRef>
          </c:val>
          <c:extLst>
            <c:ext xmlns:c16="http://schemas.microsoft.com/office/drawing/2014/chart" uri="{C3380CC4-5D6E-409C-BE32-E72D297353CC}">
              <c16:uniqueId val="{00000000-D8FC-4344-B4FC-323D7F49F84C}"/>
            </c:ext>
          </c:extLst>
        </c:ser>
        <c:ser>
          <c:idx val="1"/>
          <c:order val="1"/>
          <c:tx>
            <c:strRef>
              <c:f>'Progress towards PCMW'!$B$4</c:f>
              <c:strCache>
                <c:ptCount val="1"/>
                <c:pt idx="0">
                  <c:v>Agree</c:v>
                </c:pt>
              </c:strCache>
            </c:strRef>
          </c:tx>
          <c:spPr>
            <a:solidFill>
              <a:srgbClr val="3D71A1"/>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91B1DB"/>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'Progress towards PCMW'!$D$4</c:f>
              <c:numCache>
                <c:formatCode>0.000</c:formatCode>
                <c:ptCount val="1"/>
                <c:pt idx="0">
                  <c:v>0.71698113207547165</c:v>
                </c:pt>
              </c:numCache>
              <c:extLst/>
            </c:numRef>
          </c:val>
          <c:extLst>
            <c:ext xmlns:c16="http://schemas.microsoft.com/office/drawing/2014/chart" uri="{C3380CC4-5D6E-409C-BE32-E72D297353CC}">
              <c16:uniqueId val="{00000001-D8FC-4344-B4FC-323D7F49F84C}"/>
            </c:ext>
          </c:extLst>
        </c:ser>
        <c:ser>
          <c:idx val="2"/>
          <c:order val="2"/>
          <c:tx>
            <c:strRef>
              <c:f>'Progress towards PCMW'!$B$5</c:f>
              <c:strCache>
                <c:ptCount val="1"/>
                <c:pt idx="0">
                  <c:v>Neither disagree nor agree</c:v>
                </c:pt>
              </c:strCache>
            </c:strRef>
          </c:tx>
          <c:spPr>
            <a:solidFill>
              <a:srgbClr val="4D87BB"/>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'Progress towards PCMW'!$D$5</c:f>
              <c:numCache>
                <c:formatCode>0.000</c:formatCode>
                <c:ptCount val="1"/>
                <c:pt idx="0">
                  <c:v>0.11320754716981132</c:v>
                </c:pt>
              </c:numCache>
              <c:extLst/>
            </c:numRef>
          </c:val>
          <c:extLst>
            <c:ext xmlns:c16="http://schemas.microsoft.com/office/drawing/2014/chart" uri="{C3380CC4-5D6E-409C-BE32-E72D297353CC}">
              <c16:uniqueId val="{00000002-D8FC-4344-B4FC-323D7F49F84C}"/>
            </c:ext>
          </c:extLst>
        </c:ser>
        <c:ser>
          <c:idx val="3"/>
          <c:order val="3"/>
          <c:tx>
            <c:strRef>
              <c:f>'Progress towards PCMW'!$B$6</c:f>
              <c:strCache>
                <c:ptCount val="1"/>
                <c:pt idx="0">
                  <c:v>Disagree</c:v>
                </c:pt>
              </c:strCache>
            </c:strRef>
          </c:tx>
          <c:spPr>
            <a:solidFill>
              <a:srgbClr val="63A0D7"/>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'Progress towards PCMW'!$D$6</c:f>
              <c:numCache>
                <c:formatCode>0.000</c:formatCode>
                <c:ptCount val="1"/>
                <c:pt idx="0">
                  <c:v>5.6603773584905662E-2</c:v>
                </c:pt>
              </c:numCache>
              <c:extLst/>
            </c:numRef>
          </c:val>
          <c:extLst>
            <c:ext xmlns:c16="http://schemas.microsoft.com/office/drawing/2014/chart" uri="{C3380CC4-5D6E-409C-BE32-E72D297353CC}">
              <c16:uniqueId val="{00000003-D8FC-4344-B4FC-323D7F49F84C}"/>
            </c:ext>
          </c:extLst>
        </c:ser>
        <c:ser>
          <c:idx val="4"/>
          <c:order val="4"/>
          <c:tx>
            <c:strRef>
              <c:f>'Progress towards PCMW'!$B$7</c:f>
              <c:strCache>
                <c:ptCount val="1"/>
                <c:pt idx="0">
                  <c:v>Strongly disagree</c:v>
                </c:pt>
              </c:strCache>
            </c:strRef>
          </c:tx>
          <c:spPr>
            <a:solidFill>
              <a:srgbClr val="91B1DB"/>
            </a:solidFill>
            <a:ln>
              <a:noFill/>
            </a:ln>
            <a:effectLst/>
          </c:spPr>
          <c:invertIfNegative val="0"/>
          <c:dLbls>
            <c:dLbl>
              <c:idx val="0"/>
              <c:layout>
                <c:manualLayout>
                  <c:x val="-2.5000000000000001E-2"/>
                  <c:y val="-0.19907407407407407"/>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8FC-4344-B4FC-323D7F49F84C}"/>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'Progress towards PCMW'!$D$7</c:f>
              <c:numCache>
                <c:formatCode>0.000</c:formatCode>
                <c:ptCount val="1"/>
                <c:pt idx="0">
                  <c:v>1.8867924528301886E-2</c:v>
                </c:pt>
              </c:numCache>
              <c:extLst/>
            </c:numRef>
          </c:val>
          <c:extLst>
            <c:ext xmlns:c16="http://schemas.microsoft.com/office/drawing/2014/chart" uri="{C3380CC4-5D6E-409C-BE32-E72D297353CC}">
              <c16:uniqueId val="{00000005-D8FC-4344-B4FC-323D7F49F84C}"/>
            </c:ext>
          </c:extLst>
        </c:ser>
        <c:dLbls>
          <c:dLblPos val="ctr"/>
          <c:showLegendKey val="0"/>
          <c:showVal val="1"/>
          <c:showCatName val="0"/>
          <c:showSerName val="0"/>
          <c:showPercent val="0"/>
          <c:showBubbleSize val="0"/>
        </c:dLbls>
        <c:gapWidth val="150"/>
        <c:overlap val="100"/>
        <c:axId val="1177847936"/>
        <c:axId val="1699414816"/>
      </c:barChart>
      <c:catAx>
        <c:axId val="1177847936"/>
        <c:scaling>
          <c:orientation val="minMax"/>
        </c:scaling>
        <c:delete val="1"/>
        <c:axPos val="l"/>
        <c:numFmt formatCode="General" sourceLinked="1"/>
        <c:majorTickMark val="none"/>
        <c:minorTickMark val="none"/>
        <c:tickLblPos val="nextTo"/>
        <c:crossAx val="1699414816"/>
        <c:crosses val="autoZero"/>
        <c:auto val="1"/>
        <c:lblAlgn val="ctr"/>
        <c:lblOffset val="100"/>
        <c:noMultiLvlLbl val="0"/>
      </c:catAx>
      <c:valAx>
        <c:axId val="1699414816"/>
        <c:scaling>
          <c:orientation val="minMax"/>
        </c:scaling>
        <c:delete val="1"/>
        <c:axPos val="b"/>
        <c:numFmt formatCode="0%" sourceLinked="1"/>
        <c:majorTickMark val="none"/>
        <c:minorTickMark val="none"/>
        <c:tickLblPos val="nextTo"/>
        <c:crossAx val="1177847936"/>
        <c:crosses val="autoZero"/>
        <c:crossBetween val="between"/>
      </c:valAx>
      <c:spPr>
        <a:noFill/>
        <a:ln>
          <a:noFill/>
        </a:ln>
        <a:effectLst/>
      </c:spPr>
    </c:plotArea>
    <c:legend>
      <c:legendPos val="b"/>
      <c:layout>
        <c:manualLayout>
          <c:xMode val="edge"/>
          <c:yMode val="edge"/>
          <c:x val="0.05"/>
          <c:y val="0.76446704578594338"/>
          <c:w val="0.9"/>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t>Rôl clwstwr yw dod â’r holl wasanaethau lleol ynghyd i gynllunio a darparu gofal wedi’i gydlynu’n well sy’n hybu llesiant unigolion a chymunedau.</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2.2063985558118542E-2"/>
          <c:y val="0.32788002726653037"/>
          <c:w val="0.95587202888376288"/>
          <c:h val="0.49464330762335695"/>
        </c:manualLayout>
      </c:layout>
      <c:barChart>
        <c:barDir val="bar"/>
        <c:grouping val="percentStacked"/>
        <c:varyColors val="0"/>
        <c:ser>
          <c:idx val="0"/>
          <c:order val="0"/>
          <c:tx>
            <c:strRef>
              <c:f>'Cluster role'!$C$2</c:f>
              <c:strCache>
                <c:ptCount val="1"/>
                <c:pt idx="0">
                  <c:v>Strongly agree</c:v>
                </c:pt>
              </c:strCache>
            </c:strRef>
          </c:tx>
          <c:spPr>
            <a:solidFill>
              <a:srgbClr val="28445E"/>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427AAC"/>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'Cluster role'!$E$2</c:f>
              <c:numCache>
                <c:formatCode>0.000</c:formatCode>
                <c:ptCount val="1"/>
                <c:pt idx="0">
                  <c:v>0.28301886792452829</c:v>
                </c:pt>
              </c:numCache>
              <c:extLst/>
            </c:numRef>
          </c:val>
          <c:extLst>
            <c:ext xmlns:c16="http://schemas.microsoft.com/office/drawing/2014/chart" uri="{C3380CC4-5D6E-409C-BE32-E72D297353CC}">
              <c16:uniqueId val="{00000000-5E93-46A5-9093-24FCE4E7D539}"/>
            </c:ext>
          </c:extLst>
        </c:ser>
        <c:ser>
          <c:idx val="1"/>
          <c:order val="1"/>
          <c:tx>
            <c:strRef>
              <c:f>'Cluster role'!$C$3</c:f>
              <c:strCache>
                <c:ptCount val="1"/>
                <c:pt idx="0">
                  <c:v>Agree</c:v>
                </c:pt>
              </c:strCache>
            </c:strRef>
          </c:tx>
          <c:spPr>
            <a:solidFill>
              <a:srgbClr val="3D71A1"/>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91B1DB"/>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'Cluster role'!$E$3</c:f>
              <c:numCache>
                <c:formatCode>0.000</c:formatCode>
                <c:ptCount val="1"/>
                <c:pt idx="0">
                  <c:v>0.58490566037735847</c:v>
                </c:pt>
              </c:numCache>
              <c:extLst/>
            </c:numRef>
          </c:val>
          <c:extLst>
            <c:ext xmlns:c16="http://schemas.microsoft.com/office/drawing/2014/chart" uri="{C3380CC4-5D6E-409C-BE32-E72D297353CC}">
              <c16:uniqueId val="{00000001-5E93-46A5-9093-24FCE4E7D539}"/>
            </c:ext>
          </c:extLst>
        </c:ser>
        <c:ser>
          <c:idx val="2"/>
          <c:order val="2"/>
          <c:tx>
            <c:strRef>
              <c:f>'Cluster role'!$C$4</c:f>
              <c:strCache>
                <c:ptCount val="1"/>
                <c:pt idx="0">
                  <c:v>Neither disagree nor agree</c:v>
                </c:pt>
              </c:strCache>
            </c:strRef>
          </c:tx>
          <c:spPr>
            <a:solidFill>
              <a:srgbClr val="3886CC"/>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'Cluster role'!$E$4</c:f>
              <c:numCache>
                <c:formatCode>0.000</c:formatCode>
                <c:ptCount val="1"/>
                <c:pt idx="0">
                  <c:v>9.4339622641509441E-2</c:v>
                </c:pt>
              </c:numCache>
              <c:extLst/>
            </c:numRef>
          </c:val>
          <c:extLst>
            <c:ext xmlns:c16="http://schemas.microsoft.com/office/drawing/2014/chart" uri="{C3380CC4-5D6E-409C-BE32-E72D297353CC}">
              <c16:uniqueId val="{00000002-5E93-46A5-9093-24FCE4E7D539}"/>
            </c:ext>
          </c:extLst>
        </c:ser>
        <c:ser>
          <c:idx val="3"/>
          <c:order val="3"/>
          <c:tx>
            <c:strRef>
              <c:f>'Cluster role'!$C$5</c:f>
              <c:strCache>
                <c:ptCount val="1"/>
                <c:pt idx="0">
                  <c:v>Disagree</c:v>
                </c:pt>
              </c:strCache>
            </c:strRef>
          </c:tx>
          <c:spPr>
            <a:solidFill>
              <a:srgbClr val="7AA1D4"/>
            </a:solidFill>
            <a:ln>
              <a:noFill/>
            </a:ln>
            <a:effectLst/>
          </c:spPr>
          <c:invertIfNegative val="0"/>
          <c:dLbls>
            <c:dLbl>
              <c:idx val="0"/>
              <c:layout>
                <c:manualLayout>
                  <c:x val="-1.388888888888899E-2"/>
                  <c:y val="-0.2361111111111111"/>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E93-46A5-9093-24FCE4E7D539}"/>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'Cluster role'!$E$5</c:f>
              <c:numCache>
                <c:formatCode>0.000</c:formatCode>
                <c:ptCount val="1"/>
                <c:pt idx="0">
                  <c:v>3.7735849056603772E-2</c:v>
                </c:pt>
              </c:numCache>
              <c:extLst/>
            </c:numRef>
          </c:val>
          <c:extLst>
            <c:ext xmlns:c16="http://schemas.microsoft.com/office/drawing/2014/chart" uri="{C3380CC4-5D6E-409C-BE32-E72D297353CC}">
              <c16:uniqueId val="{00000004-5E93-46A5-9093-24FCE4E7D539}"/>
            </c:ext>
          </c:extLst>
        </c:ser>
        <c:ser>
          <c:idx val="4"/>
          <c:order val="4"/>
          <c:tx>
            <c:strRef>
              <c:f>'Cluster role'!$C$6</c:f>
              <c:strCache>
                <c:ptCount val="1"/>
                <c:pt idx="0">
                  <c:v>Strongly disagree</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'Cluster role'!$E$6</c:f>
              <c:numCache>
                <c:formatCode>General</c:formatCode>
                <c:ptCount val="1"/>
              </c:numCache>
              <c:extLst/>
            </c:numRef>
          </c:val>
          <c:extLst>
            <c:ext xmlns:c16="http://schemas.microsoft.com/office/drawing/2014/chart" uri="{C3380CC4-5D6E-409C-BE32-E72D297353CC}">
              <c16:uniqueId val="{00000005-5E93-46A5-9093-24FCE4E7D539}"/>
            </c:ext>
          </c:extLst>
        </c:ser>
        <c:dLbls>
          <c:dLblPos val="ctr"/>
          <c:showLegendKey val="0"/>
          <c:showVal val="1"/>
          <c:showCatName val="0"/>
          <c:showSerName val="0"/>
          <c:showPercent val="0"/>
          <c:showBubbleSize val="0"/>
        </c:dLbls>
        <c:gapWidth val="150"/>
        <c:overlap val="100"/>
        <c:axId val="179058576"/>
        <c:axId val="179060976"/>
      </c:barChart>
      <c:catAx>
        <c:axId val="179058576"/>
        <c:scaling>
          <c:orientation val="minMax"/>
        </c:scaling>
        <c:delete val="1"/>
        <c:axPos val="l"/>
        <c:numFmt formatCode="General" sourceLinked="1"/>
        <c:majorTickMark val="none"/>
        <c:minorTickMark val="none"/>
        <c:tickLblPos val="nextTo"/>
        <c:crossAx val="179060976"/>
        <c:crosses val="autoZero"/>
        <c:auto val="1"/>
        <c:lblAlgn val="ctr"/>
        <c:lblOffset val="100"/>
        <c:noMultiLvlLbl val="0"/>
      </c:catAx>
      <c:valAx>
        <c:axId val="179060976"/>
        <c:scaling>
          <c:orientation val="minMax"/>
        </c:scaling>
        <c:delete val="1"/>
        <c:axPos val="b"/>
        <c:numFmt formatCode="0%" sourceLinked="1"/>
        <c:majorTickMark val="none"/>
        <c:minorTickMark val="none"/>
        <c:tickLblPos val="nextTo"/>
        <c:crossAx val="179058576"/>
        <c:crosses val="autoZero"/>
        <c:crossBetween val="between"/>
      </c:valAx>
      <c:spPr>
        <a:noFill/>
        <a:ln>
          <a:noFill/>
        </a:ln>
        <a:effectLst/>
      </c:spPr>
    </c:plotArea>
    <c:legend>
      <c:legendPos val="b"/>
      <c:layout>
        <c:manualLayout>
          <c:xMode val="edge"/>
          <c:yMode val="edge"/>
          <c:x val="5.5555555555555552E-2"/>
          <c:y val="0.77372630504520268"/>
          <c:w val="0.9"/>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PHW Brand 2023">
  <a:themeElements>
    <a:clrScheme name="PHW Brand 2023">
      <a:dk1>
        <a:sysClr val="windowText" lastClr="000000"/>
      </a:dk1>
      <a:lt1>
        <a:sysClr val="window" lastClr="FFFFFF"/>
      </a:lt1>
      <a:dk2>
        <a:srgbClr val="285087"/>
      </a:dk2>
      <a:lt2>
        <a:srgbClr val="FFFFFF"/>
      </a:lt2>
      <a:accent1>
        <a:srgbClr val="F43882"/>
      </a:accent1>
      <a:accent2>
        <a:srgbClr val="FF5D0C"/>
      </a:accent2>
      <a:accent3>
        <a:srgbClr val="40A294"/>
      </a:accent3>
      <a:accent4>
        <a:srgbClr val="24A2B5"/>
      </a:accent4>
      <a:accent5>
        <a:srgbClr val="285087"/>
      </a:accent5>
      <a:accent6>
        <a:srgbClr val="FAB403"/>
      </a:accent6>
      <a:hlink>
        <a:srgbClr val="F43882"/>
      </a:hlink>
      <a:folHlink>
        <a:srgbClr val="5D346B"/>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extLst>
    <a:ext uri="{05A4C25C-085E-4340-85A3-A5531E510DB2}">
      <thm15:themeFamily xmlns:thm15="http://schemas.microsoft.com/office/thememl/2012/main" name="PHW Brand 2023" id="{4DC23E74-BE3E-4A90-9148-70650273F342}" vid="{6E3885DA-D806-4FAA-AD88-B847F4FB93F3}"/>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{D2E344A5-9BAA-FF4F-9AE1-271B353ED722}</b:Guid>
    <b:RefOrder>1</b:RefOrder>
  </b:Source>
</b:Sources>
</file>

<file path=customXml/item2.xml><?xml version="1.0" encoding="utf-8"?>
<ct:contentTypeSchema xmlns:ct="http://schemas.microsoft.com/office/2006/metadata/contentType" xmlns:ma="http://schemas.microsoft.com/office/2006/metadata/properties/metaAttributes" ct:_="" ma:_="" ma:contentTypeName="Document" ma:contentTypeID="0x0101003AEF0D0A79E04A4CA437FAEBBC5C41B3" ma:contentTypeVersion="27" ma:contentTypeDescription="Create a new document." ma:contentTypeScope="" ma:versionID="8ea3f3b8601372b32e1e4cb06f732afa">
  <xsd:schema xmlns:xsd="http://www.w3.org/2001/XMLSchema" xmlns:xs="http://www.w3.org/2001/XMLSchema" xmlns:p="http://schemas.microsoft.com/office/2006/metadata/properties" xmlns:ns1="http://schemas.microsoft.com/sharepoint/v3" xmlns:ns2="2e920aae-e81d-44c3-9bf1-a4827f32e6ee" xmlns:ns3="4167e674-6a9f-4892-8806-05d2e97a6b2a" targetNamespace="http://schemas.microsoft.com/office/2006/metadata/properties" ma:root="true" ma:fieldsID="56a1543f6290946e4aca17ed04ab3223" ns1:_="" ns2:_="" ns3:_="">
    <xsd:import namespace="http://schemas.microsoft.com/sharepoint/v3"/>
    <xsd:import namespace="2e920aae-e81d-44c3-9bf1-a4827f32e6ee"/>
    <xsd:import namespace="4167e674-6a9f-4892-8806-05d2e97a6b2a"/>
    <xsd:element name="properties">
      <xsd:complexType>
        <xsd:sequence>
          <xsd:element name="documentManagement">
            <xsd:complexType>
              <xsd:all>
                <xsd:element ref="ns2:Workstream" minOccurs="0"/>
                <xsd:element ref="ns2:Programmesandprojects" minOccurs="0"/>
                <xsd:element ref="ns2:Groupormeeting" minOccurs="0"/>
                <xsd:element ref="ns2:DocumentType" minOccurs="0"/>
                <xsd:element ref="ns2:Year" minOccurs="0"/>
                <xsd:element ref="ns2:Month" minOccurs="0"/>
                <xsd:element ref="ns2:DataAnalysis" minOccurs="0"/>
                <xsd:element ref="ns2:BusinessFunction" minOccurs="0"/>
                <xsd:element ref="ns2:Meetingtype" minOccurs="0"/>
                <xsd:element ref="ns2:Archive" minOccurs="0"/>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HealthBoard" minOccurs="0"/>
                <xsd:element ref="ns2:Project"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32" nillable="true" ma:displayName="Unified Compliance Policy Properties" ma:hidden="true" ma:internalName="_ip_UnifiedCompliancePolicyProperties">
      <xsd:simpleType>
        <xsd:restriction base="dms:Note"/>
      </xsd:simpleType>
    </xsd:element>
    <xsd:element name="_ip_UnifiedCompliancePolicyUIAction" ma:index="3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e920aae-e81d-44c3-9bf1-a4827f32e6ee" elementFormDefault="qualified">
    <xsd:import namespace="http://schemas.microsoft.com/office/2006/documentManagement/types"/>
    <xsd:import namespace="http://schemas.microsoft.com/office/infopath/2007/PartnerControls"/>
    <xsd:element name="Workstream" ma:index="8" nillable="true" ma:displayName="Workstream" ma:format="Dropdown" ma:internalName="Workstream">
      <xsd:simpleType>
        <xsd:restriction base="dms:Choice">
          <xsd:enumeration value="Dental Public Health"/>
          <xsd:enumeration value="Business Support"/>
          <xsd:enumeration value="Environmentally Sustainable Health and Care"/>
          <xsd:enumeration value="Healthcare Public Health"/>
          <xsd:enumeration value="Inequalities and Inequity"/>
          <xsd:enumeration value="Prevention in Health and Care"/>
          <xsd:enumeration value="Transformation of Primary Care"/>
          <xsd:enumeration value="QI"/>
          <xsd:enumeration value="Research &amp; Evaluation"/>
        </xsd:restriction>
      </xsd:simpleType>
    </xsd:element>
    <xsd:element name="Programmesandprojects" ma:index="9" nillable="true" ma:displayName="Programmes and projects" ma:format="Dropdown" ma:internalName="Programmesandprojects">
      <xsd:complexType>
        <xsd:complexContent>
          <xsd:extension base="dms:MultiChoice">
            <xsd:sequence>
              <xsd:element name="Value" maxOccurs="unbounded" minOccurs="0" nillable="true">
                <xsd:simpleType>
                  <xsd:restriction base="dms:Choice">
                    <xsd:enumeration value="Antimicrobial prescribing"/>
                    <xsd:enumeration value="Cardio Vascular Disease"/>
                    <xsd:enumeration value="Child General Anaesthesia"/>
                    <xsd:enumeration value="Climate Change Other"/>
                    <xsd:enumeration value="Clusters"/>
                    <xsd:enumeration value="Community by Design"/>
                    <xsd:enumeration value="Delivering Integrated Services"/>
                    <xsd:enumeration value="Dental Epidemiology Programme"/>
                    <xsd:enumeration value="Dental Quality &amp; safety"/>
                    <xsd:enumeration value="Dental Services Innovation and Quality"/>
                    <xsd:enumeration value="Designed to Smile"/>
                    <xsd:enumeration value="Diabetes"/>
                    <xsd:enumeration value="Evaluation"/>
                    <xsd:enumeration value="GMS QI"/>
                    <xsd:enumeration value="Greener Primary Care Wales"/>
                    <xsd:enumeration value="Gwen am Byth"/>
                    <xsd:enumeration value="Health Equity"/>
                    <xsd:enumeration value="Health Inequalities"/>
                    <xsd:enumeration value="Inclusion Health"/>
                    <xsd:enumeration value="Inhalers"/>
                    <xsd:enumeration value="IMTP"/>
                    <xsd:enumeration value="MECC"/>
                    <xsd:enumeration value="MSK"/>
                    <xsd:enumeration value="Oral Cancer"/>
                    <xsd:enumeration value="Oral Health Improvement"/>
                    <xsd:enumeration value="Oral Health Intelligence: Other"/>
                    <xsd:enumeration value="Other Dental"/>
                    <xsd:enumeration value="PCMW"/>
                    <xsd:enumeration value="Population Healthcare based planning"/>
                    <xsd:enumeration value="Population Health Enablers"/>
                    <xsd:enumeration value="Population Health Management"/>
                    <xsd:enumeration value="Population Indicators"/>
                    <xsd:enumeration value="Prevention-Based Health and Care"/>
                    <xsd:enumeration value="Primary Care One"/>
                    <xsd:enumeration value="Primary Care Workforce"/>
                    <xsd:enumeration value="Public Health approach to Primary Care 2035"/>
                    <xsd:enumeration value="QAS"/>
                    <xsd:enumeration value="Research"/>
                    <xsd:enumeration value="SAIL analysis"/>
                    <xsd:enumeration value="Social Prescribing"/>
                    <xsd:enumeration value="Supporting Healthy Behaviours"/>
                    <xsd:enumeration value="Value Based Healthcare"/>
                    <xsd:enumeration value="Website Development"/>
                    <xsd:enumeration value="Women's Health"/>
                  </xsd:restriction>
                </xsd:simpleType>
              </xsd:element>
            </xsd:sequence>
          </xsd:extension>
        </xsd:complexContent>
      </xsd:complexType>
    </xsd:element>
    <xsd:element name="Groupormeeting" ma:index="10" nillable="true" ma:displayName="Group or meeting" ma:format="Dropdown" ma:internalName="Groupormeeting">
      <xsd:complexType>
        <xsd:complexContent>
          <xsd:extension base="dms:MultiChoice">
            <xsd:sequence>
              <xsd:element name="Value" maxOccurs="unbounded" minOccurs="0" nillable="true">
                <xsd:simpleType>
                  <xsd:restriction base="dms:Choice">
                    <xsd:enumeration value="BET"/>
                    <xsd:enumeration value="CDSON"/>
                    <xsd:enumeration value="D2S National Steering Commite"/>
                    <xsd:enumeration value="D2S Op Managers' Meeting"/>
                    <xsd:enumeration value="Dental T&amp;F Groups"/>
                    <xsd:enumeration value="DPH consultant"/>
                    <xsd:enumeration value="DPH-CDO"/>
                    <xsd:enumeration value="DsPH Peer Group"/>
                    <xsd:enumeration value="DSOG"/>
                    <xsd:enumeration value="GAB National Advisory Group"/>
                    <xsd:enumeration value="HOPC"/>
                    <xsd:enumeration value="HWB DLT"/>
                    <xsd:enumeration value="HWB EDLT"/>
                    <xsd:enumeration value="KRIC"/>
                    <xsd:enumeration value="National Primary Care Board"/>
                    <xsd:enumeration value="OMD CPH meeting"/>
                    <xsd:enumeration value="Other Dental"/>
                    <xsd:enumeration value="PCD Divisional Meetings"/>
                    <xsd:enumeration value="PCG"/>
                    <xsd:enumeration value="PHW Duty of Quality"/>
                    <xsd:enumeration value="PHW IG forum"/>
                    <xsd:enumeration value="PHW Leadership Forum"/>
                    <xsd:enumeration value="PHW R&amp;E Group"/>
                    <xsd:enumeration value="Practitioner Peer Group"/>
                    <xsd:enumeration value="Primary Care Interests Group"/>
                    <xsd:enumeration value="QSIC"/>
                    <xsd:enumeration value="SPPC"/>
                    <xsd:enumeration value="WS1"/>
                    <xsd:enumeration value="WS2"/>
                    <xsd:enumeration value="WS3"/>
                    <xsd:enumeration value="WS4"/>
                  </xsd:restriction>
                </xsd:simpleType>
              </xsd:element>
            </xsd:sequence>
          </xsd:extension>
        </xsd:complexContent>
      </xsd:complexType>
    </xsd:element>
    <xsd:element name="DocumentType" ma:index="11" nillable="true" ma:displayName="Document Type" ma:format="Dropdown" ma:internalName="DocumentType">
      <xsd:complexType>
        <xsd:complexContent>
          <xsd:extension base="dms:MultiChoice">
            <xsd:sequence>
              <xsd:element name="Value" maxOccurs="unbounded" minOccurs="0" nillable="true">
                <xsd:simpleType>
                  <xsd:restriction base="dms:Choice">
                    <xsd:enumeration value="Action List"/>
                    <xsd:enumeration value="Agenda"/>
                    <xsd:enumeration value="Also in Welsh"/>
                    <xsd:enumeration value="Background Paper / Evidence"/>
                    <xsd:enumeration value="Contract/Agreement"/>
                    <xsd:enumeration value="Case Studies"/>
                    <xsd:enumeration value="Education"/>
                    <xsd:enumeration value="email"/>
                    <xsd:enumeration value="Evaluation plan"/>
                    <xsd:enumeration value="Evaluation report"/>
                    <xsd:enumeration value="Evidence review"/>
                    <xsd:enumeration value="Form / Sway / Video / Image"/>
                    <xsd:enumeration value="Framework"/>
                    <xsd:enumeration value="Funding / Business case"/>
                    <xsd:enumeration value="Gantt Chart / Timeline"/>
                    <xsd:enumeration value="Impact Assessment"/>
                    <xsd:enumeration value="Infographic"/>
                    <xsd:enumeration value="Informal Notes"/>
                    <xsd:enumeration value="Job Description"/>
                    <xsd:enumeration value="Letter"/>
                    <xsd:enumeration value="Logic model"/>
                    <xsd:enumeration value="Minutes/notes"/>
                    <xsd:enumeration value="PCD external paper"/>
                    <xsd:enumeration value="Policy / Protocol"/>
                    <xsd:enumeration value="Poster"/>
                    <xsd:enumeration value="Presentation"/>
                    <xsd:enumeration value="Procedure document"/>
                    <xsd:enumeration value="Programme Comms"/>
                    <xsd:enumeration value="Project Governance"/>
                    <xsd:enumeration value="Project Plan"/>
                    <xsd:enumeration value="Published Papers"/>
                    <xsd:enumeration value="Questionnaire"/>
                    <xsd:enumeration value="RAID / Risk log"/>
                    <xsd:enumeration value="Report"/>
                    <xsd:enumeration value="Research proposal"/>
                    <xsd:enumeration value="Strategy"/>
                    <xsd:enumeration value="Template"/>
                    <xsd:enumeration value="Tender/Spec"/>
                    <xsd:enumeration value="Terms of Reference"/>
                    <xsd:enumeration value="Toolkit"/>
                    <xsd:enumeration value="Training document"/>
                    <xsd:enumeration value="Welsh version"/>
                  </xsd:restriction>
                </xsd:simpleType>
              </xsd:element>
            </xsd:sequence>
          </xsd:extension>
        </xsd:complexContent>
      </xsd:complexType>
    </xsd:element>
    <xsd:element name="Year" ma:index="12" nillable="true" ma:displayName="Year" ma:description="Financial/planning year" ma:format="Dropdown" ma:internalName="Year">
      <xsd:simpleType>
        <xsd:restriction base="dms:Choice">
          <xsd:enumeration value="2023/24"/>
          <xsd:enumeration value="2024/25"/>
          <xsd:enumeration value="2025/26"/>
          <xsd:enumeration value="2026/27"/>
          <xsd:enumeration value="2027/28"/>
          <xsd:enumeration value="Pre 2023/24"/>
        </xsd:restriction>
      </xsd:simpleType>
    </xsd:element>
    <xsd:element name="Month" ma:index="13" nillable="true" ma:displayName="Month" ma:format="Dropdown" ma:internalName="Month">
      <xsd:simpleType>
        <xsd:restriction base="dms:Choice">
          <xsd:enumeration value="January"/>
          <xsd:enumeration value="February"/>
          <xsd:enumeration value="March"/>
          <xsd:enumeration value="April"/>
          <xsd:enumeration value="May"/>
          <xsd:enumeration value="June"/>
          <xsd:enumeration value="July"/>
          <xsd:enumeration value="August"/>
          <xsd:enumeration value="September"/>
          <xsd:enumeration value="October"/>
          <xsd:enumeration value="November"/>
          <xsd:enumeration value="December"/>
        </xsd:restriction>
      </xsd:simpleType>
    </xsd:element>
    <xsd:element name="DataAnalysis" ma:index="14" nillable="true" ma:displayName="Data Analysis" ma:format="Dropdown" ma:internalName="DataAnalysis">
      <xsd:simpleType>
        <xsd:restriction base="dms:Choice">
          <xsd:enumeration value="Analysis Plan"/>
          <xsd:enumeration value="Data - Cleaned"/>
          <xsd:enumeration value="Data - Other"/>
          <xsd:enumeration value="Data - Raw"/>
          <xsd:enumeration value="Data dictionary"/>
          <xsd:enumeration value="Draft Analysis"/>
          <xsd:enumeration value="Output - Chart"/>
          <xsd:enumeration value="Output - Dashboard"/>
          <xsd:enumeration value="Output - Infographic"/>
          <xsd:enumeration value="Output - Map"/>
          <xsd:enumeration value="Output - Other"/>
          <xsd:enumeration value="Output - Table"/>
          <xsd:enumeration value="Script"/>
        </xsd:restriction>
      </xsd:simpleType>
    </xsd:element>
    <xsd:element name="BusinessFunction" ma:index="15" nillable="true" ma:displayName="Business Function" ma:format="Dropdown" ma:internalName="BusinessFunction">
      <xsd:simpleType>
        <xsd:restriction base="dms:Choice">
          <xsd:enumeration value="Communications"/>
          <xsd:enumeration value="Emergency Planning"/>
          <xsd:enumeration value="Finance &amp; Procurement"/>
          <xsd:enumeration value="Grants"/>
          <xsd:enumeration value="Invoice"/>
          <xsd:enumeration value="Operating Procedures"/>
          <xsd:enumeration value="People"/>
          <xsd:enumeration value="Planning and performance"/>
          <xsd:enumeration value="PH30"/>
          <xsd:enumeration value="PH31"/>
          <xsd:enumeration value="PH32"/>
          <xsd:enumeration value="PH35"/>
          <xsd:enumeration value="PH53"/>
          <xsd:enumeration value="Quote"/>
          <xsd:enumeration value="Resources"/>
          <xsd:enumeration value="SharePoint"/>
          <xsd:enumeration value="STA"/>
        </xsd:restriction>
      </xsd:simpleType>
    </xsd:element>
    <xsd:element name="Meetingtype" ma:index="16" nillable="true" ma:displayName="Meeting type" ma:format="Dropdown" ma:internalName="Meetingtype">
      <xsd:complexType>
        <xsd:complexContent>
          <xsd:extension base="dms:MultiChoice">
            <xsd:sequence>
              <xsd:element name="Value" maxOccurs="unbounded" minOccurs="0" nillable="true">
                <xsd:simpleType>
                  <xsd:restriction base="dms:Choice">
                    <xsd:enumeration value="Communications / Engagement"/>
                    <xsd:enumeration value="Confrences and other events"/>
                    <xsd:enumeration value="Co-ordinating Group"/>
                    <xsd:enumeration value="Implementation Group"/>
                    <xsd:enumeration value="Insight Group"/>
                    <xsd:enumeration value="Leadership Group"/>
                    <xsd:enumeration value="Networks"/>
                    <xsd:enumeration value="Programme Board"/>
                    <xsd:enumeration value="Reference Group"/>
                    <xsd:enumeration value="Stakeholder Group"/>
                    <xsd:enumeration value="Steering Group"/>
                    <xsd:enumeration value="Strategy Group"/>
                    <xsd:enumeration value="T and F Group"/>
                    <xsd:enumeration value="Team Meeting"/>
                  </xsd:restriction>
                </xsd:simpleType>
              </xsd:element>
            </xsd:sequence>
          </xsd:extension>
        </xsd:complexContent>
      </xsd:complexType>
    </xsd:element>
    <xsd:element name="Archive" ma:index="17" nillable="true" ma:displayName="Archive" ma:default="0" ma:description="To mark a file for archiving please select yes" ma:format="Dropdown" ma:internalName="Archive">
      <xsd:simpleType>
        <xsd:restriction base="dms:Boolean"/>
      </xsd:simpleType>
    </xsd:element>
    <xsd:element name="MediaServiceMetadata" ma:index="18" nillable="true" ma:displayName="MediaServiceMetadata" ma:hidden="true" ma:internalName="MediaServiceMetadata" ma:readOnly="true">
      <xsd:simpleType>
        <xsd:restriction base="dms:Note"/>
      </xsd:simpleType>
    </xsd:element>
    <xsd:element name="MediaServiceFastMetadata" ma:index="19" nillable="true" ma:displayName="MediaServiceFastMetadata" ma:hidden="true" ma:internalName="MediaServiceFastMetadata"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5" nillable="true" ma:displayName="MediaServiceDateTaken" ma:hidden="true" ma:indexed="true" ma:internalName="MediaServiceDateTaken" ma:readOnly="true">
      <xsd:simpleType>
        <xsd:restriction base="dms:Text"/>
      </xsd:simpleType>
    </xsd:element>
    <xsd:element name="MediaServiceOCR" ma:index="26" nillable="true" ma:displayName="Extracted Text" ma:internalName="MediaServiceOCR" ma:readOnly="true">
      <xsd:simpleType>
        <xsd:restriction base="dms:Note">
          <xsd:maxLength value="255"/>
        </xsd:restriction>
      </xsd:simpleType>
    </xsd:element>
    <xsd:element name="MediaServiceGenerationTime" ma:index="27" nillable="true" ma:displayName="MediaServiceGenerationTime" ma:hidden="true" ma:internalName="MediaServiceGenerationTime" ma:readOnly="true">
      <xsd:simpleType>
        <xsd:restriction base="dms:Text"/>
      </xsd:simpleType>
    </xsd:element>
    <xsd:element name="MediaServiceEventHashCode" ma:index="28" nillable="true" ma:displayName="MediaServiceEventHashCode" ma:hidden="true" ma:internalName="MediaServiceEventHashCode" ma:readOnly="true">
      <xsd:simpleType>
        <xsd:restriction base="dms:Text"/>
      </xsd:simpleType>
    </xsd:element>
    <xsd:element name="MediaLengthInSeconds" ma:index="29" nillable="true" ma:displayName="MediaLengthInSeconds" ma:hidden="true" ma:internalName="MediaLengthInSeconds" ma:readOnly="true">
      <xsd:simpleType>
        <xsd:restriction base="dms:Unknown"/>
      </xsd:simpleType>
    </xsd:element>
    <xsd:element name="HealthBoard" ma:index="30" nillable="true" ma:displayName="Health Board" ma:format="Dropdown" ma:internalName="HealthBoard">
      <xsd:simpleType>
        <xsd:restriction base="dms:Choice">
          <xsd:enumeration value="ABUHB"/>
          <xsd:enumeration value="BCUHB"/>
          <xsd:enumeration value="C&amp;V UHB"/>
          <xsd:enumeration value="CTMUHB"/>
          <xsd:enumeration value="HDUHB"/>
          <xsd:enumeration value="PTB"/>
          <xsd:enumeration value="SBUHB"/>
        </xsd:restriction>
      </xsd:simpleType>
    </xsd:element>
    <xsd:element name="Project" ma:index="31" nillable="true" ma:displayName="Project" ma:format="Dropdown" ma:internalName="Project">
      <xsd:simpleType>
        <xsd:restriction base="dms:Choice">
          <xsd:enumeration value="CVD Commissioned Research"/>
          <xsd:enumeration value="CVD Prevention Implementation"/>
          <xsd:enumeration value="CVD Prevention Strategic Plan"/>
          <xsd:enumeration value="CVD QI Project - Hypertension"/>
          <xsd:enumeration value="Dietetics"/>
          <xsd:enumeration value="HI Health Inequalities Action Plan"/>
          <xsd:enumeration value="IH Criminal Justice"/>
          <xsd:enumeration value="IH Gypsy and traveller"/>
          <xsd:enumeration value="IH Homelessness"/>
          <xsd:enumeration value="IH Refugees &amp; Asylum Seekers"/>
          <xsd:enumeration value="IH Safer Surgeries"/>
          <xsd:enumeration value="PCMW Key Indicators"/>
          <xsd:enumeration value="PCMW Peer Review"/>
          <xsd:enumeration value="PCMW Self Reflection"/>
          <xsd:enumeration value="PCMW System Working"/>
          <xsd:enumeration value="SP CAMHS"/>
          <xsd:enumeration value="SP Competence Framework"/>
          <xsd:enumeration value="SP Core Data Set"/>
          <xsd:enumeration value="SP CYP"/>
          <xsd:enumeration value="SP Financial Wellbeing"/>
          <xsd:enumeration value="SP Financial WB Scoping Review"/>
          <xsd:enumeration value="SP NFfSP"/>
          <xsd:enumeration value="SP Outcomes Framework"/>
          <xsd:enumeration value="SP Quality Standards for Community Assets"/>
          <xsd:enumeration value="SP Warm Wales Evaluation"/>
          <xsd:enumeration value="WH Health &amp; Wellbeing After Pregnancy"/>
          <xsd:enumeration value="WH Contraception After Pregnancy"/>
          <xsd:enumeration value="WH Weight Management After Pregnancy"/>
        </xsd:restriction>
      </xsd:simpleType>
    </xsd:element>
    <xsd:element name="MediaServiceBillingMetadata" ma:index="3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167e674-6a9f-4892-8806-05d2e97a6b2a"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8e8a41ad-8522-457e-916e-ff2a16022778}" ma:internalName="TaxCatchAll" ma:showField="CatchAllData" ma:web="4167e674-6a9f-4892-8806-05d2e97a6b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2e920aae-e81d-44c3-9bf1-a4827f32e6ee">
      <Terms xmlns="http://schemas.microsoft.com/office/infopath/2007/PartnerControls"/>
    </lcf76f155ced4ddcb4097134ff3c332f>
    <TaxCatchAll xmlns="4167e674-6a9f-4892-8806-05d2e97a6b2a" xsi:nil="true"/>
    <Meetingtype xmlns="2e920aae-e81d-44c3-9bf1-a4827f32e6ee" xsi:nil="true"/>
    <BusinessFunction xmlns="2e920aae-e81d-44c3-9bf1-a4827f32e6ee" xsi:nil="true"/>
    <DataAnalysis xmlns="2e920aae-e81d-44c3-9bf1-a4827f32e6ee" xsi:nil="true"/>
    <Year xmlns="2e920aae-e81d-44c3-9bf1-a4827f32e6ee" xsi:nil="true"/>
    <Groupormeeting xmlns="2e920aae-e81d-44c3-9bf1-a4827f32e6ee" xsi:nil="true"/>
    <HealthBoard xmlns="2e920aae-e81d-44c3-9bf1-a4827f32e6ee" xsi:nil="true"/>
    <Workstream xmlns="2e920aae-e81d-44c3-9bf1-a4827f32e6ee">Transformation of Primary Care</Workstream>
    <Project xmlns="2e920aae-e81d-44c3-9bf1-a4827f32e6ee" xsi:nil="true"/>
    <Archive xmlns="2e920aae-e81d-44c3-9bf1-a4827f32e6ee">false</Archive>
    <Month xmlns="2e920aae-e81d-44c3-9bf1-a4827f32e6ee" xsi:nil="true"/>
    <Programmesandprojects xmlns="2e920aae-e81d-44c3-9bf1-a4827f32e6ee">
      <Value>PCMW</Value>
    </Programmesandprojects>
    <DocumentType xmlns="2e920aae-e81d-44c3-9bf1-a4827f32e6ee">
      <Value>Report</Value>
    </DocumentTyp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A6E5ADB-89A8-4DF4-BA69-8F621A508AAA}">
  <ds:schemaRefs>
    <ds:schemaRef ds:uri="http://schemas.openxmlformats.org/officeDocument/2006/bibliography"/>
  </ds:schemaRefs>
</ds:datastoreItem>
</file>

<file path=customXml/itemProps2.xml><?xml version="1.0" encoding="utf-8"?>
<ds:datastoreItem xmlns:ds="http://schemas.openxmlformats.org/officeDocument/2006/customXml" ds:itemID="{47B4ECC1-42C4-4967-909B-FF48D1D8D0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e920aae-e81d-44c3-9bf1-a4827f32e6ee"/>
    <ds:schemaRef ds:uri="4167e674-6a9f-4892-8806-05d2e97a6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A4B6D3-15AE-41D6-BC35-BB89B4E5CD6E}">
  <ds:schemaRefs>
    <ds:schemaRef ds:uri="http://schemas.microsoft.com/office/2006/metadata/properties"/>
    <ds:schemaRef ds:uri="2e920aae-e81d-44c3-9bf1-a4827f32e6ee"/>
    <ds:schemaRef ds:uri="http://schemas.microsoft.com/office/infopath/2007/PartnerControls"/>
    <ds:schemaRef ds:uri="http://purl.org/dc/terms/"/>
    <ds:schemaRef ds:uri="http://purl.org/dc/elements/1.1/"/>
    <ds:schemaRef ds:uri="http://schemas.microsoft.com/office/2006/documentManagement/types"/>
    <ds:schemaRef ds:uri="http://schemas.openxmlformats.org/package/2006/metadata/core-properties"/>
    <ds:schemaRef ds:uri="http://purl.org/dc/dcmitype/"/>
    <ds:schemaRef ds:uri="4167e674-6a9f-4892-8806-05d2e97a6b2a"/>
    <ds:schemaRef ds:uri="http://schemas.microsoft.com/sharepoint/v3"/>
    <ds:schemaRef ds:uri="http://www.w3.org/XML/1998/namespace"/>
  </ds:schemaRefs>
</ds:datastoreItem>
</file>

<file path=customXml/itemProps4.xml><?xml version="1.0" encoding="utf-8"?>
<ds:datastoreItem xmlns:ds="http://schemas.openxmlformats.org/officeDocument/2006/customXml" ds:itemID="{80C9EF4D-C7CC-431B-A288-C4BE696E34F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48</Pages>
  <Words>11148</Words>
  <Characters>63549</Characters>
  <Application>Microsoft Office Word</Application>
  <DocSecurity>0</DocSecurity>
  <Lines>529</Lines>
  <Paragraphs>149</Paragraphs>
  <ScaleCrop>false</ScaleCrop>
  <HeadingPairs>
    <vt:vector size="2" baseType="variant">
      <vt:variant>
        <vt:lpstr>Title</vt:lpstr>
      </vt:variant>
      <vt:variant>
        <vt:i4>1</vt:i4>
      </vt:variant>
    </vt:vector>
  </HeadingPairs>
  <TitlesOfParts>
    <vt:vector size="1" baseType="lpstr">
      <vt:lpstr>A4 Branded Word</vt:lpstr>
    </vt:vector>
  </TitlesOfParts>
  <Company/>
  <LinksUpToDate>false</LinksUpToDate>
  <CharactersWithSpaces>74548</CharactersWithSpaces>
  <SharedDoc>false</SharedDoc>
  <HLinks>
    <vt:vector size="510" baseType="variant">
      <vt:variant>
        <vt:i4>1114132</vt:i4>
      </vt:variant>
      <vt:variant>
        <vt:i4>519</vt:i4>
      </vt:variant>
      <vt:variant>
        <vt:i4>0</vt:i4>
      </vt:variant>
      <vt:variant>
        <vt:i4>5</vt:i4>
      </vt:variant>
      <vt:variant>
        <vt:lpwstr>https://rtrp.heiw.wales/</vt:lpwstr>
      </vt:variant>
      <vt:variant>
        <vt:lpwstr/>
      </vt:variant>
      <vt:variant>
        <vt:i4>1179719</vt:i4>
      </vt:variant>
      <vt:variant>
        <vt:i4>516</vt:i4>
      </vt:variant>
      <vt:variant>
        <vt:i4>0</vt:i4>
      </vt:variant>
      <vt:variant>
        <vt:i4>5</vt:i4>
      </vt:variant>
      <vt:variant>
        <vt:lpwstr>https://primarycareone.nhs.wales/</vt:lpwstr>
      </vt:variant>
      <vt:variant>
        <vt:lpwstr/>
      </vt:variant>
      <vt:variant>
        <vt:i4>6029390</vt:i4>
      </vt:variant>
      <vt:variant>
        <vt:i4>462</vt:i4>
      </vt:variant>
      <vt:variant>
        <vt:i4>0</vt:i4>
      </vt:variant>
      <vt:variant>
        <vt:i4>5</vt:i4>
      </vt:variant>
      <vt:variant>
        <vt:lpwstr>https://phw.nhs.wales/services-and-teams/observatory/data-and-analysis/pcc-dashboard/</vt:lpwstr>
      </vt:variant>
      <vt:variant>
        <vt:lpwstr/>
      </vt:variant>
      <vt:variant>
        <vt:i4>1179719</vt:i4>
      </vt:variant>
      <vt:variant>
        <vt:i4>459</vt:i4>
      </vt:variant>
      <vt:variant>
        <vt:i4>0</vt:i4>
      </vt:variant>
      <vt:variant>
        <vt:i4>5</vt:i4>
      </vt:variant>
      <vt:variant>
        <vt:lpwstr>https://primarycareone.nhs.wales/</vt:lpwstr>
      </vt:variant>
      <vt:variant>
        <vt:lpwstr/>
      </vt:variant>
      <vt:variant>
        <vt:i4>7012469</vt:i4>
      </vt:variant>
      <vt:variant>
        <vt:i4>456</vt:i4>
      </vt:variant>
      <vt:variant>
        <vt:i4>0</vt:i4>
      </vt:variant>
      <vt:variant>
        <vt:i4>5</vt:i4>
      </vt:variant>
      <vt:variant>
        <vt:lpwstr>https://www.gov.wales/healthier-wales-long-term-plan-health-and-social-care</vt:lpwstr>
      </vt:variant>
      <vt:variant>
        <vt:lpwstr/>
      </vt:variant>
      <vt:variant>
        <vt:i4>6357045</vt:i4>
      </vt:variant>
      <vt:variant>
        <vt:i4>453</vt:i4>
      </vt:variant>
      <vt:variant>
        <vt:i4>0</vt:i4>
      </vt:variant>
      <vt:variant>
        <vt:i4>5</vt:i4>
      </vt:variant>
      <vt:variant>
        <vt:lpwstr>https://primarycareone.nhs.wales/primary-care-model-for-wales/</vt:lpwstr>
      </vt:variant>
      <vt:variant>
        <vt:lpwstr/>
      </vt:variant>
      <vt:variant>
        <vt:i4>1114174</vt:i4>
      </vt:variant>
      <vt:variant>
        <vt:i4>446</vt:i4>
      </vt:variant>
      <vt:variant>
        <vt:i4>0</vt:i4>
      </vt:variant>
      <vt:variant>
        <vt:i4>5</vt:i4>
      </vt:variant>
      <vt:variant>
        <vt:lpwstr/>
      </vt:variant>
      <vt:variant>
        <vt:lpwstr>_Toc203577846</vt:lpwstr>
      </vt:variant>
      <vt:variant>
        <vt:i4>1114174</vt:i4>
      </vt:variant>
      <vt:variant>
        <vt:i4>440</vt:i4>
      </vt:variant>
      <vt:variant>
        <vt:i4>0</vt:i4>
      </vt:variant>
      <vt:variant>
        <vt:i4>5</vt:i4>
      </vt:variant>
      <vt:variant>
        <vt:lpwstr/>
      </vt:variant>
      <vt:variant>
        <vt:lpwstr>_Toc203577845</vt:lpwstr>
      </vt:variant>
      <vt:variant>
        <vt:i4>1114174</vt:i4>
      </vt:variant>
      <vt:variant>
        <vt:i4>434</vt:i4>
      </vt:variant>
      <vt:variant>
        <vt:i4>0</vt:i4>
      </vt:variant>
      <vt:variant>
        <vt:i4>5</vt:i4>
      </vt:variant>
      <vt:variant>
        <vt:lpwstr/>
      </vt:variant>
      <vt:variant>
        <vt:lpwstr>_Toc203577844</vt:lpwstr>
      </vt:variant>
      <vt:variant>
        <vt:i4>1114174</vt:i4>
      </vt:variant>
      <vt:variant>
        <vt:i4>428</vt:i4>
      </vt:variant>
      <vt:variant>
        <vt:i4>0</vt:i4>
      </vt:variant>
      <vt:variant>
        <vt:i4>5</vt:i4>
      </vt:variant>
      <vt:variant>
        <vt:lpwstr/>
      </vt:variant>
      <vt:variant>
        <vt:lpwstr>_Toc203577843</vt:lpwstr>
      </vt:variant>
      <vt:variant>
        <vt:i4>1114174</vt:i4>
      </vt:variant>
      <vt:variant>
        <vt:i4>422</vt:i4>
      </vt:variant>
      <vt:variant>
        <vt:i4>0</vt:i4>
      </vt:variant>
      <vt:variant>
        <vt:i4>5</vt:i4>
      </vt:variant>
      <vt:variant>
        <vt:lpwstr/>
      </vt:variant>
      <vt:variant>
        <vt:lpwstr>_Toc203577842</vt:lpwstr>
      </vt:variant>
      <vt:variant>
        <vt:i4>1114174</vt:i4>
      </vt:variant>
      <vt:variant>
        <vt:i4>416</vt:i4>
      </vt:variant>
      <vt:variant>
        <vt:i4>0</vt:i4>
      </vt:variant>
      <vt:variant>
        <vt:i4>5</vt:i4>
      </vt:variant>
      <vt:variant>
        <vt:lpwstr/>
      </vt:variant>
      <vt:variant>
        <vt:lpwstr>_Toc203577841</vt:lpwstr>
      </vt:variant>
      <vt:variant>
        <vt:i4>1114174</vt:i4>
      </vt:variant>
      <vt:variant>
        <vt:i4>410</vt:i4>
      </vt:variant>
      <vt:variant>
        <vt:i4>0</vt:i4>
      </vt:variant>
      <vt:variant>
        <vt:i4>5</vt:i4>
      </vt:variant>
      <vt:variant>
        <vt:lpwstr/>
      </vt:variant>
      <vt:variant>
        <vt:lpwstr>_Toc203577840</vt:lpwstr>
      </vt:variant>
      <vt:variant>
        <vt:i4>1441854</vt:i4>
      </vt:variant>
      <vt:variant>
        <vt:i4>404</vt:i4>
      </vt:variant>
      <vt:variant>
        <vt:i4>0</vt:i4>
      </vt:variant>
      <vt:variant>
        <vt:i4>5</vt:i4>
      </vt:variant>
      <vt:variant>
        <vt:lpwstr/>
      </vt:variant>
      <vt:variant>
        <vt:lpwstr>_Toc203577839</vt:lpwstr>
      </vt:variant>
      <vt:variant>
        <vt:i4>1441854</vt:i4>
      </vt:variant>
      <vt:variant>
        <vt:i4>398</vt:i4>
      </vt:variant>
      <vt:variant>
        <vt:i4>0</vt:i4>
      </vt:variant>
      <vt:variant>
        <vt:i4>5</vt:i4>
      </vt:variant>
      <vt:variant>
        <vt:lpwstr/>
      </vt:variant>
      <vt:variant>
        <vt:lpwstr>_Toc203577838</vt:lpwstr>
      </vt:variant>
      <vt:variant>
        <vt:i4>1441854</vt:i4>
      </vt:variant>
      <vt:variant>
        <vt:i4>392</vt:i4>
      </vt:variant>
      <vt:variant>
        <vt:i4>0</vt:i4>
      </vt:variant>
      <vt:variant>
        <vt:i4>5</vt:i4>
      </vt:variant>
      <vt:variant>
        <vt:lpwstr/>
      </vt:variant>
      <vt:variant>
        <vt:lpwstr>_Toc203577837</vt:lpwstr>
      </vt:variant>
      <vt:variant>
        <vt:i4>1441854</vt:i4>
      </vt:variant>
      <vt:variant>
        <vt:i4>386</vt:i4>
      </vt:variant>
      <vt:variant>
        <vt:i4>0</vt:i4>
      </vt:variant>
      <vt:variant>
        <vt:i4>5</vt:i4>
      </vt:variant>
      <vt:variant>
        <vt:lpwstr/>
      </vt:variant>
      <vt:variant>
        <vt:lpwstr>_Toc203577836</vt:lpwstr>
      </vt:variant>
      <vt:variant>
        <vt:i4>1441854</vt:i4>
      </vt:variant>
      <vt:variant>
        <vt:i4>380</vt:i4>
      </vt:variant>
      <vt:variant>
        <vt:i4>0</vt:i4>
      </vt:variant>
      <vt:variant>
        <vt:i4>5</vt:i4>
      </vt:variant>
      <vt:variant>
        <vt:lpwstr/>
      </vt:variant>
      <vt:variant>
        <vt:lpwstr>_Toc203577835</vt:lpwstr>
      </vt:variant>
      <vt:variant>
        <vt:i4>1441854</vt:i4>
      </vt:variant>
      <vt:variant>
        <vt:i4>374</vt:i4>
      </vt:variant>
      <vt:variant>
        <vt:i4>0</vt:i4>
      </vt:variant>
      <vt:variant>
        <vt:i4>5</vt:i4>
      </vt:variant>
      <vt:variant>
        <vt:lpwstr/>
      </vt:variant>
      <vt:variant>
        <vt:lpwstr>_Toc203577834</vt:lpwstr>
      </vt:variant>
      <vt:variant>
        <vt:i4>1441854</vt:i4>
      </vt:variant>
      <vt:variant>
        <vt:i4>368</vt:i4>
      </vt:variant>
      <vt:variant>
        <vt:i4>0</vt:i4>
      </vt:variant>
      <vt:variant>
        <vt:i4>5</vt:i4>
      </vt:variant>
      <vt:variant>
        <vt:lpwstr/>
      </vt:variant>
      <vt:variant>
        <vt:lpwstr>_Toc203577833</vt:lpwstr>
      </vt:variant>
      <vt:variant>
        <vt:i4>1441854</vt:i4>
      </vt:variant>
      <vt:variant>
        <vt:i4>362</vt:i4>
      </vt:variant>
      <vt:variant>
        <vt:i4>0</vt:i4>
      </vt:variant>
      <vt:variant>
        <vt:i4>5</vt:i4>
      </vt:variant>
      <vt:variant>
        <vt:lpwstr/>
      </vt:variant>
      <vt:variant>
        <vt:lpwstr>_Toc203577832</vt:lpwstr>
      </vt:variant>
      <vt:variant>
        <vt:i4>1441854</vt:i4>
      </vt:variant>
      <vt:variant>
        <vt:i4>356</vt:i4>
      </vt:variant>
      <vt:variant>
        <vt:i4>0</vt:i4>
      </vt:variant>
      <vt:variant>
        <vt:i4>5</vt:i4>
      </vt:variant>
      <vt:variant>
        <vt:lpwstr/>
      </vt:variant>
      <vt:variant>
        <vt:lpwstr>_Toc203577831</vt:lpwstr>
      </vt:variant>
      <vt:variant>
        <vt:i4>1441854</vt:i4>
      </vt:variant>
      <vt:variant>
        <vt:i4>350</vt:i4>
      </vt:variant>
      <vt:variant>
        <vt:i4>0</vt:i4>
      </vt:variant>
      <vt:variant>
        <vt:i4>5</vt:i4>
      </vt:variant>
      <vt:variant>
        <vt:lpwstr/>
      </vt:variant>
      <vt:variant>
        <vt:lpwstr>_Toc203577830</vt:lpwstr>
      </vt:variant>
      <vt:variant>
        <vt:i4>1507390</vt:i4>
      </vt:variant>
      <vt:variant>
        <vt:i4>344</vt:i4>
      </vt:variant>
      <vt:variant>
        <vt:i4>0</vt:i4>
      </vt:variant>
      <vt:variant>
        <vt:i4>5</vt:i4>
      </vt:variant>
      <vt:variant>
        <vt:lpwstr/>
      </vt:variant>
      <vt:variant>
        <vt:lpwstr>_Toc203577829</vt:lpwstr>
      </vt:variant>
      <vt:variant>
        <vt:i4>1507390</vt:i4>
      </vt:variant>
      <vt:variant>
        <vt:i4>338</vt:i4>
      </vt:variant>
      <vt:variant>
        <vt:i4>0</vt:i4>
      </vt:variant>
      <vt:variant>
        <vt:i4>5</vt:i4>
      </vt:variant>
      <vt:variant>
        <vt:lpwstr/>
      </vt:variant>
      <vt:variant>
        <vt:lpwstr>_Toc203577828</vt:lpwstr>
      </vt:variant>
      <vt:variant>
        <vt:i4>1507390</vt:i4>
      </vt:variant>
      <vt:variant>
        <vt:i4>332</vt:i4>
      </vt:variant>
      <vt:variant>
        <vt:i4>0</vt:i4>
      </vt:variant>
      <vt:variant>
        <vt:i4>5</vt:i4>
      </vt:variant>
      <vt:variant>
        <vt:lpwstr/>
      </vt:variant>
      <vt:variant>
        <vt:lpwstr>_Toc203577827</vt:lpwstr>
      </vt:variant>
      <vt:variant>
        <vt:i4>1507390</vt:i4>
      </vt:variant>
      <vt:variant>
        <vt:i4>326</vt:i4>
      </vt:variant>
      <vt:variant>
        <vt:i4>0</vt:i4>
      </vt:variant>
      <vt:variant>
        <vt:i4>5</vt:i4>
      </vt:variant>
      <vt:variant>
        <vt:lpwstr/>
      </vt:variant>
      <vt:variant>
        <vt:lpwstr>_Toc203577826</vt:lpwstr>
      </vt:variant>
      <vt:variant>
        <vt:i4>1507390</vt:i4>
      </vt:variant>
      <vt:variant>
        <vt:i4>320</vt:i4>
      </vt:variant>
      <vt:variant>
        <vt:i4>0</vt:i4>
      </vt:variant>
      <vt:variant>
        <vt:i4>5</vt:i4>
      </vt:variant>
      <vt:variant>
        <vt:lpwstr/>
      </vt:variant>
      <vt:variant>
        <vt:lpwstr>_Toc203577825</vt:lpwstr>
      </vt:variant>
      <vt:variant>
        <vt:i4>1507390</vt:i4>
      </vt:variant>
      <vt:variant>
        <vt:i4>314</vt:i4>
      </vt:variant>
      <vt:variant>
        <vt:i4>0</vt:i4>
      </vt:variant>
      <vt:variant>
        <vt:i4>5</vt:i4>
      </vt:variant>
      <vt:variant>
        <vt:lpwstr/>
      </vt:variant>
      <vt:variant>
        <vt:lpwstr>_Toc203577824</vt:lpwstr>
      </vt:variant>
      <vt:variant>
        <vt:i4>1507390</vt:i4>
      </vt:variant>
      <vt:variant>
        <vt:i4>308</vt:i4>
      </vt:variant>
      <vt:variant>
        <vt:i4>0</vt:i4>
      </vt:variant>
      <vt:variant>
        <vt:i4>5</vt:i4>
      </vt:variant>
      <vt:variant>
        <vt:lpwstr/>
      </vt:variant>
      <vt:variant>
        <vt:lpwstr>_Toc203577823</vt:lpwstr>
      </vt:variant>
      <vt:variant>
        <vt:i4>1507390</vt:i4>
      </vt:variant>
      <vt:variant>
        <vt:i4>302</vt:i4>
      </vt:variant>
      <vt:variant>
        <vt:i4>0</vt:i4>
      </vt:variant>
      <vt:variant>
        <vt:i4>5</vt:i4>
      </vt:variant>
      <vt:variant>
        <vt:lpwstr/>
      </vt:variant>
      <vt:variant>
        <vt:lpwstr>_Toc203577822</vt:lpwstr>
      </vt:variant>
      <vt:variant>
        <vt:i4>1507390</vt:i4>
      </vt:variant>
      <vt:variant>
        <vt:i4>296</vt:i4>
      </vt:variant>
      <vt:variant>
        <vt:i4>0</vt:i4>
      </vt:variant>
      <vt:variant>
        <vt:i4>5</vt:i4>
      </vt:variant>
      <vt:variant>
        <vt:lpwstr/>
      </vt:variant>
      <vt:variant>
        <vt:lpwstr>_Toc203577821</vt:lpwstr>
      </vt:variant>
      <vt:variant>
        <vt:i4>1507390</vt:i4>
      </vt:variant>
      <vt:variant>
        <vt:i4>290</vt:i4>
      </vt:variant>
      <vt:variant>
        <vt:i4>0</vt:i4>
      </vt:variant>
      <vt:variant>
        <vt:i4>5</vt:i4>
      </vt:variant>
      <vt:variant>
        <vt:lpwstr/>
      </vt:variant>
      <vt:variant>
        <vt:lpwstr>_Toc203577820</vt:lpwstr>
      </vt:variant>
      <vt:variant>
        <vt:i4>1310782</vt:i4>
      </vt:variant>
      <vt:variant>
        <vt:i4>284</vt:i4>
      </vt:variant>
      <vt:variant>
        <vt:i4>0</vt:i4>
      </vt:variant>
      <vt:variant>
        <vt:i4>5</vt:i4>
      </vt:variant>
      <vt:variant>
        <vt:lpwstr/>
      </vt:variant>
      <vt:variant>
        <vt:lpwstr>_Toc203577819</vt:lpwstr>
      </vt:variant>
      <vt:variant>
        <vt:i4>1310782</vt:i4>
      </vt:variant>
      <vt:variant>
        <vt:i4>278</vt:i4>
      </vt:variant>
      <vt:variant>
        <vt:i4>0</vt:i4>
      </vt:variant>
      <vt:variant>
        <vt:i4>5</vt:i4>
      </vt:variant>
      <vt:variant>
        <vt:lpwstr/>
      </vt:variant>
      <vt:variant>
        <vt:lpwstr>_Toc203577818</vt:lpwstr>
      </vt:variant>
      <vt:variant>
        <vt:i4>1310782</vt:i4>
      </vt:variant>
      <vt:variant>
        <vt:i4>272</vt:i4>
      </vt:variant>
      <vt:variant>
        <vt:i4>0</vt:i4>
      </vt:variant>
      <vt:variant>
        <vt:i4>5</vt:i4>
      </vt:variant>
      <vt:variant>
        <vt:lpwstr/>
      </vt:variant>
      <vt:variant>
        <vt:lpwstr>_Toc203577817</vt:lpwstr>
      </vt:variant>
      <vt:variant>
        <vt:i4>1310782</vt:i4>
      </vt:variant>
      <vt:variant>
        <vt:i4>266</vt:i4>
      </vt:variant>
      <vt:variant>
        <vt:i4>0</vt:i4>
      </vt:variant>
      <vt:variant>
        <vt:i4>5</vt:i4>
      </vt:variant>
      <vt:variant>
        <vt:lpwstr/>
      </vt:variant>
      <vt:variant>
        <vt:lpwstr>_Toc203577816</vt:lpwstr>
      </vt:variant>
      <vt:variant>
        <vt:i4>1310782</vt:i4>
      </vt:variant>
      <vt:variant>
        <vt:i4>260</vt:i4>
      </vt:variant>
      <vt:variant>
        <vt:i4>0</vt:i4>
      </vt:variant>
      <vt:variant>
        <vt:i4>5</vt:i4>
      </vt:variant>
      <vt:variant>
        <vt:lpwstr/>
      </vt:variant>
      <vt:variant>
        <vt:lpwstr>_Toc203577815</vt:lpwstr>
      </vt:variant>
      <vt:variant>
        <vt:i4>1310782</vt:i4>
      </vt:variant>
      <vt:variant>
        <vt:i4>254</vt:i4>
      </vt:variant>
      <vt:variant>
        <vt:i4>0</vt:i4>
      </vt:variant>
      <vt:variant>
        <vt:i4>5</vt:i4>
      </vt:variant>
      <vt:variant>
        <vt:lpwstr/>
      </vt:variant>
      <vt:variant>
        <vt:lpwstr>_Toc203577814</vt:lpwstr>
      </vt:variant>
      <vt:variant>
        <vt:i4>1310782</vt:i4>
      </vt:variant>
      <vt:variant>
        <vt:i4>248</vt:i4>
      </vt:variant>
      <vt:variant>
        <vt:i4>0</vt:i4>
      </vt:variant>
      <vt:variant>
        <vt:i4>5</vt:i4>
      </vt:variant>
      <vt:variant>
        <vt:lpwstr/>
      </vt:variant>
      <vt:variant>
        <vt:lpwstr>_Toc203577813</vt:lpwstr>
      </vt:variant>
      <vt:variant>
        <vt:i4>1310782</vt:i4>
      </vt:variant>
      <vt:variant>
        <vt:i4>242</vt:i4>
      </vt:variant>
      <vt:variant>
        <vt:i4>0</vt:i4>
      </vt:variant>
      <vt:variant>
        <vt:i4>5</vt:i4>
      </vt:variant>
      <vt:variant>
        <vt:lpwstr/>
      </vt:variant>
      <vt:variant>
        <vt:lpwstr>_Toc203577812</vt:lpwstr>
      </vt:variant>
      <vt:variant>
        <vt:i4>1310782</vt:i4>
      </vt:variant>
      <vt:variant>
        <vt:i4>236</vt:i4>
      </vt:variant>
      <vt:variant>
        <vt:i4>0</vt:i4>
      </vt:variant>
      <vt:variant>
        <vt:i4>5</vt:i4>
      </vt:variant>
      <vt:variant>
        <vt:lpwstr/>
      </vt:variant>
      <vt:variant>
        <vt:lpwstr>_Toc203577811</vt:lpwstr>
      </vt:variant>
      <vt:variant>
        <vt:i4>1310782</vt:i4>
      </vt:variant>
      <vt:variant>
        <vt:i4>230</vt:i4>
      </vt:variant>
      <vt:variant>
        <vt:i4>0</vt:i4>
      </vt:variant>
      <vt:variant>
        <vt:i4>5</vt:i4>
      </vt:variant>
      <vt:variant>
        <vt:lpwstr/>
      </vt:variant>
      <vt:variant>
        <vt:lpwstr>_Toc203577810</vt:lpwstr>
      </vt:variant>
      <vt:variant>
        <vt:i4>1376318</vt:i4>
      </vt:variant>
      <vt:variant>
        <vt:i4>224</vt:i4>
      </vt:variant>
      <vt:variant>
        <vt:i4>0</vt:i4>
      </vt:variant>
      <vt:variant>
        <vt:i4>5</vt:i4>
      </vt:variant>
      <vt:variant>
        <vt:lpwstr/>
      </vt:variant>
      <vt:variant>
        <vt:lpwstr>_Toc203577809</vt:lpwstr>
      </vt:variant>
      <vt:variant>
        <vt:i4>1376318</vt:i4>
      </vt:variant>
      <vt:variant>
        <vt:i4>218</vt:i4>
      </vt:variant>
      <vt:variant>
        <vt:i4>0</vt:i4>
      </vt:variant>
      <vt:variant>
        <vt:i4>5</vt:i4>
      </vt:variant>
      <vt:variant>
        <vt:lpwstr/>
      </vt:variant>
      <vt:variant>
        <vt:lpwstr>_Toc203577808</vt:lpwstr>
      </vt:variant>
      <vt:variant>
        <vt:i4>1245233</vt:i4>
      </vt:variant>
      <vt:variant>
        <vt:i4>209</vt:i4>
      </vt:variant>
      <vt:variant>
        <vt:i4>0</vt:i4>
      </vt:variant>
      <vt:variant>
        <vt:i4>5</vt:i4>
      </vt:variant>
      <vt:variant>
        <vt:lpwstr/>
      </vt:variant>
      <vt:variant>
        <vt:lpwstr>_Toc203577762</vt:lpwstr>
      </vt:variant>
      <vt:variant>
        <vt:i4>1048625</vt:i4>
      </vt:variant>
      <vt:variant>
        <vt:i4>200</vt:i4>
      </vt:variant>
      <vt:variant>
        <vt:i4>0</vt:i4>
      </vt:variant>
      <vt:variant>
        <vt:i4>5</vt:i4>
      </vt:variant>
      <vt:variant>
        <vt:lpwstr/>
      </vt:variant>
      <vt:variant>
        <vt:lpwstr>_Toc203577755</vt:lpwstr>
      </vt:variant>
      <vt:variant>
        <vt:i4>1048625</vt:i4>
      </vt:variant>
      <vt:variant>
        <vt:i4>194</vt:i4>
      </vt:variant>
      <vt:variant>
        <vt:i4>0</vt:i4>
      </vt:variant>
      <vt:variant>
        <vt:i4>5</vt:i4>
      </vt:variant>
      <vt:variant>
        <vt:lpwstr/>
      </vt:variant>
      <vt:variant>
        <vt:lpwstr>_Toc203577754</vt:lpwstr>
      </vt:variant>
      <vt:variant>
        <vt:i4>1048625</vt:i4>
      </vt:variant>
      <vt:variant>
        <vt:i4>188</vt:i4>
      </vt:variant>
      <vt:variant>
        <vt:i4>0</vt:i4>
      </vt:variant>
      <vt:variant>
        <vt:i4>5</vt:i4>
      </vt:variant>
      <vt:variant>
        <vt:lpwstr/>
      </vt:variant>
      <vt:variant>
        <vt:lpwstr>_Toc203577753</vt:lpwstr>
      </vt:variant>
      <vt:variant>
        <vt:i4>1048625</vt:i4>
      </vt:variant>
      <vt:variant>
        <vt:i4>182</vt:i4>
      </vt:variant>
      <vt:variant>
        <vt:i4>0</vt:i4>
      </vt:variant>
      <vt:variant>
        <vt:i4>5</vt:i4>
      </vt:variant>
      <vt:variant>
        <vt:lpwstr/>
      </vt:variant>
      <vt:variant>
        <vt:lpwstr>_Toc203577752</vt:lpwstr>
      </vt:variant>
      <vt:variant>
        <vt:i4>1048625</vt:i4>
      </vt:variant>
      <vt:variant>
        <vt:i4>176</vt:i4>
      </vt:variant>
      <vt:variant>
        <vt:i4>0</vt:i4>
      </vt:variant>
      <vt:variant>
        <vt:i4>5</vt:i4>
      </vt:variant>
      <vt:variant>
        <vt:lpwstr/>
      </vt:variant>
      <vt:variant>
        <vt:lpwstr>_Toc203577751</vt:lpwstr>
      </vt:variant>
      <vt:variant>
        <vt:i4>1048625</vt:i4>
      </vt:variant>
      <vt:variant>
        <vt:i4>170</vt:i4>
      </vt:variant>
      <vt:variant>
        <vt:i4>0</vt:i4>
      </vt:variant>
      <vt:variant>
        <vt:i4>5</vt:i4>
      </vt:variant>
      <vt:variant>
        <vt:lpwstr/>
      </vt:variant>
      <vt:variant>
        <vt:lpwstr>_Toc203577750</vt:lpwstr>
      </vt:variant>
      <vt:variant>
        <vt:i4>1114161</vt:i4>
      </vt:variant>
      <vt:variant>
        <vt:i4>164</vt:i4>
      </vt:variant>
      <vt:variant>
        <vt:i4>0</vt:i4>
      </vt:variant>
      <vt:variant>
        <vt:i4>5</vt:i4>
      </vt:variant>
      <vt:variant>
        <vt:lpwstr/>
      </vt:variant>
      <vt:variant>
        <vt:lpwstr>_Toc203577749</vt:lpwstr>
      </vt:variant>
      <vt:variant>
        <vt:i4>1114161</vt:i4>
      </vt:variant>
      <vt:variant>
        <vt:i4>158</vt:i4>
      </vt:variant>
      <vt:variant>
        <vt:i4>0</vt:i4>
      </vt:variant>
      <vt:variant>
        <vt:i4>5</vt:i4>
      </vt:variant>
      <vt:variant>
        <vt:lpwstr/>
      </vt:variant>
      <vt:variant>
        <vt:lpwstr>_Toc203577748</vt:lpwstr>
      </vt:variant>
      <vt:variant>
        <vt:i4>1114161</vt:i4>
      </vt:variant>
      <vt:variant>
        <vt:i4>152</vt:i4>
      </vt:variant>
      <vt:variant>
        <vt:i4>0</vt:i4>
      </vt:variant>
      <vt:variant>
        <vt:i4>5</vt:i4>
      </vt:variant>
      <vt:variant>
        <vt:lpwstr/>
      </vt:variant>
      <vt:variant>
        <vt:lpwstr>_Toc203577747</vt:lpwstr>
      </vt:variant>
      <vt:variant>
        <vt:i4>1114161</vt:i4>
      </vt:variant>
      <vt:variant>
        <vt:i4>146</vt:i4>
      </vt:variant>
      <vt:variant>
        <vt:i4>0</vt:i4>
      </vt:variant>
      <vt:variant>
        <vt:i4>5</vt:i4>
      </vt:variant>
      <vt:variant>
        <vt:lpwstr/>
      </vt:variant>
      <vt:variant>
        <vt:lpwstr>_Toc203577746</vt:lpwstr>
      </vt:variant>
      <vt:variant>
        <vt:i4>1114161</vt:i4>
      </vt:variant>
      <vt:variant>
        <vt:i4>140</vt:i4>
      </vt:variant>
      <vt:variant>
        <vt:i4>0</vt:i4>
      </vt:variant>
      <vt:variant>
        <vt:i4>5</vt:i4>
      </vt:variant>
      <vt:variant>
        <vt:lpwstr/>
      </vt:variant>
      <vt:variant>
        <vt:lpwstr>_Toc203577745</vt:lpwstr>
      </vt:variant>
      <vt:variant>
        <vt:i4>1114161</vt:i4>
      </vt:variant>
      <vt:variant>
        <vt:i4>134</vt:i4>
      </vt:variant>
      <vt:variant>
        <vt:i4>0</vt:i4>
      </vt:variant>
      <vt:variant>
        <vt:i4>5</vt:i4>
      </vt:variant>
      <vt:variant>
        <vt:lpwstr/>
      </vt:variant>
      <vt:variant>
        <vt:lpwstr>_Toc203577744</vt:lpwstr>
      </vt:variant>
      <vt:variant>
        <vt:i4>1114161</vt:i4>
      </vt:variant>
      <vt:variant>
        <vt:i4>128</vt:i4>
      </vt:variant>
      <vt:variant>
        <vt:i4>0</vt:i4>
      </vt:variant>
      <vt:variant>
        <vt:i4>5</vt:i4>
      </vt:variant>
      <vt:variant>
        <vt:lpwstr/>
      </vt:variant>
      <vt:variant>
        <vt:lpwstr>_Toc203577743</vt:lpwstr>
      </vt:variant>
      <vt:variant>
        <vt:i4>1114161</vt:i4>
      </vt:variant>
      <vt:variant>
        <vt:i4>122</vt:i4>
      </vt:variant>
      <vt:variant>
        <vt:i4>0</vt:i4>
      </vt:variant>
      <vt:variant>
        <vt:i4>5</vt:i4>
      </vt:variant>
      <vt:variant>
        <vt:lpwstr/>
      </vt:variant>
      <vt:variant>
        <vt:lpwstr>_Toc203577742</vt:lpwstr>
      </vt:variant>
      <vt:variant>
        <vt:i4>1114161</vt:i4>
      </vt:variant>
      <vt:variant>
        <vt:i4>116</vt:i4>
      </vt:variant>
      <vt:variant>
        <vt:i4>0</vt:i4>
      </vt:variant>
      <vt:variant>
        <vt:i4>5</vt:i4>
      </vt:variant>
      <vt:variant>
        <vt:lpwstr/>
      </vt:variant>
      <vt:variant>
        <vt:lpwstr>_Toc203577741</vt:lpwstr>
      </vt:variant>
      <vt:variant>
        <vt:i4>1114161</vt:i4>
      </vt:variant>
      <vt:variant>
        <vt:i4>110</vt:i4>
      </vt:variant>
      <vt:variant>
        <vt:i4>0</vt:i4>
      </vt:variant>
      <vt:variant>
        <vt:i4>5</vt:i4>
      </vt:variant>
      <vt:variant>
        <vt:lpwstr/>
      </vt:variant>
      <vt:variant>
        <vt:lpwstr>_Toc203577740</vt:lpwstr>
      </vt:variant>
      <vt:variant>
        <vt:i4>1441841</vt:i4>
      </vt:variant>
      <vt:variant>
        <vt:i4>104</vt:i4>
      </vt:variant>
      <vt:variant>
        <vt:i4>0</vt:i4>
      </vt:variant>
      <vt:variant>
        <vt:i4>5</vt:i4>
      </vt:variant>
      <vt:variant>
        <vt:lpwstr/>
      </vt:variant>
      <vt:variant>
        <vt:lpwstr>_Toc203577739</vt:lpwstr>
      </vt:variant>
      <vt:variant>
        <vt:i4>1441841</vt:i4>
      </vt:variant>
      <vt:variant>
        <vt:i4>98</vt:i4>
      </vt:variant>
      <vt:variant>
        <vt:i4>0</vt:i4>
      </vt:variant>
      <vt:variant>
        <vt:i4>5</vt:i4>
      </vt:variant>
      <vt:variant>
        <vt:lpwstr/>
      </vt:variant>
      <vt:variant>
        <vt:lpwstr>_Toc203577738</vt:lpwstr>
      </vt:variant>
      <vt:variant>
        <vt:i4>1441841</vt:i4>
      </vt:variant>
      <vt:variant>
        <vt:i4>92</vt:i4>
      </vt:variant>
      <vt:variant>
        <vt:i4>0</vt:i4>
      </vt:variant>
      <vt:variant>
        <vt:i4>5</vt:i4>
      </vt:variant>
      <vt:variant>
        <vt:lpwstr/>
      </vt:variant>
      <vt:variant>
        <vt:lpwstr>_Toc203577737</vt:lpwstr>
      </vt:variant>
      <vt:variant>
        <vt:i4>1441841</vt:i4>
      </vt:variant>
      <vt:variant>
        <vt:i4>86</vt:i4>
      </vt:variant>
      <vt:variant>
        <vt:i4>0</vt:i4>
      </vt:variant>
      <vt:variant>
        <vt:i4>5</vt:i4>
      </vt:variant>
      <vt:variant>
        <vt:lpwstr/>
      </vt:variant>
      <vt:variant>
        <vt:lpwstr>_Toc203577736</vt:lpwstr>
      </vt:variant>
      <vt:variant>
        <vt:i4>1441841</vt:i4>
      </vt:variant>
      <vt:variant>
        <vt:i4>80</vt:i4>
      </vt:variant>
      <vt:variant>
        <vt:i4>0</vt:i4>
      </vt:variant>
      <vt:variant>
        <vt:i4>5</vt:i4>
      </vt:variant>
      <vt:variant>
        <vt:lpwstr/>
      </vt:variant>
      <vt:variant>
        <vt:lpwstr>_Toc203577735</vt:lpwstr>
      </vt:variant>
      <vt:variant>
        <vt:i4>1441841</vt:i4>
      </vt:variant>
      <vt:variant>
        <vt:i4>74</vt:i4>
      </vt:variant>
      <vt:variant>
        <vt:i4>0</vt:i4>
      </vt:variant>
      <vt:variant>
        <vt:i4>5</vt:i4>
      </vt:variant>
      <vt:variant>
        <vt:lpwstr/>
      </vt:variant>
      <vt:variant>
        <vt:lpwstr>_Toc203577734</vt:lpwstr>
      </vt:variant>
      <vt:variant>
        <vt:i4>1441841</vt:i4>
      </vt:variant>
      <vt:variant>
        <vt:i4>68</vt:i4>
      </vt:variant>
      <vt:variant>
        <vt:i4>0</vt:i4>
      </vt:variant>
      <vt:variant>
        <vt:i4>5</vt:i4>
      </vt:variant>
      <vt:variant>
        <vt:lpwstr/>
      </vt:variant>
      <vt:variant>
        <vt:lpwstr>_Toc203577733</vt:lpwstr>
      </vt:variant>
      <vt:variant>
        <vt:i4>1441841</vt:i4>
      </vt:variant>
      <vt:variant>
        <vt:i4>62</vt:i4>
      </vt:variant>
      <vt:variant>
        <vt:i4>0</vt:i4>
      </vt:variant>
      <vt:variant>
        <vt:i4>5</vt:i4>
      </vt:variant>
      <vt:variant>
        <vt:lpwstr/>
      </vt:variant>
      <vt:variant>
        <vt:lpwstr>_Toc203577732</vt:lpwstr>
      </vt:variant>
      <vt:variant>
        <vt:i4>1441841</vt:i4>
      </vt:variant>
      <vt:variant>
        <vt:i4>56</vt:i4>
      </vt:variant>
      <vt:variant>
        <vt:i4>0</vt:i4>
      </vt:variant>
      <vt:variant>
        <vt:i4>5</vt:i4>
      </vt:variant>
      <vt:variant>
        <vt:lpwstr/>
      </vt:variant>
      <vt:variant>
        <vt:lpwstr>_Toc203577731</vt:lpwstr>
      </vt:variant>
      <vt:variant>
        <vt:i4>1441841</vt:i4>
      </vt:variant>
      <vt:variant>
        <vt:i4>50</vt:i4>
      </vt:variant>
      <vt:variant>
        <vt:i4>0</vt:i4>
      </vt:variant>
      <vt:variant>
        <vt:i4>5</vt:i4>
      </vt:variant>
      <vt:variant>
        <vt:lpwstr/>
      </vt:variant>
      <vt:variant>
        <vt:lpwstr>_Toc203577730</vt:lpwstr>
      </vt:variant>
      <vt:variant>
        <vt:i4>1507377</vt:i4>
      </vt:variant>
      <vt:variant>
        <vt:i4>44</vt:i4>
      </vt:variant>
      <vt:variant>
        <vt:i4>0</vt:i4>
      </vt:variant>
      <vt:variant>
        <vt:i4>5</vt:i4>
      </vt:variant>
      <vt:variant>
        <vt:lpwstr/>
      </vt:variant>
      <vt:variant>
        <vt:lpwstr>_Toc203577729</vt:lpwstr>
      </vt:variant>
      <vt:variant>
        <vt:i4>1507377</vt:i4>
      </vt:variant>
      <vt:variant>
        <vt:i4>38</vt:i4>
      </vt:variant>
      <vt:variant>
        <vt:i4>0</vt:i4>
      </vt:variant>
      <vt:variant>
        <vt:i4>5</vt:i4>
      </vt:variant>
      <vt:variant>
        <vt:lpwstr/>
      </vt:variant>
      <vt:variant>
        <vt:lpwstr>_Toc203577728</vt:lpwstr>
      </vt:variant>
      <vt:variant>
        <vt:i4>1507377</vt:i4>
      </vt:variant>
      <vt:variant>
        <vt:i4>32</vt:i4>
      </vt:variant>
      <vt:variant>
        <vt:i4>0</vt:i4>
      </vt:variant>
      <vt:variant>
        <vt:i4>5</vt:i4>
      </vt:variant>
      <vt:variant>
        <vt:lpwstr/>
      </vt:variant>
      <vt:variant>
        <vt:lpwstr>_Toc203577727</vt:lpwstr>
      </vt:variant>
      <vt:variant>
        <vt:i4>1507377</vt:i4>
      </vt:variant>
      <vt:variant>
        <vt:i4>26</vt:i4>
      </vt:variant>
      <vt:variant>
        <vt:i4>0</vt:i4>
      </vt:variant>
      <vt:variant>
        <vt:i4>5</vt:i4>
      </vt:variant>
      <vt:variant>
        <vt:lpwstr/>
      </vt:variant>
      <vt:variant>
        <vt:lpwstr>_Toc203577726</vt:lpwstr>
      </vt:variant>
      <vt:variant>
        <vt:i4>1507377</vt:i4>
      </vt:variant>
      <vt:variant>
        <vt:i4>20</vt:i4>
      </vt:variant>
      <vt:variant>
        <vt:i4>0</vt:i4>
      </vt:variant>
      <vt:variant>
        <vt:i4>5</vt:i4>
      </vt:variant>
      <vt:variant>
        <vt:lpwstr/>
      </vt:variant>
      <vt:variant>
        <vt:lpwstr>_Toc203577725</vt:lpwstr>
      </vt:variant>
      <vt:variant>
        <vt:i4>1507377</vt:i4>
      </vt:variant>
      <vt:variant>
        <vt:i4>14</vt:i4>
      </vt:variant>
      <vt:variant>
        <vt:i4>0</vt:i4>
      </vt:variant>
      <vt:variant>
        <vt:i4>5</vt:i4>
      </vt:variant>
      <vt:variant>
        <vt:lpwstr/>
      </vt:variant>
      <vt:variant>
        <vt:lpwstr>_Toc203577724</vt:lpwstr>
      </vt:variant>
      <vt:variant>
        <vt:i4>1507377</vt:i4>
      </vt:variant>
      <vt:variant>
        <vt:i4>8</vt:i4>
      </vt:variant>
      <vt:variant>
        <vt:i4>0</vt:i4>
      </vt:variant>
      <vt:variant>
        <vt:i4>5</vt:i4>
      </vt:variant>
      <vt:variant>
        <vt:lpwstr/>
      </vt:variant>
      <vt:variant>
        <vt:lpwstr>_Toc203577723</vt:lpwstr>
      </vt:variant>
      <vt:variant>
        <vt:i4>1507377</vt:i4>
      </vt:variant>
      <vt:variant>
        <vt:i4>2</vt:i4>
      </vt:variant>
      <vt:variant>
        <vt:i4>0</vt:i4>
      </vt:variant>
      <vt:variant>
        <vt:i4>5</vt:i4>
      </vt:variant>
      <vt:variant>
        <vt:lpwstr/>
      </vt:variant>
      <vt:variant>
        <vt:lpwstr>_Toc203577722</vt:lpwstr>
      </vt:variant>
      <vt:variant>
        <vt:i4>6094850</vt:i4>
      </vt:variant>
      <vt:variant>
        <vt:i4>12</vt:i4>
      </vt:variant>
      <vt:variant>
        <vt:i4>0</vt:i4>
      </vt:variant>
      <vt:variant>
        <vt:i4>5</vt:i4>
      </vt:variant>
      <vt:variant>
        <vt:lpwstr>https://bmcpublichealth.biomedcentral.com/articles/10.1186/s12889-020-09641-1</vt:lpwstr>
      </vt:variant>
      <vt:variant>
        <vt:lpwstr/>
      </vt:variant>
      <vt:variant>
        <vt:i4>2949165</vt:i4>
      </vt:variant>
      <vt:variant>
        <vt:i4>9</vt:i4>
      </vt:variant>
      <vt:variant>
        <vt:i4>0</vt:i4>
      </vt:variant>
      <vt:variant>
        <vt:i4>5</vt:i4>
      </vt:variant>
      <vt:variant>
        <vt:lpwstr>\\Ryt6bsrvfil0002\Group\NPHS\PCIDH\Transformation\Z 2022-23 Primary Care Model for Wales\PCMW Evaluation\Systems approach to Cluster Working\Evidence Review\Literature\1-s2.0-S0168851024000071-main.pdf</vt:lpwstr>
      </vt:variant>
      <vt:variant>
        <vt:lpwstr/>
      </vt:variant>
      <vt:variant>
        <vt:i4>1769497</vt:i4>
      </vt:variant>
      <vt:variant>
        <vt:i4>6</vt:i4>
      </vt:variant>
      <vt:variant>
        <vt:i4>0</vt:i4>
      </vt:variant>
      <vt:variant>
        <vt:i4>5</vt:i4>
      </vt:variant>
      <vt:variant>
        <vt:lpwstr>https://ijbnpa.biomedcentral.com/articles/10.1186/s12966-024-01579-6</vt:lpwstr>
      </vt:variant>
      <vt:variant>
        <vt:lpwstr/>
      </vt:variant>
      <vt:variant>
        <vt:i4>7012469</vt:i4>
      </vt:variant>
      <vt:variant>
        <vt:i4>3</vt:i4>
      </vt:variant>
      <vt:variant>
        <vt:i4>0</vt:i4>
      </vt:variant>
      <vt:variant>
        <vt:i4>5</vt:i4>
      </vt:variant>
      <vt:variant>
        <vt:lpwstr>https://www.gov.wales/healthier-wales-long-term-plan-health-and-social-care</vt:lpwstr>
      </vt:variant>
      <vt:variant>
        <vt:lpwstr/>
      </vt:variant>
      <vt:variant>
        <vt:i4>6357045</vt:i4>
      </vt:variant>
      <vt:variant>
        <vt:i4>0</vt:i4>
      </vt:variant>
      <vt:variant>
        <vt:i4>0</vt:i4>
      </vt:variant>
      <vt:variant>
        <vt:i4>5</vt:i4>
      </vt:variant>
      <vt:variant>
        <vt:lpwstr>https://primarycareone.nhs.wales/primary-care-model-for-wales/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A4 Branded Word</dc:title>
  <dc:subject/>
  <dc:creator>Sian Taylor (Public Health Wales - No. 2 Capital Quarter)</dc:creator>
  <cp:keywords/>
  <cp:lastModifiedBy>Victoria Tice (Public Health Wales)</cp:lastModifiedBy>
  <cp:revision>2</cp:revision>
  <dcterms:created xsi:type="dcterms:W3CDTF">2026-01-27T10:13:00Z</dcterms:created>
  <dcterms:modified xsi:type="dcterms:W3CDTF">2026-01-27T10:13:00Z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2023-02-08T00:00:00Z</vt:filetime>
  </property>
  <property fmtid="{D5CDD505-2E9C-101B-9397-08002B2CF9AE}" pid="3" name="Creator">
    <vt:lpwstr>Adobe Illustrator 27.2 (Macintosh)</vt:lpwstr>
  </property>
  <property fmtid="{D5CDD505-2E9C-101B-9397-08002B2CF9AE}" pid="4" name="LastSaved">
    <vt:filetime>2023-02-08T00:00:00Z</vt:filetime>
  </property>
  <property fmtid="{D5CDD505-2E9C-101B-9397-08002B2CF9AE}" pid="5" name="Producer">
    <vt:lpwstr>Adobe PDF library 17.00</vt:lpwstr>
  </property>
  <property fmtid="{D5CDD505-2E9C-101B-9397-08002B2CF9AE}" pid="6" name="ContentTypeId">
    <vt:lpwstr>0x0101003AEF0D0A79E04A4CA437FAEBBC5C41B3</vt:lpwstr>
  </property>
  <property fmtid="{D5CDD505-2E9C-101B-9397-08002B2CF9AE}" pid="7" name="MediaServiceImageTags">
    <vt:lpwstr/>
  </property>
  <property fmtid="{D5CDD505-2E9C-101B-9397-08002B2CF9AE}" pid="8" name="docLang">
    <vt:lpwstr>cy</vt:lpwstr>
  </property>
</Properties>
</file>